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42CC43D0"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109A7E4D">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26F52"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1311" behindDoc="0" locked="0" layoutInCell="1" allowOverlap="1" wp14:anchorId="0805431E" wp14:editId="5ABEE7AD">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8507C" id="Rectangle 1" o:spid="_x0000_s1026" alt="&quot;&quot;" style="position:absolute;margin-left:-12.95pt;margin-top:-19.95pt;width:533.65pt;height:653.3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3C05EC54" w:rsidR="008064C1" w:rsidRDefault="00C55B7E" w:rsidP="007A2EBE">
      <w:pPr>
        <w:sectPr w:rsidR="008064C1" w:rsidSect="00481B27">
          <w:headerReference w:type="default" r:id="rId8"/>
          <w:footerReference w:type="even" r:id="rId9"/>
          <w:footerReference w:type="default" r:id="rId10"/>
          <w:footerReference w:type="first" r:id="rId11"/>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2576" behindDoc="0" locked="0" layoutInCell="1" allowOverlap="1" wp14:anchorId="62354A1C" wp14:editId="6D04F11D">
                <wp:simplePos x="0" y="0"/>
                <wp:positionH relativeFrom="column">
                  <wp:posOffset>264795</wp:posOffset>
                </wp:positionH>
                <wp:positionV relativeFrom="paragraph">
                  <wp:posOffset>2647315</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45pt;width:492.25pt;height:3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" filled="f" stroked="f">
                <v:textbo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B23A0C" w:rsidRDefault="007029D5" w:rsidP="00B23A0C">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B23A0C">
      <w:pPr>
        <w:pStyle w:val="DAERABodyText14pt"/>
      </w:pPr>
    </w:p>
    <w:p w14:paraId="519282FF" w14:textId="77777777" w:rsidR="00E60B32" w:rsidRPr="00B23A0C" w:rsidRDefault="00E60B32" w:rsidP="00B23A0C">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make an assessment of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B23A0C">
      <w:pPr>
        <w:pStyle w:val="DAERABodyText14pt"/>
      </w:pPr>
      <w:r w:rsidRPr="00B23A0C">
        <w:rPr>
          <w:b/>
          <w:bCs/>
        </w:rPr>
        <w:t>Part 3.  Screening decision</w:t>
      </w:r>
      <w:r w:rsidRPr="00B23A0C">
        <w:t xml:space="preserve"> – guides the public authority to reach a screening decision as to whether or not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B23A0C">
      <w:pPr>
        <w:pStyle w:val="DAERABodyText14pt"/>
      </w:pPr>
    </w:p>
    <w:p w14:paraId="3191B956" w14:textId="77777777" w:rsidR="00E60B32" w:rsidRPr="00B23A0C" w:rsidRDefault="00E60B32" w:rsidP="00B23A0C">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B23A0C">
      <w:pPr>
        <w:pStyle w:val="DAERABodyText14pt"/>
      </w:pPr>
    </w:p>
    <w:p w14:paraId="4ABF4099" w14:textId="77777777" w:rsidR="00E60B32" w:rsidRPr="00B23A0C" w:rsidRDefault="00E60B32" w:rsidP="00B23A0C">
      <w:pPr>
        <w:pStyle w:val="DAERABodyText14pt"/>
      </w:pPr>
      <w:r w:rsidRPr="00B23A0C">
        <w:rPr>
          <w:b/>
          <w:bCs/>
        </w:rPr>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B23A0C">
      <w:pPr>
        <w:pStyle w:val="DAERABodyText14pt"/>
      </w:pPr>
    </w:p>
    <w:p w14:paraId="68F88CF0" w14:textId="7799088D" w:rsidR="00E60B32" w:rsidRPr="00B23A0C" w:rsidRDefault="00E60B32" w:rsidP="00B23A0C">
      <w:pPr>
        <w:pStyle w:val="DAERABodyText14pt"/>
      </w:pPr>
      <w:r w:rsidRPr="00B23A0C">
        <w:rPr>
          <w:b/>
          <w:bCs/>
        </w:rPr>
        <w:lastRenderedPageBreak/>
        <w:t>Part 6.  Approval and authorisation</w:t>
      </w:r>
      <w:r w:rsidRPr="00B23A0C">
        <w:t xml:space="preserve"> – verifies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softHyphen/>
      </w:r>
      <w:r>
        <w:rPr>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53A8E72B" w14:textId="349E8FD1" w:rsidR="00B23A0C" w:rsidRPr="0072544B" w:rsidRDefault="00B23A0C" w:rsidP="00B23A0C">
      <w:pPr>
        <w:pStyle w:val="DAERAHeaderStyle"/>
      </w:pPr>
      <w:r w:rsidRPr="0072544B">
        <w:lastRenderedPageBreak/>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step by step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E91D60" w:rsidRDefault="00B23A0C" w:rsidP="00B23A0C">
      <w:pPr>
        <w:pStyle w:val="DAERABodyText14pt"/>
        <w:rPr>
          <w:sz w:val="16"/>
          <w:szCs w:val="16"/>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B23A0C">
      <w:pPr>
        <w:pStyle w:val="DAERABodyText14pt"/>
        <w:rPr>
          <w:b/>
        </w:rPr>
      </w:pPr>
    </w:p>
    <w:p w14:paraId="710F3677" w14:textId="77777777" w:rsidR="00B23A0C" w:rsidRDefault="00B23A0C" w:rsidP="00B23A0C">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00F465EC">
        <w:tc>
          <w:tcPr>
            <w:tcW w:w="9913" w:type="dxa"/>
          </w:tcPr>
          <w:p w14:paraId="7FAA147F" w14:textId="12A56E6B" w:rsidR="00F465EC" w:rsidRPr="00F465EC" w:rsidRDefault="007F07C4" w:rsidP="00F465EC">
            <w:pPr>
              <w:pStyle w:val="DAERABodyText14pt"/>
            </w:pPr>
            <w:r w:rsidRPr="007F07C4">
              <w:t xml:space="preserve">Rethinking Our Resources: </w:t>
            </w:r>
            <w:r w:rsidR="00FF01C6">
              <w:t>T</w:t>
            </w:r>
            <w:r w:rsidRPr="007F07C4">
              <w:t>he Northern Ireland Resources and Waste Management Strategy.</w:t>
            </w:r>
          </w:p>
        </w:tc>
      </w:tr>
    </w:tbl>
    <w:p w14:paraId="1033E8B4" w14:textId="77777777" w:rsidR="00F465EC" w:rsidRPr="00DC4732" w:rsidRDefault="00F465EC" w:rsidP="00B23A0C">
      <w:pPr>
        <w:pStyle w:val="DAERABodyText14pt"/>
        <w:rPr>
          <w:b/>
        </w:rPr>
      </w:pPr>
    </w:p>
    <w:p w14:paraId="3BAF9AE2" w14:textId="325975A3" w:rsidR="00F465EC" w:rsidRDefault="00F465EC" w:rsidP="00F465EC">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3F41DB">
        <w:tc>
          <w:tcPr>
            <w:tcW w:w="9913" w:type="dxa"/>
          </w:tcPr>
          <w:p w14:paraId="5AD5B674" w14:textId="7EC2D682" w:rsidR="00F465EC" w:rsidRPr="00F465EC" w:rsidRDefault="007F07C4" w:rsidP="003F41DB">
            <w:pPr>
              <w:pStyle w:val="DAERABodyText14pt"/>
            </w:pPr>
            <w:r>
              <w:t xml:space="preserve">New </w:t>
            </w:r>
            <w:r w:rsidR="00D778E3">
              <w:t>strategy</w:t>
            </w:r>
          </w:p>
        </w:tc>
      </w:tr>
    </w:tbl>
    <w:p w14:paraId="10233BF1" w14:textId="77777777" w:rsidR="00071BB0" w:rsidRDefault="00071BB0" w:rsidP="007029D5">
      <w:pPr>
        <w:pStyle w:val="DAERABodyText14pt"/>
      </w:pPr>
    </w:p>
    <w:p w14:paraId="2947F8B0" w14:textId="77777777" w:rsidR="00AE0192" w:rsidRDefault="00AE0192" w:rsidP="007029D5">
      <w:pPr>
        <w:pStyle w:val="DAERABodyText14pt"/>
      </w:pPr>
    </w:p>
    <w:p w14:paraId="5BF34E10" w14:textId="77777777" w:rsidR="00AE0192" w:rsidRDefault="00AE0192" w:rsidP="007029D5">
      <w:pPr>
        <w:pStyle w:val="DAERABodyText14pt"/>
      </w:pPr>
    </w:p>
    <w:p w14:paraId="3890CEDD" w14:textId="77777777" w:rsidR="00AE0192" w:rsidRDefault="00AE0192" w:rsidP="007029D5">
      <w:pPr>
        <w:pStyle w:val="DAERABodyText14pt"/>
      </w:pPr>
    </w:p>
    <w:p w14:paraId="53030049" w14:textId="77777777" w:rsidR="00AE0192" w:rsidRDefault="00AE0192" w:rsidP="007029D5">
      <w:pPr>
        <w:pStyle w:val="DAERABodyText14pt"/>
      </w:pPr>
    </w:p>
    <w:p w14:paraId="60385008" w14:textId="77777777" w:rsidR="00AE0192" w:rsidRDefault="00AE0192" w:rsidP="007029D5">
      <w:pPr>
        <w:pStyle w:val="DAERABodyText14pt"/>
      </w:pPr>
    </w:p>
    <w:p w14:paraId="551EB3E0" w14:textId="77777777" w:rsidR="00AE0192" w:rsidRDefault="00AE0192" w:rsidP="007029D5">
      <w:pPr>
        <w:pStyle w:val="DAERABodyText14pt"/>
      </w:pPr>
    </w:p>
    <w:p w14:paraId="6D2C2198" w14:textId="77777777" w:rsidR="00AE0192" w:rsidRDefault="00AE0192" w:rsidP="007029D5">
      <w:pPr>
        <w:pStyle w:val="DAERABodyText14pt"/>
      </w:pPr>
    </w:p>
    <w:p w14:paraId="10674C56" w14:textId="77777777" w:rsidR="00F465EC" w:rsidRPr="00F465EC" w:rsidRDefault="00F465EC" w:rsidP="00F465EC">
      <w:pPr>
        <w:pStyle w:val="DAERABodyText14pt"/>
        <w:rPr>
          <w:b/>
          <w:bCs/>
        </w:rPr>
      </w:pPr>
      <w:r w:rsidRPr="00F465EC">
        <w:rPr>
          <w:b/>
          <w:bCs/>
        </w:rPr>
        <w:lastRenderedPageBreak/>
        <w:t xml:space="preserve">What is it trying to achieve? (intended aims/outcomes) </w:t>
      </w:r>
    </w:p>
    <w:tbl>
      <w:tblPr>
        <w:tblStyle w:val="TableGrid"/>
        <w:tblW w:w="0" w:type="auto"/>
        <w:tblLook w:val="04A0" w:firstRow="1" w:lastRow="0" w:firstColumn="1" w:lastColumn="0" w:noHBand="0" w:noVBand="1"/>
      </w:tblPr>
      <w:tblGrid>
        <w:gridCol w:w="9913"/>
      </w:tblGrid>
      <w:tr w:rsidR="00F465EC" w14:paraId="6B2F92F6" w14:textId="77777777" w:rsidTr="00F465EC">
        <w:trPr>
          <w:trHeight w:val="2933"/>
        </w:trPr>
        <w:tc>
          <w:tcPr>
            <w:tcW w:w="9913" w:type="dxa"/>
          </w:tcPr>
          <w:p w14:paraId="6124E7D7" w14:textId="77777777" w:rsidR="00F465EC" w:rsidRDefault="007F07C4" w:rsidP="003F41DB">
            <w:pPr>
              <w:pStyle w:val="DAERABodyText14pt"/>
            </w:pPr>
            <w:r w:rsidRPr="007F07C4">
              <w:t>Our vision is for a resource efficient country where we rethink how we deal with resources and waste, reducing and diverting overall waste, extracting the maximum value from recycling materials to deliver a low-carbon circular economy, with recovery and landfill as methods of last resort.</w:t>
            </w:r>
          </w:p>
          <w:p w14:paraId="26C074A7" w14:textId="77777777" w:rsidR="007F07C4" w:rsidRDefault="007F07C4" w:rsidP="003F41DB">
            <w:pPr>
              <w:pStyle w:val="DAERABodyText14pt"/>
            </w:pPr>
          </w:p>
          <w:p w14:paraId="6D309AAE" w14:textId="73756249" w:rsidR="007F07C4" w:rsidRDefault="007F07C4" w:rsidP="003F41DB">
            <w:pPr>
              <w:pStyle w:val="DAERABodyText14pt"/>
            </w:pPr>
            <w:r w:rsidRPr="007F07C4">
              <w:t>The strategy aims to integrate policy reforms, and partnerships to ensure long-term sustainability and adaptability. It focuses on controlled wastes from households, commercial and industrial premises, and category 3 animal by-products, contributing to recycling targets and Net Zero commitments. The strategy provides both long-term plans and short</w:t>
            </w:r>
            <w:r w:rsidR="00CA389F">
              <w:t xml:space="preserve"> to medium </w:t>
            </w:r>
            <w:r w:rsidRPr="007F07C4">
              <w:t>term actions to drive significant environmental change.</w:t>
            </w:r>
          </w:p>
          <w:p w14:paraId="48715FE1" w14:textId="77777777" w:rsidR="00D6637A" w:rsidRDefault="00D6637A" w:rsidP="003F41DB">
            <w:pPr>
              <w:pStyle w:val="DAERABodyText14pt"/>
            </w:pPr>
          </w:p>
          <w:p w14:paraId="0AD6BD79" w14:textId="202F2BB0" w:rsidR="00D6637A" w:rsidRPr="00F465EC" w:rsidRDefault="00D6637A" w:rsidP="003F41DB">
            <w:pPr>
              <w:pStyle w:val="DAERABodyText14pt"/>
            </w:pPr>
            <w:r>
              <w:t>To do this, t</w:t>
            </w:r>
            <w:r w:rsidRPr="00D6637A">
              <w:t>he WMS aims to bring together</w:t>
            </w:r>
            <w:r>
              <w:t xml:space="preserve"> </w:t>
            </w:r>
            <w:r w:rsidRPr="00D6637A">
              <w:t>a range of waste-related legislative targets and obligations contained within the Waste and Contaminated Land Order, the Climate Change Act (Northern Ireland) 2022 and the Environment Act 2021 into a single document to set the strategic direction for meeting these targets and dealing with our waste in a way that benefits our environment, our economy, our climate, and our society.</w:t>
            </w:r>
          </w:p>
        </w:tc>
      </w:tr>
    </w:tbl>
    <w:p w14:paraId="7ADA419D" w14:textId="77777777" w:rsidR="00071BB0" w:rsidRDefault="00071BB0"/>
    <w:p w14:paraId="22141BB3" w14:textId="77777777" w:rsidR="00071BB0" w:rsidRDefault="00071BB0"/>
    <w:p w14:paraId="31B4B477" w14:textId="77777777" w:rsidR="00AE0192" w:rsidRDefault="00AE0192" w:rsidP="006060C3">
      <w:pPr>
        <w:pStyle w:val="DAERABodyText14pt"/>
        <w:rPr>
          <w:b/>
          <w:bCs/>
        </w:rPr>
      </w:pPr>
    </w:p>
    <w:p w14:paraId="3D761C69" w14:textId="77777777" w:rsidR="00AE0192" w:rsidRDefault="00AE0192" w:rsidP="006060C3">
      <w:pPr>
        <w:pStyle w:val="DAERABodyText14pt"/>
        <w:rPr>
          <w:b/>
          <w:bCs/>
        </w:rPr>
      </w:pPr>
    </w:p>
    <w:p w14:paraId="0CB2DFDC" w14:textId="77777777" w:rsidR="00AE0192" w:rsidRDefault="00AE0192" w:rsidP="006060C3">
      <w:pPr>
        <w:pStyle w:val="DAERABodyText14pt"/>
        <w:rPr>
          <w:b/>
          <w:bCs/>
        </w:rPr>
      </w:pPr>
    </w:p>
    <w:p w14:paraId="28A26251" w14:textId="77777777" w:rsidR="00AE0192" w:rsidRDefault="00AE0192" w:rsidP="006060C3">
      <w:pPr>
        <w:pStyle w:val="DAERABodyText14pt"/>
        <w:rPr>
          <w:b/>
          <w:bCs/>
        </w:rPr>
      </w:pPr>
    </w:p>
    <w:p w14:paraId="0E41B805" w14:textId="77777777" w:rsidR="00AE0192" w:rsidRDefault="00AE0192" w:rsidP="006060C3">
      <w:pPr>
        <w:pStyle w:val="DAERABodyText14pt"/>
        <w:rPr>
          <w:b/>
          <w:bCs/>
        </w:rPr>
      </w:pPr>
    </w:p>
    <w:p w14:paraId="6D2AC628" w14:textId="77777777" w:rsidR="00AE0192" w:rsidRDefault="00AE0192" w:rsidP="006060C3">
      <w:pPr>
        <w:pStyle w:val="DAERABodyText14pt"/>
        <w:rPr>
          <w:b/>
          <w:bCs/>
        </w:rPr>
      </w:pPr>
    </w:p>
    <w:p w14:paraId="44E6184E" w14:textId="77777777" w:rsidR="00AE0192" w:rsidRDefault="00AE0192" w:rsidP="006060C3">
      <w:pPr>
        <w:pStyle w:val="DAERABodyText14pt"/>
        <w:rPr>
          <w:b/>
          <w:bCs/>
        </w:rPr>
      </w:pPr>
    </w:p>
    <w:p w14:paraId="07047359" w14:textId="1D00DB34" w:rsidR="006060C3" w:rsidRDefault="00F465EC" w:rsidP="006060C3">
      <w:pPr>
        <w:pStyle w:val="DAERABodyText14pt"/>
        <w:rPr>
          <w:b/>
          <w:bCs/>
        </w:rPr>
      </w:pPr>
      <w:r w:rsidRPr="00F465EC">
        <w:rPr>
          <w:b/>
          <w:bCs/>
        </w:rPr>
        <w:lastRenderedPageBreak/>
        <w:t>Are there any Section 75 categories which might be expected to benefit from the intended policy?</w:t>
      </w:r>
      <w:r w:rsidR="006060C3">
        <w:rPr>
          <w:b/>
          <w:bCs/>
        </w:rPr>
        <w:t xml:space="preserve">     </w:t>
      </w:r>
      <w:r w:rsidR="00D6637A">
        <w:rPr>
          <w:b/>
          <w:bCs/>
        </w:rPr>
        <w:fldChar w:fldCharType="begin">
          <w:ffData>
            <w:name w:val=""/>
            <w:enabled/>
            <w:calcOnExit w:val="0"/>
            <w:checkBox>
              <w:sizeAuto/>
              <w:default w:val="1"/>
            </w:checkBox>
          </w:ffData>
        </w:fldChar>
      </w:r>
      <w:r w:rsidR="00D6637A">
        <w:rPr>
          <w:b/>
          <w:bCs/>
        </w:rPr>
        <w:instrText xml:space="preserve"> FORMCHECKBOX </w:instrText>
      </w:r>
      <w:r w:rsidR="00D6637A">
        <w:rPr>
          <w:b/>
          <w:bCs/>
        </w:rPr>
      </w:r>
      <w:r w:rsidR="00D6637A">
        <w:rPr>
          <w:b/>
          <w:bCs/>
        </w:rPr>
        <w:fldChar w:fldCharType="separate"/>
      </w:r>
      <w:r w:rsidR="00D6637A">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506FC3A9" w14:textId="50C9DBF9" w:rsidR="00F465EC" w:rsidRPr="00F465EC" w:rsidRDefault="00F465EC" w:rsidP="00F465EC">
      <w:pPr>
        <w:pStyle w:val="DAERABodyText14pt"/>
        <w:rPr>
          <w:b/>
          <w:bCs/>
        </w:rPr>
      </w:pPr>
    </w:p>
    <w:p w14:paraId="6AB20967" w14:textId="77777777" w:rsidR="00F465EC" w:rsidRDefault="00F465EC" w:rsidP="00F465EC">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00AE0192">
        <w:trPr>
          <w:trHeight w:val="983"/>
        </w:trPr>
        <w:tc>
          <w:tcPr>
            <w:tcW w:w="9913" w:type="dxa"/>
          </w:tcPr>
          <w:p w14:paraId="5907E4A7" w14:textId="77777777" w:rsidR="00821F0F" w:rsidRDefault="00821F0F" w:rsidP="00F465EC">
            <w:pPr>
              <w:pStyle w:val="DAERABodyText14pt"/>
            </w:pPr>
            <w:r w:rsidRPr="00821F0F">
              <w:t xml:space="preserve">All Section 75 categories will be expected to benefit from </w:t>
            </w:r>
            <w:r>
              <w:t>this</w:t>
            </w:r>
            <w:r w:rsidRPr="00821F0F">
              <w:t xml:space="preserve"> </w:t>
            </w:r>
            <w:r>
              <w:t>strategy</w:t>
            </w:r>
            <w:r w:rsidRPr="00821F0F">
              <w:t xml:space="preserve">. The </w:t>
            </w:r>
            <w:r>
              <w:t>strategy</w:t>
            </w:r>
            <w:r w:rsidRPr="00821F0F">
              <w:t xml:space="preserve"> is designed to </w:t>
            </w:r>
            <w:r>
              <w:t xml:space="preserve">bring together </w:t>
            </w:r>
            <w:r w:rsidRPr="00821F0F">
              <w:t>a range of waste-related legislative targets and obligations contained within the Waste and Contaminated Land Order, the Climate Change Act (Northern Ireland) 2022 and the Environment Act 2021 into a single document to set the strategic direction for meeting these targets and dealing with our waste in a way that benefits our environment, our economy, our climate, and our society.</w:t>
            </w:r>
            <w:r>
              <w:t xml:space="preserve"> </w:t>
            </w:r>
          </w:p>
          <w:p w14:paraId="7051FDB6" w14:textId="77777777" w:rsidR="00821F0F" w:rsidRDefault="00821F0F" w:rsidP="00F465EC">
            <w:pPr>
              <w:pStyle w:val="DAERABodyText14pt"/>
            </w:pPr>
          </w:p>
          <w:p w14:paraId="44D66368" w14:textId="3FBCC9D0" w:rsidR="00821F0F" w:rsidRDefault="00821F0F" w:rsidP="00F465EC">
            <w:pPr>
              <w:pStyle w:val="DAERABodyText14pt"/>
            </w:pPr>
            <w:r>
              <w:t xml:space="preserve">Targets and actions outlined within the strategy, </w:t>
            </w:r>
            <w:r w:rsidR="00FF01C6">
              <w:t xml:space="preserve">assessed and </w:t>
            </w:r>
            <w:r>
              <w:t>delivered through individual policies</w:t>
            </w:r>
            <w:r w:rsidR="00A858AC">
              <w:t xml:space="preserve"> and individual business areas</w:t>
            </w:r>
            <w:r>
              <w:t xml:space="preserve">, aim to </w:t>
            </w:r>
            <w:r w:rsidRPr="00821F0F">
              <w:t xml:space="preserve">deliver increased recycling rates across the household and non-household municipal waste sector, providing environmental benefits by reducing our use of virgin material, reducing our reliance on landfill and cutting back on our carbon emissions.  </w:t>
            </w:r>
          </w:p>
          <w:p w14:paraId="5C947C7C" w14:textId="77777777" w:rsidR="00821F0F" w:rsidRDefault="00821F0F" w:rsidP="00F465EC">
            <w:pPr>
              <w:pStyle w:val="DAERABodyText14pt"/>
            </w:pPr>
          </w:p>
          <w:p w14:paraId="4BD68E1B" w14:textId="2DCE2669" w:rsidR="00821F0F" w:rsidRDefault="00821F0F" w:rsidP="00F465EC">
            <w:pPr>
              <w:pStyle w:val="DAERABodyText14pt"/>
            </w:pPr>
            <w:r>
              <w:t xml:space="preserve">Policies </w:t>
            </w:r>
            <w:r w:rsidR="00FF01C6">
              <w:t xml:space="preserve">collated </w:t>
            </w:r>
            <w:r>
              <w:t>within the strategy</w:t>
            </w:r>
            <w:r w:rsidRPr="00821F0F">
              <w:t xml:space="preserve"> </w:t>
            </w:r>
            <w:r w:rsidR="00CA389F">
              <w:t>aim to</w:t>
            </w:r>
            <w:r w:rsidRPr="00821F0F">
              <w:t xml:space="preserve"> realise financial benefits for the Northern Ireland economy through the creation of green jobs and contributing to the growth of the circular economy here. The</w:t>
            </w:r>
            <w:r>
              <w:t>se</w:t>
            </w:r>
            <w:r w:rsidRPr="00821F0F">
              <w:t xml:space="preserve"> </w:t>
            </w:r>
            <w:r>
              <w:t>policies</w:t>
            </w:r>
            <w:r w:rsidRPr="00821F0F">
              <w:t xml:space="preserve"> will streamline how we manage our waste and deal with our resources, delivering consistency across the home, our places of work, educational and healthcare settings etc. which will benefit all citizens and wider society. </w:t>
            </w:r>
          </w:p>
          <w:p w14:paraId="6A5EDB8A" w14:textId="77777777" w:rsidR="00821F0F" w:rsidRDefault="00821F0F" w:rsidP="00F465EC">
            <w:pPr>
              <w:pStyle w:val="DAERABodyText14pt"/>
            </w:pPr>
          </w:p>
          <w:p w14:paraId="673D14A3" w14:textId="7CCA940F" w:rsidR="00F465EC" w:rsidRPr="00F465EC" w:rsidRDefault="00821F0F" w:rsidP="00F465EC">
            <w:pPr>
              <w:pStyle w:val="DAERABodyText14pt"/>
            </w:pPr>
            <w:r w:rsidRPr="00821F0F">
              <w:t xml:space="preserve">In this sense, all citizens and therefore all categories would be expected to benefit from the </w:t>
            </w:r>
            <w:r w:rsidR="00F25A2B">
              <w:t>individual</w:t>
            </w:r>
            <w:r w:rsidRPr="00821F0F">
              <w:t xml:space="preserve"> </w:t>
            </w:r>
            <w:r w:rsidR="00F25A2B">
              <w:t xml:space="preserve">policies </w:t>
            </w:r>
            <w:r w:rsidR="00FF01C6">
              <w:t>collated within</w:t>
            </w:r>
            <w:r w:rsidR="00F25A2B">
              <w:t xml:space="preserve"> the strategy,</w:t>
            </w:r>
            <w:r w:rsidRPr="00821F0F">
              <w:t xml:space="preserve"> as </w:t>
            </w:r>
            <w:r w:rsidR="00F25A2B">
              <w:t>they</w:t>
            </w:r>
            <w:r w:rsidRPr="00821F0F">
              <w:t xml:space="preserve"> </w:t>
            </w:r>
            <w:r w:rsidRPr="00821F0F">
              <w:lastRenderedPageBreak/>
              <w:t>promote greater societal awareness of environmental and sustainability issues</w:t>
            </w:r>
            <w:r w:rsidR="00F25A2B">
              <w:t xml:space="preserve"> all within the one document</w:t>
            </w:r>
            <w:r w:rsidRPr="00821F0F">
              <w:t>.</w:t>
            </w:r>
          </w:p>
        </w:tc>
      </w:tr>
    </w:tbl>
    <w:p w14:paraId="4EB60360" w14:textId="77777777" w:rsidR="00F465EC" w:rsidRDefault="00F465EC" w:rsidP="00F465EC">
      <w:pPr>
        <w:pStyle w:val="DAERABodyText14pt"/>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3F41DB">
        <w:tc>
          <w:tcPr>
            <w:tcW w:w="9913" w:type="dxa"/>
          </w:tcPr>
          <w:p w14:paraId="219F1275" w14:textId="36D981F0" w:rsidR="00F465EC" w:rsidRPr="00F465EC" w:rsidRDefault="00D6637A" w:rsidP="003F41DB">
            <w:pPr>
              <w:pStyle w:val="DAERABodyText14pt"/>
            </w:pPr>
            <w:r w:rsidRPr="00D6637A">
              <w:t>The Department of Agriculture, Environment and Rural Affairs (DAERA) initiated and wrote th</w:t>
            </w:r>
            <w:r w:rsidR="00CA389F">
              <w:t>is strategy</w:t>
            </w:r>
            <w:r w:rsidRPr="00D6637A">
              <w:t>.</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3F41DB">
        <w:tc>
          <w:tcPr>
            <w:tcW w:w="9913" w:type="dxa"/>
          </w:tcPr>
          <w:p w14:paraId="3EE93424" w14:textId="18166E86" w:rsidR="00F465EC" w:rsidRPr="00F465EC" w:rsidRDefault="00D6637A" w:rsidP="003F41DB">
            <w:pPr>
              <w:pStyle w:val="DAERABodyText14pt"/>
            </w:pPr>
            <w:r w:rsidRPr="00D6637A">
              <w:t xml:space="preserve">The Department of Agriculture, Environment and Rural Affairs (DAERA) owns and implements the </w:t>
            </w:r>
            <w:r w:rsidR="00CA389F">
              <w:t>strateg</w:t>
            </w:r>
            <w:r w:rsidRPr="00D6637A">
              <w:t>y.</w:t>
            </w:r>
          </w:p>
        </w:tc>
      </w:tr>
    </w:tbl>
    <w:p w14:paraId="787758A6" w14:textId="77777777" w:rsidR="00071BB0" w:rsidRDefault="00071BB0"/>
    <w:p w14:paraId="6E2B2362" w14:textId="77777777" w:rsidR="00F465EC" w:rsidRPr="00F465EC" w:rsidRDefault="00F465EC" w:rsidP="00F465EC">
      <w:pPr>
        <w:pStyle w:val="DAERASubHeader"/>
      </w:pPr>
      <w:r w:rsidRPr="00F465EC">
        <w:t>Implementation factors</w:t>
      </w:r>
    </w:p>
    <w:p w14:paraId="07F94F94" w14:textId="77777777" w:rsidR="00F465EC" w:rsidRDefault="00F465EC" w:rsidP="00F465EC">
      <w:pPr>
        <w:rPr>
          <w:rFonts w:cs="Arial"/>
          <w:sz w:val="28"/>
          <w:szCs w:val="28"/>
        </w:rPr>
      </w:pPr>
    </w:p>
    <w:p w14:paraId="026EA6AE" w14:textId="1B5F1D62" w:rsidR="00F465EC" w:rsidRPr="00F465EC" w:rsidRDefault="00F465EC" w:rsidP="00F465EC">
      <w:pPr>
        <w:pStyle w:val="DAERABodyText14pt"/>
        <w:rPr>
          <w:b/>
          <w:bCs/>
        </w:rPr>
      </w:pPr>
      <w:r w:rsidRPr="00F465EC">
        <w:rPr>
          <w:b/>
          <w:bCs/>
        </w:rPr>
        <w:t>Are there any factors which could contribute to/detract from the intended aim/outcome of the policy/decision?</w:t>
      </w:r>
      <w:r w:rsidR="006060C3">
        <w:rPr>
          <w:b/>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136CDD">
        <w:rPr>
          <w:b/>
          <w:bCs/>
        </w:rPr>
        <w:fldChar w:fldCharType="begin">
          <w:ffData>
            <w:name w:val=""/>
            <w:enabled/>
            <w:calcOnExit w:val="0"/>
            <w:checkBox>
              <w:sizeAuto/>
              <w:default w:val="1"/>
            </w:checkBox>
          </w:ffData>
        </w:fldChar>
      </w:r>
      <w:r w:rsidR="00136CDD">
        <w:rPr>
          <w:b/>
          <w:bCs/>
        </w:rPr>
        <w:instrText xml:space="preserve"> FORMCHECKBOX </w:instrText>
      </w:r>
      <w:r w:rsidR="00136CDD">
        <w:rPr>
          <w:b/>
          <w:bCs/>
        </w:rPr>
      </w:r>
      <w:r w:rsidR="00136CDD">
        <w:rPr>
          <w:b/>
          <w:bCs/>
        </w:rPr>
        <w:fldChar w:fldCharType="separate"/>
      </w:r>
      <w:r w:rsidR="00136CDD">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3F2712EB"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145DBA8D" w:rsidR="00F465EC" w:rsidRPr="00F465EC" w:rsidRDefault="00F465EC" w:rsidP="00F465EC">
      <w:pPr>
        <w:pStyle w:val="DAERABodyText14pt"/>
        <w:rPr>
          <w:b/>
          <w:bCs/>
        </w:rPr>
      </w:pPr>
      <w:r w:rsidRPr="00F465EC">
        <w:rPr>
          <w:b/>
          <w:bCs/>
        </w:rPr>
        <w:t>Financial</w:t>
      </w:r>
      <w:r w:rsidR="007948B9">
        <w:rPr>
          <w:b/>
          <w:bCs/>
        </w:rPr>
        <w:tab/>
      </w:r>
      <w:r w:rsidR="007948B9">
        <w:rPr>
          <w:b/>
          <w:bCs/>
        </w:rPr>
        <w:tab/>
      </w:r>
      <w:r w:rsidR="007948B9">
        <w:rPr>
          <w:b/>
          <w:bCs/>
        </w:rPr>
        <w:fldChar w:fldCharType="begin">
          <w:ffData>
            <w:name w:val="Check1"/>
            <w:enabled/>
            <w:calcOnExit w:val="0"/>
            <w:checkBox>
              <w:sizeAuto/>
              <w:default w:val="0"/>
            </w:checkBox>
          </w:ffData>
        </w:fldChar>
      </w:r>
      <w:bookmarkStart w:id="0" w:name="Check1"/>
      <w:r w:rsidR="007948B9">
        <w:rPr>
          <w:b/>
          <w:bCs/>
        </w:rPr>
        <w:instrText xml:space="preserve"> FORMCHECKBOX </w:instrText>
      </w:r>
      <w:r w:rsidR="007948B9">
        <w:rPr>
          <w:b/>
          <w:bCs/>
        </w:rPr>
      </w:r>
      <w:r w:rsidR="007948B9">
        <w:rPr>
          <w:b/>
          <w:bCs/>
        </w:rPr>
        <w:fldChar w:fldCharType="separate"/>
      </w:r>
      <w:r w:rsidR="007948B9">
        <w:rPr>
          <w:b/>
          <w:bCs/>
        </w:rPr>
        <w:fldChar w:fldCharType="end"/>
      </w:r>
      <w:bookmarkEnd w:id="0"/>
    </w:p>
    <w:p w14:paraId="67BCB69E" w14:textId="6BCBA74A" w:rsidR="00F465EC" w:rsidRPr="00F465EC" w:rsidRDefault="00F465EC" w:rsidP="00F465EC">
      <w:pPr>
        <w:pStyle w:val="DAERABodyText14pt"/>
        <w:rPr>
          <w:b/>
          <w:bCs/>
        </w:rPr>
      </w:pPr>
      <w:r w:rsidRPr="00F465EC">
        <w:rPr>
          <w:b/>
          <w:bCs/>
        </w:rPr>
        <w:t>Legislative</w:t>
      </w:r>
      <w:r w:rsidR="007948B9">
        <w:rPr>
          <w:b/>
          <w:bCs/>
        </w:rPr>
        <w:tab/>
      </w:r>
      <w:r w:rsidR="007948B9">
        <w:rPr>
          <w:b/>
          <w:bCs/>
        </w:rPr>
        <w:fldChar w:fldCharType="begin">
          <w:ffData>
            <w:name w:val="Check2"/>
            <w:enabled/>
            <w:calcOnExit w:val="0"/>
            <w:checkBox>
              <w:sizeAuto/>
              <w:default w:val="0"/>
            </w:checkBox>
          </w:ffData>
        </w:fldChar>
      </w:r>
      <w:bookmarkStart w:id="1" w:name="Check2"/>
      <w:r w:rsidR="007948B9">
        <w:rPr>
          <w:b/>
          <w:bCs/>
        </w:rPr>
        <w:instrText xml:space="preserve"> FORMCHECKBOX </w:instrText>
      </w:r>
      <w:r w:rsidR="007948B9">
        <w:rPr>
          <w:b/>
          <w:bCs/>
        </w:rPr>
      </w:r>
      <w:r w:rsidR="007948B9">
        <w:rPr>
          <w:b/>
          <w:bCs/>
        </w:rPr>
        <w:fldChar w:fldCharType="separate"/>
      </w:r>
      <w:r w:rsidR="007948B9">
        <w:rPr>
          <w:b/>
          <w:bCs/>
        </w:rPr>
        <w:fldChar w:fldCharType="end"/>
      </w:r>
      <w:bookmarkEnd w:id="1"/>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4B0C924B" w14:textId="75E9940B" w:rsidR="00095279" w:rsidRDefault="00136CDD" w:rsidP="00F465EC">
            <w:pPr>
              <w:pStyle w:val="DAERABodyText14pt"/>
              <w:rPr>
                <w:b/>
                <w:bCs/>
              </w:rPr>
            </w:pPr>
            <w:r>
              <w:rPr>
                <w:b/>
                <w:bCs/>
              </w:rPr>
              <w:t>N/A</w:t>
            </w:r>
          </w:p>
        </w:tc>
      </w:tr>
    </w:tbl>
    <w:p w14:paraId="44A6FC50" w14:textId="77777777" w:rsidR="004B1E13" w:rsidRDefault="004B1E13" w:rsidP="004B1E13">
      <w:pPr>
        <w:pStyle w:val="DAERASubHeader"/>
      </w:pPr>
    </w:p>
    <w:p w14:paraId="56B35865" w14:textId="77777777" w:rsidR="00AE0192" w:rsidRDefault="00AE0192" w:rsidP="004B1E13">
      <w:pPr>
        <w:pStyle w:val="DAERASubHeader"/>
      </w:pPr>
    </w:p>
    <w:p w14:paraId="3D98C14C" w14:textId="77777777" w:rsidR="00AE0192" w:rsidRDefault="00AE0192" w:rsidP="004B1E13">
      <w:pPr>
        <w:pStyle w:val="DAERASubHeader"/>
      </w:pPr>
    </w:p>
    <w:p w14:paraId="2B61823D" w14:textId="77777777" w:rsidR="00AE0192" w:rsidRDefault="00AE0192" w:rsidP="004B1E13">
      <w:pPr>
        <w:pStyle w:val="DAERASubHeader"/>
      </w:pPr>
    </w:p>
    <w:p w14:paraId="3F9D914D" w14:textId="77777777" w:rsidR="00AE0192" w:rsidRDefault="00AE0192" w:rsidP="004B1E13">
      <w:pPr>
        <w:pStyle w:val="DAERASubHeader"/>
      </w:pPr>
    </w:p>
    <w:p w14:paraId="095DD7A4" w14:textId="77777777" w:rsidR="00AE0192" w:rsidRDefault="00AE0192" w:rsidP="004B1E13">
      <w:pPr>
        <w:pStyle w:val="DAERASubHeader"/>
      </w:pPr>
    </w:p>
    <w:p w14:paraId="0BD46187" w14:textId="77777777" w:rsidR="00AE0192" w:rsidRDefault="00AE0192" w:rsidP="004B1E13">
      <w:pPr>
        <w:pStyle w:val="DAERASubHeader"/>
      </w:pPr>
    </w:p>
    <w:p w14:paraId="16588ADF" w14:textId="7CC5A063" w:rsidR="004B1E13" w:rsidRPr="001167B8" w:rsidRDefault="004B1E13" w:rsidP="004B1E13">
      <w:pPr>
        <w:pStyle w:val="DAERASubHeader"/>
      </w:pPr>
      <w:r w:rsidRPr="001167B8">
        <w:lastRenderedPageBreak/>
        <w:t>Main stakeholders affected</w:t>
      </w:r>
    </w:p>
    <w:p w14:paraId="5DD44A4D" w14:textId="77777777" w:rsidR="004B1E13" w:rsidRDefault="004B1E13" w:rsidP="004B1E13">
      <w:pPr>
        <w:rPr>
          <w:rFonts w:cs="Arial"/>
          <w:b/>
          <w:sz w:val="28"/>
          <w:szCs w:val="28"/>
        </w:rPr>
      </w:pP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30C8309B" w14:textId="7116E850" w:rsidR="004B1E13" w:rsidRPr="004B1E13" w:rsidRDefault="004B1E13" w:rsidP="004B1E13">
      <w:pPr>
        <w:pStyle w:val="DAERABodyText14pt"/>
        <w:rPr>
          <w:b/>
          <w:bCs/>
        </w:rPr>
      </w:pPr>
      <w:r w:rsidRPr="004B1E13">
        <w:rPr>
          <w:b/>
          <w:bCs/>
        </w:rPr>
        <w:t>Staff</w:t>
      </w:r>
      <w:r>
        <w:rPr>
          <w:b/>
          <w:bCs/>
        </w:rPr>
        <w:tab/>
      </w:r>
      <w:r>
        <w:rPr>
          <w:b/>
          <w:bCs/>
        </w:rPr>
        <w:tab/>
      </w:r>
      <w:r>
        <w:rPr>
          <w:b/>
          <w:bCs/>
        </w:rPr>
        <w:tab/>
      </w:r>
      <w:r w:rsidR="00A95D88">
        <w:rPr>
          <w:b/>
          <w:bCs/>
        </w:rPr>
        <w:tab/>
      </w:r>
      <w:r w:rsidR="00A95D88">
        <w:rPr>
          <w:b/>
          <w:bCs/>
        </w:rPr>
        <w:tab/>
      </w:r>
      <w:r w:rsidR="00A95D88">
        <w:rPr>
          <w:b/>
          <w:bCs/>
        </w:rPr>
        <w:tab/>
      </w:r>
      <w:r w:rsidR="00A95D88">
        <w:rPr>
          <w:b/>
          <w:bCs/>
        </w:rPr>
        <w:tab/>
      </w:r>
      <w:r w:rsidR="00B10079">
        <w:rPr>
          <w:b/>
          <w:bCs/>
        </w:rPr>
        <w:fldChar w:fldCharType="begin">
          <w:ffData>
            <w:name w:val=""/>
            <w:enabled/>
            <w:calcOnExit w:val="0"/>
            <w:checkBox>
              <w:sizeAuto/>
              <w:default w:val="1"/>
            </w:checkBox>
          </w:ffData>
        </w:fldChar>
      </w:r>
      <w:r w:rsidR="00B10079">
        <w:rPr>
          <w:b/>
          <w:bCs/>
        </w:rPr>
        <w:instrText xml:space="preserve"> FORMCHECKBOX </w:instrText>
      </w:r>
      <w:r w:rsidR="00B10079">
        <w:rPr>
          <w:b/>
          <w:bCs/>
        </w:rPr>
      </w:r>
      <w:r w:rsidR="00B10079">
        <w:rPr>
          <w:b/>
          <w:bCs/>
        </w:rPr>
        <w:fldChar w:fldCharType="separate"/>
      </w:r>
      <w:r w:rsidR="00B10079">
        <w:rPr>
          <w:b/>
          <w:bCs/>
        </w:rPr>
        <w:fldChar w:fldCharType="end"/>
      </w:r>
    </w:p>
    <w:p w14:paraId="3881B179" w14:textId="7861EB6D" w:rsidR="004B1E13" w:rsidRPr="004B1E13" w:rsidRDefault="004B1E13" w:rsidP="004B1E13">
      <w:pPr>
        <w:pStyle w:val="DAERABodyText14pt"/>
        <w:rPr>
          <w:b/>
          <w:bCs/>
        </w:rPr>
      </w:pPr>
      <w:r w:rsidRPr="004B1E13">
        <w:rPr>
          <w:b/>
          <w:bCs/>
        </w:rPr>
        <w:t>Service users</w:t>
      </w:r>
      <w:r>
        <w:rPr>
          <w:b/>
          <w:bCs/>
        </w:rPr>
        <w:tab/>
      </w:r>
      <w:r w:rsidR="00A95D88">
        <w:rPr>
          <w:b/>
          <w:bCs/>
        </w:rPr>
        <w:tab/>
      </w:r>
      <w:r w:rsidR="00A95D88">
        <w:rPr>
          <w:b/>
          <w:bCs/>
        </w:rPr>
        <w:tab/>
      </w:r>
      <w:r w:rsidR="00A95D88">
        <w:rPr>
          <w:b/>
          <w:bCs/>
        </w:rPr>
        <w:tab/>
      </w:r>
      <w:r w:rsidR="00A95D88">
        <w:rPr>
          <w:b/>
          <w:bCs/>
        </w:rPr>
        <w:tab/>
      </w:r>
      <w:r w:rsidR="00B10079">
        <w:rPr>
          <w:b/>
          <w:bCs/>
        </w:rPr>
        <w:fldChar w:fldCharType="begin">
          <w:ffData>
            <w:name w:val=""/>
            <w:enabled/>
            <w:calcOnExit w:val="0"/>
            <w:checkBox>
              <w:sizeAuto/>
              <w:default w:val="1"/>
            </w:checkBox>
          </w:ffData>
        </w:fldChar>
      </w:r>
      <w:r w:rsidR="00B10079">
        <w:rPr>
          <w:b/>
          <w:bCs/>
        </w:rPr>
        <w:instrText xml:space="preserve"> FORMCHECKBOX </w:instrText>
      </w:r>
      <w:r w:rsidR="00B10079">
        <w:rPr>
          <w:b/>
          <w:bCs/>
        </w:rPr>
      </w:r>
      <w:r w:rsidR="00B10079">
        <w:rPr>
          <w:b/>
          <w:bCs/>
        </w:rPr>
        <w:fldChar w:fldCharType="separate"/>
      </w:r>
      <w:r w:rsidR="00B10079">
        <w:rPr>
          <w:b/>
          <w:bCs/>
        </w:rPr>
        <w:fldChar w:fldCharType="end"/>
      </w:r>
    </w:p>
    <w:p w14:paraId="38C58796" w14:textId="6E7BC16F" w:rsidR="004B1E13" w:rsidRPr="004B1E13" w:rsidRDefault="004B1E13" w:rsidP="004B1E13">
      <w:pPr>
        <w:pStyle w:val="DAERABodyText14pt"/>
        <w:rPr>
          <w:b/>
          <w:bCs/>
        </w:rPr>
      </w:pPr>
      <w:r w:rsidRPr="004B1E13">
        <w:rPr>
          <w:b/>
          <w:bCs/>
        </w:rPr>
        <w:t>Other public sector organisations</w:t>
      </w:r>
      <w:r>
        <w:rPr>
          <w:b/>
          <w:bCs/>
        </w:rPr>
        <w:tab/>
      </w:r>
      <w:r w:rsidR="00F25A2B">
        <w:rPr>
          <w:b/>
          <w:bCs/>
        </w:rPr>
        <w:fldChar w:fldCharType="begin">
          <w:ffData>
            <w:name w:val=""/>
            <w:enabled/>
            <w:calcOnExit w:val="0"/>
            <w:checkBox>
              <w:sizeAuto/>
              <w:default w:val="1"/>
            </w:checkBox>
          </w:ffData>
        </w:fldChar>
      </w:r>
      <w:r w:rsidR="00F25A2B">
        <w:rPr>
          <w:b/>
          <w:bCs/>
        </w:rPr>
        <w:instrText xml:space="preserve"> FORMCHECKBOX </w:instrText>
      </w:r>
      <w:r w:rsidR="00F25A2B">
        <w:rPr>
          <w:b/>
          <w:bCs/>
        </w:rPr>
      </w:r>
      <w:r w:rsidR="00F25A2B">
        <w:rPr>
          <w:b/>
          <w:bCs/>
        </w:rPr>
        <w:fldChar w:fldCharType="separate"/>
      </w:r>
      <w:r w:rsidR="00F25A2B">
        <w:rPr>
          <w:b/>
          <w:bCs/>
        </w:rPr>
        <w:fldChar w:fldCharType="end"/>
      </w:r>
    </w:p>
    <w:p w14:paraId="56A4ABFD" w14:textId="191D4AB2" w:rsidR="004B1E13" w:rsidRPr="004B1E13" w:rsidRDefault="004B1E13" w:rsidP="004B1E13">
      <w:pPr>
        <w:pStyle w:val="DAERABodyText14pt"/>
        <w:rPr>
          <w:b/>
          <w:bCs/>
        </w:rPr>
      </w:pPr>
      <w:r w:rsidRPr="004B1E13">
        <w:rPr>
          <w:b/>
          <w:bCs/>
        </w:rPr>
        <w:t>Voluntary/community/trade unions</w:t>
      </w:r>
      <w:r>
        <w:rPr>
          <w:b/>
          <w:bCs/>
        </w:rPr>
        <w:tab/>
      </w:r>
      <w:r w:rsidR="00B10079">
        <w:rPr>
          <w:b/>
          <w:bCs/>
        </w:rPr>
        <w:fldChar w:fldCharType="begin">
          <w:ffData>
            <w:name w:val=""/>
            <w:enabled/>
            <w:calcOnExit w:val="0"/>
            <w:checkBox>
              <w:sizeAuto/>
              <w:default w:val="1"/>
            </w:checkBox>
          </w:ffData>
        </w:fldChar>
      </w:r>
      <w:r w:rsidR="00B10079">
        <w:rPr>
          <w:b/>
          <w:bCs/>
        </w:rPr>
        <w:instrText xml:space="preserve"> FORMCHECKBOX </w:instrText>
      </w:r>
      <w:r w:rsidR="00B10079">
        <w:rPr>
          <w:b/>
          <w:bCs/>
        </w:rPr>
      </w:r>
      <w:r w:rsidR="00B10079">
        <w:rPr>
          <w:b/>
          <w:bCs/>
        </w:rPr>
        <w:fldChar w:fldCharType="separate"/>
      </w:r>
      <w:r w:rsidR="00B10079">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5F7F78DD" w14:textId="06E6A6C2" w:rsidR="004B1E13" w:rsidRPr="00DC50B5" w:rsidRDefault="00B10079" w:rsidP="00DC50B5">
            <w:pPr>
              <w:pStyle w:val="DAERABodyText14pt"/>
            </w:pPr>
            <w:r>
              <w:t xml:space="preserve">Waste management operators </w:t>
            </w:r>
          </w:p>
        </w:tc>
      </w:tr>
    </w:tbl>
    <w:p w14:paraId="780A34E3" w14:textId="77777777" w:rsidR="004B1E13" w:rsidRPr="004B1E13" w:rsidRDefault="004B1E13" w:rsidP="004B1E13">
      <w:pPr>
        <w:pStyle w:val="DAERABodyText14pt"/>
        <w:rPr>
          <w:b/>
          <w:bCs/>
        </w:rPr>
      </w:pPr>
    </w:p>
    <w:p w14:paraId="5C4DAE30" w14:textId="77777777" w:rsidR="004B1E13" w:rsidRPr="004B1E13" w:rsidRDefault="004B1E13" w:rsidP="00DC50B5">
      <w:pPr>
        <w:pStyle w:val="DAERASubHeader"/>
      </w:pPr>
      <w:r w:rsidRPr="004B1E13">
        <w:t>Other policies with a bearing on this policy</w:t>
      </w:r>
    </w:p>
    <w:p w14:paraId="102D0A31" w14:textId="1735ED48" w:rsidR="004B1E13" w:rsidRDefault="004B1E13" w:rsidP="004B1E13">
      <w:pPr>
        <w:pStyle w:val="DAERABodyText14pt"/>
        <w:rPr>
          <w:b/>
          <w:bCs/>
        </w:rPr>
      </w:pPr>
      <w:r w:rsidRPr="004B1E13">
        <w:rPr>
          <w:b/>
          <w:bCs/>
        </w:rPr>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6524DD0E" w14:textId="5D7B526C" w:rsidR="0010617C" w:rsidRDefault="0010617C" w:rsidP="00DC50B5">
            <w:pPr>
              <w:pStyle w:val="DAERABodyText14pt"/>
            </w:pPr>
            <w:r>
              <w:t>The Waste and Contaminated Land (NI) Order 1997 sets the requirement to develop a waste management plan (WMP) for Northern Ireland. This legislation dictates what shall and may be included, and the development of this strategy will cover the requirements of a WMP when complete.</w:t>
            </w:r>
          </w:p>
          <w:p w14:paraId="2E67E4F5" w14:textId="77777777" w:rsidR="0010617C" w:rsidRDefault="0010617C" w:rsidP="00DC50B5">
            <w:pPr>
              <w:pStyle w:val="DAERABodyText14pt"/>
            </w:pPr>
          </w:p>
          <w:p w14:paraId="346FB4E2" w14:textId="52414E5B" w:rsidR="00F25A2B" w:rsidRDefault="00F25A2B" w:rsidP="00DC50B5">
            <w:pPr>
              <w:pStyle w:val="DAERABodyText14pt"/>
            </w:pPr>
            <w:r w:rsidRPr="00F25A2B">
              <w:t>The adoption of the Circular Economy Package throughout the UK introduced challenging targets in managing resources, including ambitious recycling targets (65% recycling/10% landfill by 2035) while the passing of Northern Ireland’s first Climate Change Act in 2022 introduced a 70% recycling target for 2030 alongside a range of ambitious carbon reduction targets.</w:t>
            </w:r>
            <w:r>
              <w:t xml:space="preserve"> These targets are addressed within the WMS along with actions identified to help achieve these targets.</w:t>
            </w:r>
          </w:p>
          <w:p w14:paraId="0D710901" w14:textId="77777777" w:rsidR="00F25A2B" w:rsidRDefault="00F25A2B" w:rsidP="00DC50B5">
            <w:pPr>
              <w:pStyle w:val="DAERABodyText14pt"/>
            </w:pPr>
          </w:p>
          <w:p w14:paraId="66AE442D" w14:textId="24178EB9" w:rsidR="00DC50B5" w:rsidRPr="00DC50B5" w:rsidRDefault="00F25A2B" w:rsidP="00DC50B5">
            <w:pPr>
              <w:pStyle w:val="DAERABodyText14pt"/>
            </w:pPr>
            <w:r w:rsidRPr="00F25A2B">
              <w:t>The Waste Prevention Programme for NI, published in 2019</w:t>
            </w:r>
            <w:r>
              <w:t xml:space="preserve"> and runs alongside the WMS</w:t>
            </w:r>
            <w:r w:rsidRPr="00F25A2B">
              <w:t xml:space="preserve">, is designed to support and promote resource efficiency </w:t>
            </w:r>
            <w:r w:rsidRPr="00F25A2B">
              <w:lastRenderedPageBreak/>
              <w:t>and the sustainable use of resources, whilst ensuring a shift towards a more circular economy. This will be reviewed and updated</w:t>
            </w:r>
            <w:r w:rsidR="00CA389F">
              <w:t xml:space="preserve"> as appropriate</w:t>
            </w:r>
            <w:r w:rsidRPr="00F25A2B">
              <w:t xml:space="preserve"> in 2025.</w:t>
            </w:r>
          </w:p>
        </w:tc>
      </w:tr>
    </w:tbl>
    <w:p w14:paraId="2AECB1A0" w14:textId="77777777" w:rsidR="004B1E13" w:rsidRPr="004B1E13" w:rsidRDefault="004B1E13" w:rsidP="004B1E13">
      <w:pPr>
        <w:pStyle w:val="DAERABodyText14pt"/>
        <w:rPr>
          <w:b/>
          <w:bCs/>
        </w:rPr>
      </w:pPr>
    </w:p>
    <w:p w14:paraId="556706F7" w14:textId="77777777" w:rsidR="004B1E13" w:rsidRDefault="004B1E13" w:rsidP="004B1E13">
      <w:pPr>
        <w:pStyle w:val="DAERABodyText14pt"/>
        <w:rPr>
          <w:b/>
          <w:bCs/>
        </w:rPr>
      </w:pPr>
      <w:r w:rsidRPr="004B1E13">
        <w:rPr>
          <w:b/>
          <w:bCs/>
        </w:rPr>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31D7DC74" w14:textId="7BADD4A8" w:rsidR="00DC50B5" w:rsidRPr="00DC50B5" w:rsidRDefault="00F25A2B" w:rsidP="00DC50B5">
            <w:pPr>
              <w:pStyle w:val="DAERABodyText14pt"/>
            </w:pPr>
            <w:r w:rsidRPr="00F25A2B">
              <w:t>The NI Department of Agriculture, Environment and Rural Affairs (DAERA) owns the above policies.</w:t>
            </w:r>
          </w:p>
        </w:tc>
      </w:tr>
    </w:tbl>
    <w:p w14:paraId="4FF543B3" w14:textId="77777777" w:rsidR="00DC50B5" w:rsidRDefault="00DC50B5" w:rsidP="004B1E13">
      <w:pPr>
        <w:pStyle w:val="DAERABodyText14pt"/>
        <w:rPr>
          <w:b/>
          <w:bCs/>
        </w:rPr>
      </w:pPr>
    </w:p>
    <w:p w14:paraId="0F871617" w14:textId="77777777" w:rsidR="00DC50B5" w:rsidRPr="002569BA" w:rsidRDefault="00DC50B5" w:rsidP="002569BA">
      <w:pPr>
        <w:pStyle w:val="DAERASubHeader"/>
      </w:pPr>
      <w:r w:rsidRPr="002569BA">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77777777" w:rsidR="00DC50B5" w:rsidRDefault="00DC50B5" w:rsidP="00DC50B5">
      <w:pPr>
        <w:pStyle w:val="DAERABodyText14pt"/>
        <w:rPr>
          <w:b/>
        </w:rPr>
      </w:pPr>
      <w:r w:rsidRPr="001E3B49">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2"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1600C102" w14:textId="77777777" w:rsidR="00DC50B5" w:rsidRPr="00FA448F" w:rsidRDefault="00DC50B5" w:rsidP="00DC50B5">
      <w:pPr>
        <w:pStyle w:val="DAERABodyText14pt"/>
        <w:rPr>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35F91CAE" w14:textId="77777777" w:rsidR="00DC50B5" w:rsidRPr="00FA0121" w:rsidRDefault="00DC50B5" w:rsidP="00DC50B5">
      <w:pPr>
        <w:pStyle w:val="DAERABodyText14pt"/>
        <w:rPr>
          <w:b/>
        </w:rPr>
      </w:pPr>
    </w:p>
    <w:p w14:paraId="0F8ADF94" w14:textId="64E2AF3F"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14:paraId="3E8C3EF0" w14:textId="77777777" w:rsidTr="003F41DB">
        <w:tc>
          <w:tcPr>
            <w:tcW w:w="9913" w:type="dxa"/>
          </w:tcPr>
          <w:p w14:paraId="5DAFDBB3" w14:textId="215329EA" w:rsidR="00DC50B5" w:rsidRPr="00DC58C8" w:rsidRDefault="00DC58C8" w:rsidP="00DC58C8">
            <w:pPr>
              <w:spacing w:line="360" w:lineRule="auto"/>
              <w:rPr>
                <w:rFonts w:ascii="Arial" w:eastAsia="Times New Roman" w:hAnsi="Arial" w:cs="Times New Roman"/>
                <w:sz w:val="28"/>
                <w:szCs w:val="28"/>
              </w:rPr>
            </w:pPr>
            <w:r w:rsidRPr="00DC58C8">
              <w:rPr>
                <w:rFonts w:ascii="Arial" w:eastAsia="Times New Roman" w:hAnsi="Arial" w:cs="Arial"/>
                <w:sz w:val="28"/>
                <w:szCs w:val="28"/>
              </w:rPr>
              <w:t>The 2021 Census of Northern Ireland found that 45.7% of the population were either Catholic or brought up as Catholic, while 43.5% belonged to or were brought up in Protestant, Other Christian or Christian related denominations. 1.5% belonged to or had been brought up in non-Christian religions. 9.3% of the population in Census 2021 neither belonged to nor were brought up in any religion</w:t>
            </w:r>
            <w:r w:rsidRPr="00DC58C8">
              <w:rPr>
                <w:rFonts w:ascii="Arial" w:eastAsia="Times New Roman" w:hAnsi="Arial" w:cs="Arial"/>
                <w:sz w:val="28"/>
                <w:szCs w:val="28"/>
                <w:vertAlign w:val="superscript"/>
              </w:rPr>
              <w:footnoteReference w:id="1"/>
            </w:r>
            <w:r w:rsidRPr="00DC58C8">
              <w:rPr>
                <w:rFonts w:ascii="Arial" w:eastAsia="Times New Roman" w:hAnsi="Arial" w:cs="Arial"/>
                <w:sz w:val="28"/>
                <w:szCs w:val="28"/>
              </w:rPr>
              <w:t xml:space="preserve">. </w:t>
            </w:r>
            <w:r w:rsidRPr="00DC58C8">
              <w:rPr>
                <w:rFonts w:ascii="Arial" w:eastAsia="Times New Roman" w:hAnsi="Arial" w:cs="Times New Roman"/>
                <w:sz w:val="28"/>
                <w:szCs w:val="28"/>
              </w:rPr>
              <w:t xml:space="preserve">There will be no specific reference to religious belief included in this </w:t>
            </w:r>
            <w:r w:rsidRPr="00DC58C8">
              <w:rPr>
                <w:rFonts w:ascii="Arial" w:eastAsia="Times New Roman" w:hAnsi="Arial" w:cs="Times New Roman"/>
                <w:sz w:val="28"/>
                <w:szCs w:val="28"/>
              </w:rPr>
              <w:lastRenderedPageBreak/>
              <w:t xml:space="preserve">consultation document as it would not be proportionate to gather such information. However, the </w:t>
            </w:r>
            <w:r>
              <w:rPr>
                <w:rFonts w:ascii="Arial" w:eastAsia="Times New Roman" w:hAnsi="Arial" w:cs="Times New Roman"/>
                <w:sz w:val="28"/>
                <w:szCs w:val="28"/>
              </w:rPr>
              <w:t>strategy</w:t>
            </w:r>
            <w:r w:rsidRPr="00DC58C8">
              <w:rPr>
                <w:rFonts w:ascii="Arial" w:eastAsia="Times New Roman" w:hAnsi="Arial" w:cs="Times New Roman"/>
                <w:sz w:val="28"/>
                <w:szCs w:val="28"/>
              </w:rPr>
              <w:t xml:space="preserve"> is subject to public consultation and should any section 75 issues be raised they will be considered.</w:t>
            </w:r>
          </w:p>
        </w:tc>
      </w:tr>
    </w:tbl>
    <w:p w14:paraId="25576005" w14:textId="77777777" w:rsidR="00DC50B5" w:rsidRDefault="00DC50B5" w:rsidP="00DC50B5">
      <w:pPr>
        <w:pStyle w:val="DAERABodyText14pt"/>
        <w:rPr>
          <w:b/>
          <w:bCs/>
        </w:rPr>
      </w:pPr>
    </w:p>
    <w:p w14:paraId="70D20741" w14:textId="2597AAA6" w:rsidR="00DC50B5" w:rsidRPr="00DC50B5" w:rsidRDefault="00DC50B5" w:rsidP="00DC50B5">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14:paraId="2FCE88D4" w14:textId="77777777" w:rsidTr="003F41DB">
        <w:tc>
          <w:tcPr>
            <w:tcW w:w="9913" w:type="dxa"/>
          </w:tcPr>
          <w:p w14:paraId="446D4A77" w14:textId="4F8ED5A6" w:rsidR="00DC50B5" w:rsidRPr="00DC58C8" w:rsidRDefault="00DC58C8" w:rsidP="00DC58C8">
            <w:pPr>
              <w:pStyle w:val="DAERABodyText14pt"/>
              <w:rPr>
                <w:szCs w:val="28"/>
              </w:rPr>
            </w:pPr>
            <w:r w:rsidRPr="00DC58C8">
              <w:rPr>
                <w:rFonts w:eastAsia="Times New Roman" w:cs="Times New Roman"/>
                <w:szCs w:val="28"/>
              </w:rPr>
              <w:t>The Northern Ireland Life and Times Survey 202</w:t>
            </w:r>
            <w:r w:rsidR="00A858AC">
              <w:rPr>
                <w:rFonts w:eastAsia="Times New Roman" w:cs="Times New Roman"/>
                <w:szCs w:val="28"/>
              </w:rPr>
              <w:t>4</w:t>
            </w:r>
            <w:r w:rsidRPr="00DC58C8">
              <w:rPr>
                <w:rFonts w:eastAsia="Times New Roman" w:cs="Times New Roman"/>
                <w:szCs w:val="28"/>
              </w:rPr>
              <w:t xml:space="preserve"> found that 3</w:t>
            </w:r>
            <w:r w:rsidR="00A858AC">
              <w:rPr>
                <w:rFonts w:eastAsia="Times New Roman" w:cs="Times New Roman"/>
                <w:szCs w:val="28"/>
              </w:rPr>
              <w:t>0</w:t>
            </w:r>
            <w:r w:rsidRPr="00DC58C8">
              <w:rPr>
                <w:rFonts w:eastAsia="Times New Roman" w:cs="Times New Roman"/>
                <w:szCs w:val="28"/>
              </w:rPr>
              <w:t xml:space="preserve">% of the Northern Ireland population describe themselves as Unionist, </w:t>
            </w:r>
            <w:r w:rsidR="00A858AC">
              <w:rPr>
                <w:rFonts w:eastAsia="Times New Roman" w:cs="Times New Roman"/>
                <w:szCs w:val="28"/>
              </w:rPr>
              <w:t>30</w:t>
            </w:r>
            <w:r w:rsidRPr="00DC58C8">
              <w:rPr>
                <w:rFonts w:eastAsia="Times New Roman" w:cs="Times New Roman"/>
                <w:szCs w:val="28"/>
              </w:rPr>
              <w:t>% as Nationalist and 3</w:t>
            </w:r>
            <w:r w:rsidR="00A858AC">
              <w:rPr>
                <w:rFonts w:eastAsia="Times New Roman" w:cs="Times New Roman"/>
                <w:szCs w:val="28"/>
              </w:rPr>
              <w:t>5</w:t>
            </w:r>
            <w:r w:rsidRPr="00DC58C8">
              <w:rPr>
                <w:rFonts w:eastAsia="Times New Roman" w:cs="Times New Roman"/>
                <w:szCs w:val="28"/>
              </w:rPr>
              <w:t>% held neither political opinio</w:t>
            </w:r>
            <w:r w:rsidR="00A858AC">
              <w:rPr>
                <w:rFonts w:eastAsia="Times New Roman" w:cs="Times New Roman"/>
                <w:szCs w:val="28"/>
              </w:rPr>
              <w:t>n</w:t>
            </w:r>
            <w:r w:rsidR="00A858AC">
              <w:rPr>
                <w:rStyle w:val="FootnoteReference"/>
                <w:rFonts w:eastAsia="Times New Roman" w:cs="Times New Roman"/>
                <w:szCs w:val="28"/>
              </w:rPr>
              <w:footnoteReference w:id="2"/>
            </w:r>
            <w:r w:rsidRPr="00DC58C8">
              <w:rPr>
                <w:rFonts w:eastAsia="Times New Roman" w:cs="Times New Roman"/>
                <w:szCs w:val="28"/>
              </w:rPr>
              <w:t xml:space="preserve">. </w:t>
            </w:r>
            <w:r w:rsidR="003A0194">
              <w:rPr>
                <w:rFonts w:eastAsia="Times New Roman" w:cs="Times New Roman"/>
                <w:szCs w:val="28"/>
              </w:rPr>
              <w:t>The political party support sample shows 11% support DUP, 20% support Sinn Fein, 11% support UUP, 10% support SDLP, 24% support Alliance, 4% support the Green Party, 5% support ‘Other’ parties, 9% support none of these and 8 % selected ‘I don’t know’ as a response</w:t>
            </w:r>
            <w:r w:rsidR="003A0194">
              <w:rPr>
                <w:rStyle w:val="FootnoteReference"/>
                <w:rFonts w:eastAsia="Times New Roman" w:cs="Times New Roman"/>
                <w:szCs w:val="28"/>
              </w:rPr>
              <w:footnoteReference w:id="3"/>
            </w:r>
            <w:r w:rsidR="003A0194">
              <w:rPr>
                <w:rFonts w:eastAsia="Times New Roman" w:cs="Times New Roman"/>
                <w:szCs w:val="28"/>
              </w:rPr>
              <w:t xml:space="preserve">. </w:t>
            </w:r>
            <w:r w:rsidR="003A0194" w:rsidRPr="003A0194">
              <w:rPr>
                <w:rFonts w:eastAsia="Times New Roman" w:cs="Times New Roman"/>
                <w:szCs w:val="28"/>
              </w:rPr>
              <w:t>Th</w:t>
            </w:r>
            <w:r w:rsidR="003A0194">
              <w:rPr>
                <w:rFonts w:eastAsia="Times New Roman" w:cs="Times New Roman"/>
                <w:szCs w:val="28"/>
              </w:rPr>
              <w:t>is</w:t>
            </w:r>
            <w:r w:rsidR="003A0194" w:rsidRPr="003A0194">
              <w:rPr>
                <w:rFonts w:eastAsia="Times New Roman" w:cs="Times New Roman"/>
                <w:szCs w:val="28"/>
              </w:rPr>
              <w:t xml:space="preserve"> sample by political parties supported is over representative of the middle ground compared to the 2024 election results, under representative of nationalist parties and very under representative of unionist part</w:t>
            </w:r>
            <w:r w:rsidR="003A0194">
              <w:rPr>
                <w:rFonts w:eastAsia="Times New Roman" w:cs="Times New Roman"/>
                <w:szCs w:val="28"/>
              </w:rPr>
              <w:t>y</w:t>
            </w:r>
            <w:r w:rsidR="003A0194" w:rsidRPr="003A0194">
              <w:rPr>
                <w:rFonts w:eastAsia="Times New Roman" w:cs="Times New Roman"/>
                <w:szCs w:val="28"/>
              </w:rPr>
              <w:t xml:space="preserve"> support compared to 2024.</w:t>
            </w:r>
            <w:r w:rsidRPr="00DC58C8">
              <w:rPr>
                <w:rFonts w:eastAsia="Times New Roman" w:cs="Times New Roman"/>
                <w:szCs w:val="28"/>
              </w:rPr>
              <w:t xml:space="preserve">There will be no specific reference to political opinion included in this consultation document as it would not be proportionate to gather such information. However, the </w:t>
            </w:r>
            <w:r>
              <w:rPr>
                <w:rFonts w:eastAsia="Times New Roman" w:cs="Times New Roman"/>
                <w:szCs w:val="28"/>
              </w:rPr>
              <w:t>strategy</w:t>
            </w:r>
            <w:r w:rsidRPr="00DC58C8">
              <w:rPr>
                <w:rFonts w:eastAsia="Times New Roman" w:cs="Times New Roman"/>
                <w:szCs w:val="28"/>
              </w:rPr>
              <w:t xml:space="preserve"> is subject to public consultation and should any section 75 issues be raised they will be considered.</w:t>
            </w:r>
          </w:p>
        </w:tc>
      </w:tr>
    </w:tbl>
    <w:p w14:paraId="2163FF70" w14:textId="77777777" w:rsidR="00DC50B5" w:rsidRDefault="00DC50B5" w:rsidP="00DC50B5">
      <w:pPr>
        <w:pStyle w:val="DAERABodyText14pt"/>
        <w:rPr>
          <w:b/>
          <w:bCs/>
        </w:rPr>
      </w:pPr>
    </w:p>
    <w:p w14:paraId="004D4204" w14:textId="2C27FB10" w:rsidR="00DC50B5" w:rsidRPr="00DC50B5" w:rsidRDefault="00DC50B5" w:rsidP="00DC50B5">
      <w:pPr>
        <w:pStyle w:val="DAERABodyText14pt"/>
        <w:rPr>
          <w:b/>
          <w:bCs/>
        </w:rPr>
      </w:pPr>
      <w:r w:rsidRPr="00DC50B5">
        <w:rPr>
          <w:b/>
          <w:bCs/>
        </w:rPr>
        <w:t>Racial Group evidence/information:</w:t>
      </w:r>
    </w:p>
    <w:tbl>
      <w:tblPr>
        <w:tblStyle w:val="TableGrid"/>
        <w:tblW w:w="0" w:type="auto"/>
        <w:tblLook w:val="04A0" w:firstRow="1" w:lastRow="0" w:firstColumn="1" w:lastColumn="0" w:noHBand="0" w:noVBand="1"/>
      </w:tblPr>
      <w:tblGrid>
        <w:gridCol w:w="9913"/>
      </w:tblGrid>
      <w:tr w:rsidR="00DC50B5" w14:paraId="6EB272FB" w14:textId="77777777" w:rsidTr="003F41DB">
        <w:tc>
          <w:tcPr>
            <w:tcW w:w="9913" w:type="dxa"/>
          </w:tcPr>
          <w:p w14:paraId="2EEA5458" w14:textId="4DC532FC" w:rsidR="00DC50B5" w:rsidRPr="00DC58C8" w:rsidRDefault="00DC58C8" w:rsidP="00DC58C8">
            <w:pPr>
              <w:spacing w:line="360" w:lineRule="auto"/>
              <w:rPr>
                <w:rFonts w:ascii="Arial" w:eastAsia="Times New Roman" w:hAnsi="Arial" w:cs="Times New Roman"/>
                <w:sz w:val="28"/>
                <w:szCs w:val="28"/>
              </w:rPr>
            </w:pPr>
            <w:r w:rsidRPr="00DC58C8">
              <w:rPr>
                <w:rFonts w:ascii="Arial" w:eastAsia="Times New Roman" w:hAnsi="Arial" w:cs="Times New Roman"/>
                <w:sz w:val="28"/>
                <w:szCs w:val="28"/>
              </w:rPr>
              <w:t>The 2021 Census found that 96.6% of the population state their ethnic origin to be white, while 3.4% belonged to minority ethnic groups. The 3.4% is around double the 2011 Census figure and four times the 2001 Census figure</w:t>
            </w:r>
            <w:r w:rsidRPr="00DC58C8">
              <w:rPr>
                <w:rFonts w:ascii="Arial" w:eastAsia="Times New Roman" w:hAnsi="Arial" w:cs="Times New Roman"/>
                <w:sz w:val="28"/>
                <w:szCs w:val="28"/>
                <w:vertAlign w:val="superscript"/>
              </w:rPr>
              <w:footnoteReference w:id="4"/>
            </w:r>
            <w:r w:rsidRPr="00DC58C8">
              <w:rPr>
                <w:rFonts w:ascii="Arial" w:eastAsia="Times New Roman" w:hAnsi="Arial" w:cs="Times New Roman"/>
                <w:sz w:val="28"/>
                <w:szCs w:val="28"/>
              </w:rPr>
              <w:t xml:space="preserve">. There will be no specific reference to racial groups included in this </w:t>
            </w:r>
            <w:r w:rsidRPr="00DC58C8">
              <w:rPr>
                <w:rFonts w:ascii="Arial" w:eastAsia="Times New Roman" w:hAnsi="Arial" w:cs="Times New Roman"/>
                <w:sz w:val="28"/>
                <w:szCs w:val="28"/>
              </w:rPr>
              <w:lastRenderedPageBreak/>
              <w:t xml:space="preserve">consultation document as it would not be proportionate to gather such information. However, the </w:t>
            </w:r>
            <w:r>
              <w:rPr>
                <w:rFonts w:ascii="Arial" w:eastAsia="Times New Roman" w:hAnsi="Arial" w:cs="Times New Roman"/>
                <w:sz w:val="28"/>
                <w:szCs w:val="28"/>
              </w:rPr>
              <w:t>strategy</w:t>
            </w:r>
            <w:r w:rsidRPr="00DC58C8">
              <w:rPr>
                <w:rFonts w:ascii="Arial" w:eastAsia="Times New Roman" w:hAnsi="Arial" w:cs="Times New Roman"/>
                <w:sz w:val="28"/>
                <w:szCs w:val="28"/>
              </w:rPr>
              <w:t xml:space="preserve"> is subject to public consultation and should any section 75 issues be raised they will be considered.</w:t>
            </w:r>
          </w:p>
        </w:tc>
      </w:tr>
    </w:tbl>
    <w:p w14:paraId="4EF20C8E" w14:textId="77777777" w:rsidR="00DC50B5" w:rsidRDefault="00DC50B5" w:rsidP="00DC50B5">
      <w:pPr>
        <w:pStyle w:val="DAERABodyText14pt"/>
        <w:rPr>
          <w:b/>
          <w:bCs/>
        </w:rPr>
      </w:pPr>
    </w:p>
    <w:p w14:paraId="5CB38833" w14:textId="21D0B2C2" w:rsidR="00DC50B5" w:rsidRPr="00DC50B5" w:rsidRDefault="00DC50B5" w:rsidP="00DC50B5">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14:paraId="4BCBF138" w14:textId="77777777" w:rsidTr="003F41DB">
        <w:tc>
          <w:tcPr>
            <w:tcW w:w="9913" w:type="dxa"/>
          </w:tcPr>
          <w:p w14:paraId="6E7CFB92" w14:textId="0B5D0B00" w:rsidR="00DC50B5" w:rsidRPr="00DC58C8" w:rsidRDefault="00DC58C8" w:rsidP="00DC58C8">
            <w:pPr>
              <w:spacing w:line="360" w:lineRule="auto"/>
              <w:rPr>
                <w:rFonts w:ascii="Arial" w:eastAsia="Times New Roman" w:hAnsi="Arial" w:cs="Times New Roman"/>
                <w:sz w:val="28"/>
                <w:szCs w:val="28"/>
              </w:rPr>
            </w:pPr>
            <w:r w:rsidRPr="00DC58C8">
              <w:rPr>
                <w:rFonts w:ascii="Arial" w:eastAsia="Times New Roman" w:hAnsi="Arial" w:cs="Times New Roman"/>
                <w:sz w:val="28"/>
                <w:szCs w:val="28"/>
              </w:rPr>
              <w:t>The 2021 Census showed that 17.2% of the population was 65 years or older, 63.7% was between 15 and 64 years of age, while 19.2% was aged 14 or under</w:t>
            </w:r>
            <w:r w:rsidRPr="00DC58C8">
              <w:rPr>
                <w:rFonts w:ascii="Arial" w:eastAsia="Times New Roman" w:hAnsi="Arial" w:cs="Times New Roman"/>
                <w:sz w:val="28"/>
                <w:szCs w:val="28"/>
                <w:vertAlign w:val="superscript"/>
              </w:rPr>
              <w:footnoteReference w:id="5"/>
            </w:r>
            <w:r w:rsidRPr="00DC58C8">
              <w:rPr>
                <w:rFonts w:ascii="Arial" w:eastAsia="Times New Roman" w:hAnsi="Arial" w:cs="Times New Roman"/>
                <w:sz w:val="28"/>
                <w:szCs w:val="28"/>
              </w:rPr>
              <w:t xml:space="preserve">. </w:t>
            </w:r>
            <w:r w:rsidR="000E3FE7" w:rsidRPr="000E3FE7">
              <w:rPr>
                <w:rFonts w:ascii="Arial" w:eastAsia="Times New Roman" w:hAnsi="Arial" w:cs="Times New Roman"/>
                <w:sz w:val="28"/>
                <w:szCs w:val="28"/>
              </w:rPr>
              <w:t xml:space="preserve">There will be no specific reference to </w:t>
            </w:r>
            <w:r w:rsidR="000E3FE7">
              <w:rPr>
                <w:rFonts w:ascii="Arial" w:eastAsia="Times New Roman" w:hAnsi="Arial" w:cs="Times New Roman"/>
                <w:sz w:val="28"/>
                <w:szCs w:val="28"/>
              </w:rPr>
              <w:t>age</w:t>
            </w:r>
            <w:r w:rsidR="000E3FE7" w:rsidRPr="000E3FE7">
              <w:rPr>
                <w:rFonts w:ascii="Arial" w:eastAsia="Times New Roman" w:hAnsi="Arial" w:cs="Times New Roman"/>
                <w:sz w:val="28"/>
                <w:szCs w:val="28"/>
              </w:rPr>
              <w:t xml:space="preserve"> included in this consultation document as it would not be proportionate to gather such information. However, </w:t>
            </w:r>
            <w:r w:rsidR="000E3FE7">
              <w:rPr>
                <w:rFonts w:ascii="Arial" w:eastAsia="Times New Roman" w:hAnsi="Arial" w:cs="Times New Roman"/>
                <w:sz w:val="28"/>
                <w:szCs w:val="28"/>
              </w:rPr>
              <w:t>t</w:t>
            </w:r>
            <w:r w:rsidRPr="00DC58C8">
              <w:rPr>
                <w:rFonts w:ascii="Arial" w:eastAsia="Times New Roman" w:hAnsi="Arial" w:cs="Times New Roman"/>
                <w:sz w:val="28"/>
                <w:szCs w:val="28"/>
              </w:rPr>
              <w:t xml:space="preserve">he </w:t>
            </w:r>
            <w:r>
              <w:rPr>
                <w:rFonts w:ascii="Arial" w:eastAsia="Times New Roman" w:hAnsi="Arial" w:cs="Times New Roman"/>
                <w:sz w:val="28"/>
                <w:szCs w:val="28"/>
              </w:rPr>
              <w:t>strategy</w:t>
            </w:r>
            <w:r w:rsidRPr="00DC58C8">
              <w:rPr>
                <w:rFonts w:ascii="Arial" w:eastAsia="Times New Roman" w:hAnsi="Arial" w:cs="Times New Roman"/>
                <w:sz w:val="28"/>
                <w:szCs w:val="28"/>
              </w:rPr>
              <w:t xml:space="preserve"> is subject to public </w:t>
            </w:r>
            <w:r w:rsidR="000E3FE7" w:rsidRPr="00DC58C8">
              <w:rPr>
                <w:rFonts w:ascii="Arial" w:eastAsia="Times New Roman" w:hAnsi="Arial" w:cs="Times New Roman"/>
                <w:sz w:val="28"/>
                <w:szCs w:val="28"/>
              </w:rPr>
              <w:t>consultation and</w:t>
            </w:r>
            <w:r w:rsidRPr="00DC58C8">
              <w:rPr>
                <w:rFonts w:ascii="Arial" w:eastAsia="Times New Roman" w:hAnsi="Arial" w:cs="Times New Roman"/>
                <w:sz w:val="28"/>
                <w:szCs w:val="28"/>
              </w:rPr>
              <w:t xml:space="preserve"> should any section 75 issues be raised they will be considered.</w:t>
            </w:r>
          </w:p>
        </w:tc>
      </w:tr>
    </w:tbl>
    <w:p w14:paraId="69F1E1CF" w14:textId="77777777" w:rsidR="00DC50B5" w:rsidRDefault="00DC50B5" w:rsidP="00DC50B5">
      <w:pPr>
        <w:pStyle w:val="DAERABodyText14pt"/>
        <w:rPr>
          <w:b/>
          <w:bCs/>
        </w:rPr>
      </w:pPr>
    </w:p>
    <w:p w14:paraId="6346EB26" w14:textId="1B37EAF8" w:rsidR="00DC50B5" w:rsidRPr="00DC50B5" w:rsidRDefault="00DC50B5" w:rsidP="00DC50B5">
      <w:pPr>
        <w:pStyle w:val="DAERABodyText14pt"/>
        <w:rPr>
          <w:b/>
          <w:bCs/>
        </w:rPr>
      </w:pPr>
      <w:r w:rsidRPr="00DC50B5">
        <w:rPr>
          <w:b/>
          <w:bCs/>
        </w:rPr>
        <w:t>Marital Status evidence/information:</w:t>
      </w:r>
    </w:p>
    <w:tbl>
      <w:tblPr>
        <w:tblStyle w:val="TableGrid"/>
        <w:tblW w:w="0" w:type="auto"/>
        <w:tblLook w:val="04A0" w:firstRow="1" w:lastRow="0" w:firstColumn="1" w:lastColumn="0" w:noHBand="0" w:noVBand="1"/>
      </w:tblPr>
      <w:tblGrid>
        <w:gridCol w:w="9913"/>
      </w:tblGrid>
      <w:tr w:rsidR="00DC50B5" w14:paraId="5A182F68" w14:textId="77777777" w:rsidTr="003F41DB">
        <w:tc>
          <w:tcPr>
            <w:tcW w:w="9913" w:type="dxa"/>
          </w:tcPr>
          <w:p w14:paraId="32B80EAF" w14:textId="30D18066" w:rsidR="00DC50B5" w:rsidRPr="00DC58C8" w:rsidRDefault="00DC58C8" w:rsidP="003F41DB">
            <w:pPr>
              <w:pStyle w:val="DAERABodyText14pt"/>
              <w:rPr>
                <w:szCs w:val="28"/>
              </w:rPr>
            </w:pPr>
            <w:r w:rsidRPr="00DC58C8">
              <w:rPr>
                <w:rFonts w:eastAsia="Times New Roman" w:cs="Times New Roman"/>
                <w:szCs w:val="28"/>
              </w:rPr>
              <w:t>The 2021 Census showed that 45.6% of the population aged 16 or over were married or in a civil partnership, while 38% were single</w:t>
            </w:r>
            <w:r w:rsidRPr="00DC58C8">
              <w:rPr>
                <w:rFonts w:eastAsia="Times New Roman" w:cs="Times New Roman"/>
                <w:szCs w:val="28"/>
                <w:vertAlign w:val="superscript"/>
              </w:rPr>
              <w:footnoteReference w:id="6"/>
            </w:r>
            <w:r w:rsidRPr="00DC58C8">
              <w:rPr>
                <w:rFonts w:eastAsia="Times New Roman" w:cs="Times New Roman"/>
                <w:szCs w:val="28"/>
              </w:rPr>
              <w:t xml:space="preserve">. There will be no specific reference to marital status included in this consultation document as it would not be proportionate to gather such information. However, the </w:t>
            </w:r>
            <w:r>
              <w:rPr>
                <w:rFonts w:eastAsia="Times New Roman" w:cs="Times New Roman"/>
                <w:szCs w:val="28"/>
              </w:rPr>
              <w:t>strategy</w:t>
            </w:r>
            <w:r w:rsidRPr="00DC58C8">
              <w:rPr>
                <w:rFonts w:eastAsia="Times New Roman" w:cs="Times New Roman"/>
                <w:szCs w:val="28"/>
              </w:rPr>
              <w:t xml:space="preserve"> is subject to public consultation and should any section 75 issues be raised they will be considered.</w:t>
            </w:r>
          </w:p>
        </w:tc>
      </w:tr>
    </w:tbl>
    <w:p w14:paraId="6CDF8ED5" w14:textId="77777777" w:rsidR="00DC50B5" w:rsidRDefault="00DC50B5" w:rsidP="00DC50B5">
      <w:pPr>
        <w:pStyle w:val="DAERABodyText14pt"/>
        <w:rPr>
          <w:b/>
          <w:bCs/>
        </w:rPr>
      </w:pPr>
    </w:p>
    <w:p w14:paraId="0FAF9029" w14:textId="72C35CD9" w:rsidR="00DC50B5" w:rsidRPr="00DC50B5" w:rsidRDefault="00DC50B5" w:rsidP="00DC50B5">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14:paraId="1B7652D3" w14:textId="77777777" w:rsidTr="003F41DB">
        <w:tc>
          <w:tcPr>
            <w:tcW w:w="9913" w:type="dxa"/>
          </w:tcPr>
          <w:p w14:paraId="5D3A2A51" w14:textId="39D3660D" w:rsidR="00DC50B5" w:rsidRPr="00DC58C8" w:rsidRDefault="00DC58C8" w:rsidP="00DC58C8">
            <w:pPr>
              <w:spacing w:line="360" w:lineRule="auto"/>
              <w:rPr>
                <w:rFonts w:ascii="Arial" w:eastAsia="Times New Roman" w:hAnsi="Arial" w:cs="Times New Roman"/>
                <w:sz w:val="28"/>
                <w:szCs w:val="28"/>
              </w:rPr>
            </w:pPr>
            <w:r w:rsidRPr="00DC58C8">
              <w:rPr>
                <w:rFonts w:ascii="Arial" w:eastAsia="Times New Roman" w:hAnsi="Arial" w:cs="Times New Roman"/>
                <w:sz w:val="28"/>
                <w:szCs w:val="28"/>
              </w:rPr>
              <w:t xml:space="preserve">In Census 2021, a new question was asked on sexual orientation of people aged 16 and over. While completing the census is required by law, the question on sexual orientation had no statutory penalty for those who failed to provide an answer. In the 2021 Census, 90.0% of people aged 16 and over </w:t>
            </w:r>
            <w:r w:rsidRPr="00DC58C8">
              <w:rPr>
                <w:rFonts w:ascii="Arial" w:eastAsia="Times New Roman" w:hAnsi="Arial" w:cs="Times New Roman"/>
                <w:sz w:val="28"/>
                <w:szCs w:val="28"/>
              </w:rPr>
              <w:lastRenderedPageBreak/>
              <w:t>identified as 'straight or heterosexual', 2.1% identified as LGB+ ('lesbian, gay, bisexual or other sexual orientation'), 7.9% either did not answer the question or ticked 'prefer not to say’</w:t>
            </w:r>
            <w:r w:rsidRPr="00DC58C8">
              <w:rPr>
                <w:rFonts w:ascii="Arial" w:eastAsia="Times New Roman" w:hAnsi="Arial" w:cs="Times New Roman"/>
                <w:sz w:val="28"/>
                <w:szCs w:val="28"/>
                <w:vertAlign w:val="superscript"/>
              </w:rPr>
              <w:footnoteReference w:id="7"/>
            </w:r>
            <w:r w:rsidRPr="00DC58C8">
              <w:rPr>
                <w:rFonts w:ascii="Arial" w:eastAsia="Times New Roman" w:hAnsi="Arial" w:cs="Times New Roman"/>
                <w:sz w:val="28"/>
                <w:szCs w:val="28"/>
              </w:rPr>
              <w:t>.</w:t>
            </w:r>
            <w:r w:rsidR="007644A0" w:rsidRPr="007644A0">
              <w:rPr>
                <w:rFonts w:ascii="Arial" w:eastAsia="Times New Roman" w:hAnsi="Arial" w:cs="Times New Roman"/>
                <w:sz w:val="28"/>
                <w:szCs w:val="28"/>
              </w:rPr>
              <w:t>The Northern Ireland Life and Times Survey 2024  found</w:t>
            </w:r>
            <w:r w:rsidR="007644A0">
              <w:rPr>
                <w:rFonts w:ascii="Arial" w:eastAsia="Times New Roman" w:hAnsi="Arial" w:cs="Times New Roman"/>
                <w:sz w:val="28"/>
                <w:szCs w:val="28"/>
              </w:rPr>
              <w:t xml:space="preserve"> that 92% of citizens described themselves as heterosexual or ‘straight’. 3% described themselves as ‘gay’ or ‘lesbian’, whilst 3% described themselves as bi-sexual. A further 1% described themselves as ‘Other’</w:t>
            </w:r>
            <w:r w:rsidR="007644A0">
              <w:rPr>
                <w:rStyle w:val="FootnoteReference"/>
                <w:rFonts w:ascii="Arial" w:eastAsia="Times New Roman" w:hAnsi="Arial" w:cs="Times New Roman"/>
                <w:sz w:val="28"/>
                <w:szCs w:val="28"/>
              </w:rPr>
              <w:footnoteReference w:id="8"/>
            </w:r>
            <w:r w:rsidR="007644A0">
              <w:rPr>
                <w:rFonts w:ascii="Arial" w:eastAsia="Times New Roman" w:hAnsi="Arial" w:cs="Times New Roman"/>
                <w:sz w:val="28"/>
                <w:szCs w:val="28"/>
              </w:rPr>
              <w:t>.</w:t>
            </w:r>
            <w:r w:rsidRPr="00DC58C8">
              <w:rPr>
                <w:rFonts w:ascii="Arial" w:eastAsia="Times New Roman" w:hAnsi="Arial" w:cs="Times New Roman"/>
                <w:sz w:val="28"/>
                <w:szCs w:val="28"/>
              </w:rPr>
              <w:t xml:space="preserve"> There will be no specific reference to sexual orientation included in this consultation document as it would not be proportionate to gather such information. However, the </w:t>
            </w:r>
            <w:r>
              <w:rPr>
                <w:rFonts w:ascii="Arial" w:eastAsia="Times New Roman" w:hAnsi="Arial" w:cs="Times New Roman"/>
                <w:sz w:val="28"/>
                <w:szCs w:val="28"/>
              </w:rPr>
              <w:t>strategy</w:t>
            </w:r>
            <w:r w:rsidRPr="00DC58C8">
              <w:rPr>
                <w:rFonts w:ascii="Arial" w:eastAsia="Times New Roman" w:hAnsi="Arial" w:cs="Times New Roman"/>
                <w:sz w:val="28"/>
                <w:szCs w:val="28"/>
              </w:rPr>
              <w:t xml:space="preserve"> is subject to public consultation and should any section 75 issues be raised they will be considered.</w:t>
            </w:r>
          </w:p>
        </w:tc>
      </w:tr>
    </w:tbl>
    <w:p w14:paraId="2554239F" w14:textId="77777777" w:rsidR="00DC50B5" w:rsidRDefault="00DC50B5" w:rsidP="00DC50B5">
      <w:pPr>
        <w:pStyle w:val="DAERABodyText14pt"/>
        <w:rPr>
          <w:b/>
          <w:bCs/>
        </w:rPr>
      </w:pPr>
    </w:p>
    <w:p w14:paraId="78425E32" w14:textId="20C93C31" w:rsidR="00DC50B5" w:rsidRPr="00DC50B5" w:rsidRDefault="00DC50B5" w:rsidP="00DC50B5">
      <w:pPr>
        <w:pStyle w:val="DAERABodyText14pt"/>
        <w:rPr>
          <w:b/>
          <w:bCs/>
        </w:rPr>
      </w:pPr>
      <w:r w:rsidRPr="00DC50B5">
        <w:rPr>
          <w:b/>
          <w:bCs/>
        </w:rPr>
        <w:t>Men &amp; Women generally evidence/information:</w:t>
      </w:r>
    </w:p>
    <w:tbl>
      <w:tblPr>
        <w:tblStyle w:val="TableGrid"/>
        <w:tblW w:w="0" w:type="auto"/>
        <w:tblLook w:val="04A0" w:firstRow="1" w:lastRow="0" w:firstColumn="1" w:lastColumn="0" w:noHBand="0" w:noVBand="1"/>
      </w:tblPr>
      <w:tblGrid>
        <w:gridCol w:w="9913"/>
      </w:tblGrid>
      <w:tr w:rsidR="00DC50B5" w14:paraId="0A243780" w14:textId="77777777" w:rsidTr="003F41DB">
        <w:tc>
          <w:tcPr>
            <w:tcW w:w="9913" w:type="dxa"/>
          </w:tcPr>
          <w:p w14:paraId="2524A6EA" w14:textId="2BEC4329" w:rsidR="00DC50B5" w:rsidRPr="00DC58C8" w:rsidRDefault="00DC58C8" w:rsidP="00DC58C8">
            <w:pPr>
              <w:spacing w:line="360" w:lineRule="auto"/>
              <w:rPr>
                <w:rFonts w:ascii="Arial" w:eastAsia="Times New Roman" w:hAnsi="Arial" w:cs="Times New Roman"/>
                <w:sz w:val="28"/>
                <w:szCs w:val="28"/>
              </w:rPr>
            </w:pPr>
            <w:r w:rsidRPr="00DC58C8">
              <w:rPr>
                <w:rFonts w:ascii="Arial" w:eastAsia="Times New Roman" w:hAnsi="Arial" w:cs="Times New Roman"/>
                <w:sz w:val="28"/>
                <w:szCs w:val="28"/>
              </w:rPr>
              <w:t>The 2021 Census showed that 49% of the population were male and 51% female</w:t>
            </w:r>
            <w:r w:rsidRPr="00DC58C8">
              <w:rPr>
                <w:rFonts w:ascii="Arial" w:eastAsia="Times New Roman" w:hAnsi="Arial" w:cs="Times New Roman"/>
                <w:sz w:val="28"/>
                <w:szCs w:val="28"/>
                <w:vertAlign w:val="superscript"/>
              </w:rPr>
              <w:footnoteReference w:id="9"/>
            </w:r>
            <w:r w:rsidRPr="00DC58C8">
              <w:rPr>
                <w:rFonts w:ascii="Arial" w:eastAsia="Times New Roman" w:hAnsi="Arial" w:cs="Times New Roman"/>
                <w:sz w:val="28"/>
                <w:szCs w:val="28"/>
              </w:rPr>
              <w:t xml:space="preserve">. There will be no specific reference to whether a respondent is male or female included in this consultation document as it would not be proportionate to gather such information. However, the </w:t>
            </w:r>
            <w:r w:rsidR="00004DD3">
              <w:rPr>
                <w:rFonts w:ascii="Arial" w:eastAsia="Times New Roman" w:hAnsi="Arial" w:cs="Times New Roman"/>
                <w:sz w:val="28"/>
                <w:szCs w:val="28"/>
              </w:rPr>
              <w:t>strategy</w:t>
            </w:r>
            <w:r w:rsidRPr="00DC58C8">
              <w:rPr>
                <w:rFonts w:ascii="Arial" w:eastAsia="Times New Roman" w:hAnsi="Arial" w:cs="Times New Roman"/>
                <w:sz w:val="28"/>
                <w:szCs w:val="28"/>
              </w:rPr>
              <w:t xml:space="preserve"> is subject to public consultation and should any section 75 issues be raised they will be considered.</w:t>
            </w:r>
          </w:p>
        </w:tc>
      </w:tr>
    </w:tbl>
    <w:p w14:paraId="2A71F0D5" w14:textId="77777777" w:rsidR="00DC50B5" w:rsidRDefault="00DC50B5" w:rsidP="00DC50B5">
      <w:pPr>
        <w:pStyle w:val="DAERABodyText14pt"/>
        <w:rPr>
          <w:b/>
          <w:bCs/>
        </w:rPr>
      </w:pPr>
    </w:p>
    <w:p w14:paraId="64D462A8" w14:textId="5F50355F" w:rsidR="00DC50B5" w:rsidRPr="00DC50B5" w:rsidRDefault="00DC50B5" w:rsidP="00DC50B5">
      <w:pPr>
        <w:pStyle w:val="DAERABodyText14pt"/>
        <w:rPr>
          <w:b/>
          <w:bCs/>
        </w:rPr>
      </w:pPr>
      <w:r w:rsidRPr="00DC50B5">
        <w:rPr>
          <w:b/>
          <w:bCs/>
        </w:rPr>
        <w:t>Disability evidence/information:</w:t>
      </w:r>
    </w:p>
    <w:tbl>
      <w:tblPr>
        <w:tblStyle w:val="TableGrid"/>
        <w:tblW w:w="0" w:type="auto"/>
        <w:tblLook w:val="04A0" w:firstRow="1" w:lastRow="0" w:firstColumn="1" w:lastColumn="0" w:noHBand="0" w:noVBand="1"/>
      </w:tblPr>
      <w:tblGrid>
        <w:gridCol w:w="9913"/>
      </w:tblGrid>
      <w:tr w:rsidR="00DC50B5" w14:paraId="32B55468" w14:textId="77777777" w:rsidTr="003F41DB">
        <w:tc>
          <w:tcPr>
            <w:tcW w:w="9913" w:type="dxa"/>
          </w:tcPr>
          <w:p w14:paraId="42D9A5AA" w14:textId="182DEA8C" w:rsidR="00DC50B5" w:rsidRPr="00DC58C8" w:rsidRDefault="00DC58C8" w:rsidP="00DC58C8">
            <w:pPr>
              <w:spacing w:line="360" w:lineRule="auto"/>
              <w:rPr>
                <w:rFonts w:ascii="Arial" w:eastAsia="Times New Roman" w:hAnsi="Arial" w:cs="Times New Roman"/>
                <w:sz w:val="28"/>
                <w:szCs w:val="28"/>
              </w:rPr>
            </w:pPr>
            <w:r w:rsidRPr="00DC58C8">
              <w:rPr>
                <w:rFonts w:ascii="Arial" w:eastAsia="Times New Roman" w:hAnsi="Arial" w:cs="Times New Roman"/>
                <w:sz w:val="28"/>
                <w:szCs w:val="28"/>
              </w:rPr>
              <w:t>The 2021 Census of Northern Ireland showed that 11.5% of the population found their day-to-day activities to be limited a lot due to a disability and 12.9% found their activities limited a little</w:t>
            </w:r>
            <w:r w:rsidRPr="00DC58C8">
              <w:rPr>
                <w:rFonts w:ascii="Arial" w:eastAsia="Times New Roman" w:hAnsi="Arial" w:cs="Times New Roman"/>
                <w:sz w:val="28"/>
                <w:szCs w:val="28"/>
                <w:vertAlign w:val="superscript"/>
              </w:rPr>
              <w:footnoteReference w:id="10"/>
            </w:r>
            <w:r w:rsidRPr="00DC58C8">
              <w:rPr>
                <w:rFonts w:ascii="Arial" w:eastAsia="Times New Roman" w:hAnsi="Arial" w:cs="Times New Roman"/>
                <w:sz w:val="28"/>
                <w:szCs w:val="28"/>
              </w:rPr>
              <w:t xml:space="preserve">. </w:t>
            </w:r>
            <w:r w:rsidR="000F75FC">
              <w:rPr>
                <w:rFonts w:ascii="Arial" w:eastAsia="Times New Roman" w:hAnsi="Arial" w:cs="Times New Roman"/>
                <w:sz w:val="28"/>
                <w:szCs w:val="28"/>
              </w:rPr>
              <w:t xml:space="preserve">The Continuous Household </w:t>
            </w:r>
            <w:r w:rsidR="000F75FC">
              <w:rPr>
                <w:rFonts w:ascii="Arial" w:eastAsia="Times New Roman" w:hAnsi="Arial" w:cs="Times New Roman"/>
                <w:sz w:val="28"/>
                <w:szCs w:val="28"/>
              </w:rPr>
              <w:lastRenderedPageBreak/>
              <w:t>Survey 2021/22 showed that 42% of those surveyed</w:t>
            </w:r>
            <w:r w:rsidR="0045218F">
              <w:rPr>
                <w:rFonts w:ascii="Arial" w:eastAsia="Times New Roman" w:hAnsi="Arial" w:cs="Times New Roman"/>
                <w:sz w:val="28"/>
                <w:szCs w:val="28"/>
              </w:rPr>
              <w:t xml:space="preserve"> are considered to have long term illness, whilst 33% are considered to have long ter</w:t>
            </w:r>
            <w:r w:rsidR="007E116E">
              <w:rPr>
                <w:rFonts w:ascii="Arial" w:eastAsia="Times New Roman" w:hAnsi="Arial" w:cs="Times New Roman"/>
                <w:sz w:val="28"/>
                <w:szCs w:val="28"/>
              </w:rPr>
              <w:t>m</w:t>
            </w:r>
            <w:r w:rsidR="0045218F">
              <w:rPr>
                <w:rFonts w:ascii="Arial" w:eastAsia="Times New Roman" w:hAnsi="Arial" w:cs="Times New Roman"/>
                <w:sz w:val="28"/>
                <w:szCs w:val="28"/>
              </w:rPr>
              <w:t xml:space="preserve"> limiting illness</w:t>
            </w:r>
            <w:r w:rsidR="0045218F">
              <w:rPr>
                <w:rStyle w:val="FootnoteReference"/>
                <w:rFonts w:ascii="Arial" w:eastAsia="Times New Roman" w:hAnsi="Arial" w:cs="Times New Roman"/>
                <w:sz w:val="28"/>
                <w:szCs w:val="28"/>
              </w:rPr>
              <w:footnoteReference w:id="11"/>
            </w:r>
            <w:r w:rsidR="0045218F">
              <w:rPr>
                <w:rFonts w:ascii="Arial" w:eastAsia="Times New Roman" w:hAnsi="Arial" w:cs="Times New Roman"/>
                <w:sz w:val="28"/>
                <w:szCs w:val="28"/>
              </w:rPr>
              <w:t xml:space="preserve">. </w:t>
            </w:r>
            <w:r w:rsidRPr="00DC58C8">
              <w:rPr>
                <w:rFonts w:ascii="Arial" w:eastAsia="Times New Roman" w:hAnsi="Arial" w:cs="Times New Roman"/>
                <w:sz w:val="28"/>
                <w:szCs w:val="28"/>
              </w:rPr>
              <w:t xml:space="preserve">There will be no specific reference to whether a respondent considers themselves to have a disability included in this consultation document as it would not be proportionate to gather such information. However, the </w:t>
            </w:r>
            <w:r w:rsidR="00004DD3">
              <w:rPr>
                <w:rFonts w:ascii="Arial" w:eastAsia="Times New Roman" w:hAnsi="Arial" w:cs="Times New Roman"/>
                <w:sz w:val="28"/>
                <w:szCs w:val="28"/>
              </w:rPr>
              <w:t>strategy</w:t>
            </w:r>
            <w:r w:rsidRPr="00DC58C8">
              <w:rPr>
                <w:rFonts w:ascii="Arial" w:eastAsia="Times New Roman" w:hAnsi="Arial" w:cs="Times New Roman"/>
                <w:sz w:val="28"/>
                <w:szCs w:val="28"/>
              </w:rPr>
              <w:t xml:space="preserve"> is subject to public consultation and should any section 75 issues be raised they will be considered.</w:t>
            </w:r>
          </w:p>
        </w:tc>
      </w:tr>
    </w:tbl>
    <w:p w14:paraId="7173F7F7" w14:textId="77777777" w:rsidR="00DC50B5" w:rsidRDefault="00DC50B5" w:rsidP="00DC50B5">
      <w:pPr>
        <w:pStyle w:val="DAERABodyText14pt"/>
        <w:rPr>
          <w:b/>
          <w:bCs/>
        </w:rPr>
      </w:pPr>
    </w:p>
    <w:p w14:paraId="68DA6BC6" w14:textId="267C4E69" w:rsidR="00DC50B5" w:rsidRPr="00DC50B5" w:rsidRDefault="00DC50B5" w:rsidP="00DC50B5">
      <w:pPr>
        <w:pStyle w:val="DAERABodyText14pt"/>
        <w:rPr>
          <w:b/>
          <w:bCs/>
        </w:rPr>
      </w:pPr>
      <w:r w:rsidRPr="00DC50B5">
        <w:rPr>
          <w:b/>
          <w:bCs/>
        </w:rPr>
        <w:t>Dependants evidence/information:</w:t>
      </w:r>
    </w:p>
    <w:tbl>
      <w:tblPr>
        <w:tblStyle w:val="TableGrid"/>
        <w:tblW w:w="0" w:type="auto"/>
        <w:tblLook w:val="04A0" w:firstRow="1" w:lastRow="0" w:firstColumn="1" w:lastColumn="0" w:noHBand="0" w:noVBand="1"/>
      </w:tblPr>
      <w:tblGrid>
        <w:gridCol w:w="9913"/>
      </w:tblGrid>
      <w:tr w:rsidR="00DC50B5" w14:paraId="38AE67FD" w14:textId="77777777" w:rsidTr="003F41DB">
        <w:tc>
          <w:tcPr>
            <w:tcW w:w="9913" w:type="dxa"/>
          </w:tcPr>
          <w:p w14:paraId="1E658BBC" w14:textId="292799FA" w:rsidR="00DC50B5" w:rsidRPr="00DC58C8" w:rsidRDefault="00DC58C8" w:rsidP="003F41DB">
            <w:pPr>
              <w:pStyle w:val="DAERABodyText14pt"/>
              <w:rPr>
                <w:szCs w:val="28"/>
              </w:rPr>
            </w:pPr>
            <w:r w:rsidRPr="00DC58C8">
              <w:rPr>
                <w:rFonts w:eastAsia="Times New Roman" w:cs="Arial"/>
                <w:szCs w:val="28"/>
              </w:rPr>
              <w:t xml:space="preserve">The 2021 Census of Northern Ireland showed that </w:t>
            </w:r>
            <w:r w:rsidRPr="00DC58C8">
              <w:rPr>
                <w:rFonts w:eastAsia="Times New Roman" w:cs="Arial"/>
                <w:color w:val="333333"/>
                <w:szCs w:val="28"/>
                <w:shd w:val="clear" w:color="auto" w:fill="FFFFFF"/>
              </w:rPr>
              <w:t>the number of children (aged 0 to 14) increased from 354,700 to 365,200, an increase of 3%.</w:t>
            </w:r>
            <w:r w:rsidRPr="00DC58C8">
              <w:rPr>
                <w:rFonts w:eastAsia="Times New Roman" w:cs="Arial"/>
                <w:szCs w:val="28"/>
              </w:rPr>
              <w:t xml:space="preserve"> </w:t>
            </w:r>
            <w:r w:rsidRPr="00DC58C8">
              <w:rPr>
                <w:rFonts w:eastAsia="Times New Roman" w:cs="Arial"/>
                <w:color w:val="333333"/>
                <w:szCs w:val="28"/>
                <w:shd w:val="clear" w:color="auto" w:fill="FFFFFF"/>
              </w:rPr>
              <w:t>The number of children aged 5 to 9 and 10 to 14 have both increased between 2011 and 2021, by 12% and 7% respectively. In contrast the number of young children aged 0 to 4 has decreased by 9%.</w:t>
            </w:r>
            <w:r w:rsidRPr="00DC58C8">
              <w:rPr>
                <w:rFonts w:eastAsia="Times New Roman" w:cs="Arial"/>
                <w:szCs w:val="28"/>
              </w:rPr>
              <w:t xml:space="preserve"> </w:t>
            </w:r>
            <w:r w:rsidRPr="00DC58C8">
              <w:rPr>
                <w:rFonts w:eastAsia="Times New Roman" w:cs="Arial"/>
                <w:color w:val="333333"/>
                <w:szCs w:val="28"/>
                <w:shd w:val="clear" w:color="auto" w:fill="FFFFFF"/>
              </w:rPr>
              <w:t>This fall is in line with the latest figures on birth registrations from the General Register Office. In total, there have been 239,500 births registered in Northern Ireland over the decade. However, the number of births registered has fallen in recent years, reaching a low of 21,500 births registered in 2020, down from 25,500 births registered in 2011</w:t>
            </w:r>
            <w:r w:rsidRPr="00DC58C8">
              <w:rPr>
                <w:rFonts w:eastAsia="Times New Roman" w:cs="Arial"/>
                <w:color w:val="333333"/>
                <w:szCs w:val="28"/>
                <w:shd w:val="clear" w:color="auto" w:fill="FFFFFF"/>
                <w:vertAlign w:val="superscript"/>
              </w:rPr>
              <w:footnoteReference w:id="12"/>
            </w:r>
            <w:r w:rsidRPr="00DC58C8">
              <w:rPr>
                <w:rFonts w:eastAsia="Times New Roman" w:cs="Arial"/>
                <w:color w:val="333333"/>
                <w:szCs w:val="28"/>
                <w:shd w:val="clear" w:color="auto" w:fill="FFFFFF"/>
              </w:rPr>
              <w:t>.</w:t>
            </w:r>
            <w:r w:rsidRPr="00DC58C8">
              <w:rPr>
                <w:rFonts w:eastAsia="Times New Roman" w:cs="Arial"/>
                <w:szCs w:val="28"/>
              </w:rPr>
              <w:t xml:space="preserve"> </w:t>
            </w:r>
            <w:r w:rsidR="0045218F">
              <w:rPr>
                <w:rFonts w:eastAsia="Times New Roman" w:cs="Arial"/>
                <w:szCs w:val="28"/>
              </w:rPr>
              <w:t>The Continuous Household Survey 2021/22 has shown of those who were surveyed, 30% were classed as having responsibility for care of a child, 12% were classed as having responsibility for care of a person with a disability and 10% were classed as having responsibility for care of an elderly person</w:t>
            </w:r>
            <w:r w:rsidR="0045218F">
              <w:rPr>
                <w:rStyle w:val="FootnoteReference"/>
                <w:rFonts w:eastAsia="Times New Roman" w:cs="Arial"/>
                <w:szCs w:val="28"/>
              </w:rPr>
              <w:footnoteReference w:id="13"/>
            </w:r>
            <w:r w:rsidR="0045218F">
              <w:rPr>
                <w:rFonts w:eastAsia="Times New Roman" w:cs="Arial"/>
                <w:szCs w:val="28"/>
              </w:rPr>
              <w:t xml:space="preserve">. </w:t>
            </w:r>
            <w:r w:rsidR="00004DD3" w:rsidRPr="00004DD3">
              <w:rPr>
                <w:rFonts w:eastAsia="Times New Roman" w:cs="Arial"/>
                <w:szCs w:val="28"/>
              </w:rPr>
              <w:t xml:space="preserve">There will be no specific reference to </w:t>
            </w:r>
            <w:r w:rsidR="00004DD3">
              <w:rPr>
                <w:rFonts w:eastAsia="Times New Roman" w:cs="Arial"/>
                <w:szCs w:val="28"/>
              </w:rPr>
              <w:t>dependants</w:t>
            </w:r>
            <w:r w:rsidR="00004DD3" w:rsidRPr="00004DD3">
              <w:rPr>
                <w:rFonts w:eastAsia="Times New Roman" w:cs="Arial"/>
                <w:szCs w:val="28"/>
              </w:rPr>
              <w:t xml:space="preserve"> included in this consultation document as it would not be proportionate to gather such </w:t>
            </w:r>
            <w:r w:rsidR="00004DD3" w:rsidRPr="00004DD3">
              <w:rPr>
                <w:rFonts w:eastAsia="Times New Roman" w:cs="Arial"/>
                <w:szCs w:val="28"/>
              </w:rPr>
              <w:lastRenderedPageBreak/>
              <w:t>information. However</w:t>
            </w:r>
            <w:r w:rsidR="00004DD3">
              <w:rPr>
                <w:rFonts w:eastAsia="Times New Roman" w:cs="Arial"/>
                <w:szCs w:val="28"/>
              </w:rPr>
              <w:t>, t</w:t>
            </w:r>
            <w:r w:rsidRPr="00DC58C8">
              <w:rPr>
                <w:rFonts w:eastAsia="Times New Roman" w:cs="Arial"/>
                <w:szCs w:val="28"/>
              </w:rPr>
              <w:t xml:space="preserve">he </w:t>
            </w:r>
            <w:r w:rsidR="00004DD3">
              <w:rPr>
                <w:rFonts w:eastAsia="Times New Roman" w:cs="Arial"/>
                <w:szCs w:val="28"/>
              </w:rPr>
              <w:t>strategy</w:t>
            </w:r>
            <w:r w:rsidRPr="00DC58C8">
              <w:rPr>
                <w:rFonts w:eastAsia="Times New Roman" w:cs="Arial"/>
                <w:szCs w:val="28"/>
              </w:rPr>
              <w:t xml:space="preserve"> is subject to public consultation and should any section 75 issues be raised they will be considered.</w:t>
            </w:r>
          </w:p>
        </w:tc>
      </w:tr>
    </w:tbl>
    <w:p w14:paraId="15D833B3" w14:textId="77777777" w:rsidR="00DC50B5" w:rsidRDefault="00DC50B5" w:rsidP="00DC50B5">
      <w:pPr>
        <w:pStyle w:val="DAERABodyText14pt"/>
        <w:rPr>
          <w:b/>
          <w:bCs/>
        </w:rPr>
      </w:pPr>
    </w:p>
    <w:p w14:paraId="6A44AB1F" w14:textId="77777777" w:rsidR="00803DE6" w:rsidRPr="00803DE6" w:rsidRDefault="00803DE6" w:rsidP="00803DE6">
      <w:pPr>
        <w:pStyle w:val="DAERASubHeader"/>
      </w:pPr>
      <w:r w:rsidRPr="00803DE6">
        <w:t>Needs, experiences and priorities</w:t>
      </w:r>
    </w:p>
    <w:p w14:paraId="43015F80" w14:textId="4FF1BDC5" w:rsidR="00803DE6" w:rsidRPr="00803DE6" w:rsidRDefault="00803DE6" w:rsidP="00803DE6">
      <w:pPr>
        <w:pStyle w:val="DAERABodyText14pt"/>
        <w:rPr>
          <w:b/>
          <w:bCs/>
        </w:rPr>
      </w:pPr>
      <w:r>
        <w:rPr>
          <w:b/>
          <w:bCs/>
        </w:rPr>
        <w:br/>
      </w:r>
      <w:r w:rsidRPr="00803DE6">
        <w:rPr>
          <w:b/>
          <w:bCs/>
        </w:rPr>
        <w:t xml:space="preserve">Taking into account the information referred to above, what are the different needs, experiences and priorities of each of the following categories, in relation to the particular policy/decision?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E730B07" w14:textId="764BB5D8" w:rsidR="00803DE6" w:rsidRPr="00803DE6" w:rsidRDefault="00803DE6" w:rsidP="00803DE6">
      <w:pPr>
        <w:pStyle w:val="DAERABodyText14pt"/>
        <w:rPr>
          <w:b/>
          <w:bCs/>
          <w:iCs/>
        </w:rPr>
      </w:pPr>
      <w:r>
        <w:rPr>
          <w:b/>
          <w:bCs/>
        </w:rPr>
        <w:br/>
      </w:r>
      <w:r w:rsidRPr="00803DE6">
        <w:rPr>
          <w:b/>
          <w:bCs/>
          <w:iCs/>
        </w:rPr>
        <w:t>Religious belief</w:t>
      </w:r>
    </w:p>
    <w:tbl>
      <w:tblPr>
        <w:tblStyle w:val="TableGrid"/>
        <w:tblW w:w="0" w:type="auto"/>
        <w:tblLook w:val="04A0" w:firstRow="1" w:lastRow="0" w:firstColumn="1" w:lastColumn="0" w:noHBand="0" w:noVBand="1"/>
      </w:tblPr>
      <w:tblGrid>
        <w:gridCol w:w="9913"/>
      </w:tblGrid>
      <w:tr w:rsidR="00803DE6" w14:paraId="079CE1DE" w14:textId="77777777" w:rsidTr="003F41DB">
        <w:tc>
          <w:tcPr>
            <w:tcW w:w="9913" w:type="dxa"/>
          </w:tcPr>
          <w:p w14:paraId="3E7AC9CF" w14:textId="4C182A02" w:rsidR="00803DE6" w:rsidRPr="00DC50B5" w:rsidRDefault="00004DD3" w:rsidP="00004DD3">
            <w:pPr>
              <w:pStyle w:val="DAERABodyText14pt"/>
              <w:tabs>
                <w:tab w:val="left" w:pos="1095"/>
              </w:tabs>
            </w:pPr>
            <w:r w:rsidRPr="00004DD3">
              <w:t>None. No equality issues identified</w:t>
            </w:r>
            <w:r>
              <w:t xml:space="preserve"> through initial engagement with stakeholders in the development of the strategy</w:t>
            </w:r>
            <w:r w:rsidRPr="00004DD3">
              <w:t xml:space="preserve">. The </w:t>
            </w:r>
            <w:r>
              <w:t>strategy</w:t>
            </w:r>
            <w:r w:rsidRPr="00004DD3">
              <w:t xml:space="preserve"> is subject to public consultation and should any religious belief issues be raised they will be considered.</w:t>
            </w:r>
            <w:r>
              <w:tab/>
            </w:r>
          </w:p>
        </w:tc>
      </w:tr>
    </w:tbl>
    <w:p w14:paraId="3CD7E03E" w14:textId="518C12A2" w:rsidR="00803DE6" w:rsidRPr="00803DE6" w:rsidRDefault="00803DE6" w:rsidP="00803DE6">
      <w:pPr>
        <w:pStyle w:val="DAERABodyText14pt"/>
        <w:rPr>
          <w:b/>
          <w:bCs/>
          <w:iCs/>
        </w:rPr>
      </w:pPr>
      <w:r>
        <w:rPr>
          <w:b/>
          <w:bCs/>
          <w:iCs/>
        </w:rPr>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14:paraId="59B64DD1" w14:textId="77777777" w:rsidTr="003F41DB">
        <w:tc>
          <w:tcPr>
            <w:tcW w:w="9913" w:type="dxa"/>
          </w:tcPr>
          <w:p w14:paraId="05B3B1BD" w14:textId="00DF9BF4" w:rsidR="00803DE6" w:rsidRPr="00DC50B5" w:rsidRDefault="00004DD3" w:rsidP="003F41DB">
            <w:pPr>
              <w:pStyle w:val="DAERABodyText14pt"/>
            </w:pPr>
            <w:r w:rsidRPr="00004DD3">
              <w:t xml:space="preserve">None. No equality issues identified through initial engagement with stakeholders in the development of the strategy. The strategy is subject to public consultation and should any </w:t>
            </w:r>
            <w:r>
              <w:t>political opinion</w:t>
            </w:r>
            <w:r w:rsidRPr="00004DD3">
              <w:t xml:space="preserve"> issues be raised they will be considered.</w:t>
            </w:r>
            <w:r w:rsidRPr="00004DD3">
              <w:tab/>
            </w:r>
          </w:p>
        </w:tc>
      </w:tr>
    </w:tbl>
    <w:p w14:paraId="41D42092" w14:textId="77777777" w:rsidR="00803DE6" w:rsidRDefault="00803DE6" w:rsidP="00803DE6">
      <w:pPr>
        <w:pStyle w:val="DAERABodyText14pt"/>
        <w:rPr>
          <w:b/>
          <w:bCs/>
        </w:rPr>
      </w:pPr>
    </w:p>
    <w:p w14:paraId="439336BE" w14:textId="77777777" w:rsidR="00803DE6" w:rsidRPr="00803DE6" w:rsidRDefault="00803DE6" w:rsidP="00803DE6">
      <w:pPr>
        <w:pStyle w:val="DAERABodyText14pt"/>
        <w:rPr>
          <w:b/>
          <w:bCs/>
          <w:iCs/>
        </w:rPr>
      </w:pPr>
      <w:r w:rsidRPr="00803DE6">
        <w:rPr>
          <w:b/>
          <w:bCs/>
          <w:iCs/>
        </w:rPr>
        <w:t>Racial Group</w:t>
      </w:r>
    </w:p>
    <w:tbl>
      <w:tblPr>
        <w:tblStyle w:val="TableGrid"/>
        <w:tblW w:w="0" w:type="auto"/>
        <w:tblLook w:val="04A0" w:firstRow="1" w:lastRow="0" w:firstColumn="1" w:lastColumn="0" w:noHBand="0" w:noVBand="1"/>
      </w:tblPr>
      <w:tblGrid>
        <w:gridCol w:w="9913"/>
      </w:tblGrid>
      <w:tr w:rsidR="00803DE6" w14:paraId="20E58814" w14:textId="77777777" w:rsidTr="003F41DB">
        <w:tc>
          <w:tcPr>
            <w:tcW w:w="9913" w:type="dxa"/>
          </w:tcPr>
          <w:p w14:paraId="475EF4E3" w14:textId="7945780A" w:rsidR="00803DE6" w:rsidRPr="00DC50B5" w:rsidRDefault="00004DD3" w:rsidP="003F41DB">
            <w:pPr>
              <w:pStyle w:val="DAERABodyText14pt"/>
            </w:pPr>
            <w:r w:rsidRPr="00004DD3">
              <w:t xml:space="preserve">None. No equality issues identified through initial engagement with stakeholders in the development of the strategy. The strategy is subject to </w:t>
            </w:r>
            <w:r w:rsidRPr="00004DD3">
              <w:lastRenderedPageBreak/>
              <w:t xml:space="preserve">public consultation and should any </w:t>
            </w:r>
            <w:r>
              <w:t>racial</w:t>
            </w:r>
            <w:r w:rsidRPr="00004DD3">
              <w:t xml:space="preserve"> issues be raised they will be considered.</w:t>
            </w:r>
            <w:r w:rsidRPr="00004DD3">
              <w:tab/>
            </w:r>
          </w:p>
        </w:tc>
      </w:tr>
    </w:tbl>
    <w:p w14:paraId="20A2290E" w14:textId="77777777" w:rsidR="00803DE6" w:rsidRDefault="00803DE6" w:rsidP="00803DE6">
      <w:pPr>
        <w:pStyle w:val="DAERABodyText14pt"/>
        <w:rPr>
          <w:b/>
          <w:bCs/>
        </w:rPr>
      </w:pPr>
    </w:p>
    <w:p w14:paraId="09CD71A6" w14:textId="77777777" w:rsidR="00803DE6" w:rsidRPr="00803DE6" w:rsidRDefault="00803DE6" w:rsidP="00803DE6">
      <w:pPr>
        <w:pStyle w:val="DAERABodyText14pt"/>
        <w:rPr>
          <w:b/>
          <w:bCs/>
          <w:iCs/>
        </w:rPr>
      </w:pPr>
      <w:r w:rsidRPr="00803DE6">
        <w:rPr>
          <w:b/>
          <w:bCs/>
          <w:iCs/>
        </w:rPr>
        <w:t>Age</w:t>
      </w:r>
    </w:p>
    <w:tbl>
      <w:tblPr>
        <w:tblStyle w:val="TableGrid"/>
        <w:tblW w:w="0" w:type="auto"/>
        <w:tblLook w:val="04A0" w:firstRow="1" w:lastRow="0" w:firstColumn="1" w:lastColumn="0" w:noHBand="0" w:noVBand="1"/>
      </w:tblPr>
      <w:tblGrid>
        <w:gridCol w:w="9913"/>
      </w:tblGrid>
      <w:tr w:rsidR="00803DE6" w14:paraId="06C6080B" w14:textId="77777777" w:rsidTr="003F41DB">
        <w:tc>
          <w:tcPr>
            <w:tcW w:w="9913" w:type="dxa"/>
          </w:tcPr>
          <w:p w14:paraId="1324D32C" w14:textId="7E8C4818" w:rsidR="00803DE6" w:rsidRPr="00DC50B5" w:rsidRDefault="00004DD3" w:rsidP="003F41DB">
            <w:pPr>
              <w:pStyle w:val="DAERABodyText14pt"/>
            </w:pPr>
            <w:r w:rsidRPr="00004DD3">
              <w:t xml:space="preserve">None. No equality issues identified through initial engagement with stakeholders in the development of the strategy. The strategy is subject to public consultation and should any </w:t>
            </w:r>
            <w:r>
              <w:t>age</w:t>
            </w:r>
            <w:r w:rsidRPr="00004DD3">
              <w:t xml:space="preserve"> issues be raised they will be considered.</w:t>
            </w:r>
            <w:r w:rsidRPr="00004DD3">
              <w:tab/>
            </w:r>
          </w:p>
        </w:tc>
      </w:tr>
    </w:tbl>
    <w:p w14:paraId="762F454A" w14:textId="77777777" w:rsidR="00803DE6" w:rsidRDefault="00803DE6" w:rsidP="00803DE6">
      <w:pPr>
        <w:pStyle w:val="DAERABodyText14pt"/>
        <w:rPr>
          <w:b/>
          <w:bCs/>
        </w:rPr>
      </w:pPr>
    </w:p>
    <w:p w14:paraId="338AEA53" w14:textId="77777777" w:rsidR="00803DE6" w:rsidRPr="00803DE6" w:rsidRDefault="00803DE6" w:rsidP="00803DE6">
      <w:pPr>
        <w:pStyle w:val="DAERABodyText14pt"/>
        <w:rPr>
          <w:b/>
          <w:bCs/>
          <w:iCs/>
        </w:rPr>
      </w:pPr>
      <w:r w:rsidRPr="00803DE6">
        <w:rPr>
          <w:b/>
          <w:bCs/>
          <w:iCs/>
        </w:rPr>
        <w:t>Marital status</w:t>
      </w:r>
    </w:p>
    <w:tbl>
      <w:tblPr>
        <w:tblStyle w:val="TableGrid"/>
        <w:tblW w:w="0" w:type="auto"/>
        <w:tblLook w:val="04A0" w:firstRow="1" w:lastRow="0" w:firstColumn="1" w:lastColumn="0" w:noHBand="0" w:noVBand="1"/>
      </w:tblPr>
      <w:tblGrid>
        <w:gridCol w:w="9913"/>
      </w:tblGrid>
      <w:tr w:rsidR="00803DE6" w14:paraId="5B31E52D" w14:textId="77777777" w:rsidTr="003F41DB">
        <w:tc>
          <w:tcPr>
            <w:tcW w:w="9913" w:type="dxa"/>
          </w:tcPr>
          <w:p w14:paraId="32936261" w14:textId="711F8A11" w:rsidR="00803DE6" w:rsidRPr="00DC50B5" w:rsidRDefault="00004DD3" w:rsidP="003F41DB">
            <w:pPr>
              <w:pStyle w:val="DAERABodyText14pt"/>
            </w:pPr>
            <w:r w:rsidRPr="00004DD3">
              <w:t xml:space="preserve">None. No equality issues identified through initial engagement with stakeholders in the development of the strategy. The strategy is subject to public consultation and should any </w:t>
            </w:r>
            <w:r>
              <w:t>marital status</w:t>
            </w:r>
            <w:r w:rsidRPr="00004DD3">
              <w:t xml:space="preserve"> issues be raised they will be considered.</w:t>
            </w:r>
            <w:r w:rsidRPr="00004DD3">
              <w:tab/>
            </w:r>
          </w:p>
        </w:tc>
      </w:tr>
    </w:tbl>
    <w:p w14:paraId="2431C332" w14:textId="77777777" w:rsidR="00803DE6" w:rsidRDefault="00803DE6" w:rsidP="00803DE6">
      <w:pPr>
        <w:pStyle w:val="DAERABodyText14pt"/>
        <w:rPr>
          <w:b/>
          <w:bCs/>
        </w:rPr>
      </w:pPr>
    </w:p>
    <w:p w14:paraId="51FB6743" w14:textId="77777777" w:rsidR="00803DE6" w:rsidRPr="00803DE6" w:rsidRDefault="00803DE6" w:rsidP="00803DE6">
      <w:pPr>
        <w:pStyle w:val="DAERABodyText14pt"/>
        <w:rPr>
          <w:b/>
          <w:bCs/>
          <w:iCs/>
        </w:rPr>
      </w:pPr>
      <w:r w:rsidRPr="00803DE6">
        <w:rPr>
          <w:b/>
          <w:bCs/>
          <w:iCs/>
        </w:rPr>
        <w:t>Sexual orientation</w:t>
      </w:r>
    </w:p>
    <w:tbl>
      <w:tblPr>
        <w:tblStyle w:val="TableGrid"/>
        <w:tblW w:w="0" w:type="auto"/>
        <w:tblLook w:val="04A0" w:firstRow="1" w:lastRow="0" w:firstColumn="1" w:lastColumn="0" w:noHBand="0" w:noVBand="1"/>
      </w:tblPr>
      <w:tblGrid>
        <w:gridCol w:w="9913"/>
      </w:tblGrid>
      <w:tr w:rsidR="00803DE6" w14:paraId="60A8915D" w14:textId="77777777" w:rsidTr="003F41DB">
        <w:tc>
          <w:tcPr>
            <w:tcW w:w="9913" w:type="dxa"/>
          </w:tcPr>
          <w:p w14:paraId="7B0A9950" w14:textId="70953A83" w:rsidR="00803DE6" w:rsidRPr="00DC50B5" w:rsidRDefault="00004DD3" w:rsidP="003F41DB">
            <w:pPr>
              <w:pStyle w:val="DAERABodyText14pt"/>
            </w:pPr>
            <w:r w:rsidRPr="00004DD3">
              <w:t xml:space="preserve">None. No equality issues identified through initial engagement with stakeholders in the development of the strategy. The strategy is subject to public consultation and should any </w:t>
            </w:r>
            <w:r>
              <w:t>sexual orientation</w:t>
            </w:r>
            <w:r w:rsidRPr="00004DD3">
              <w:t xml:space="preserve"> issues be raised they will be considered.</w:t>
            </w:r>
            <w:r w:rsidRPr="00004DD3">
              <w:tab/>
            </w:r>
          </w:p>
        </w:tc>
      </w:tr>
    </w:tbl>
    <w:p w14:paraId="2ACB07F6" w14:textId="77777777" w:rsidR="00803DE6" w:rsidRPr="00803DE6" w:rsidRDefault="00803DE6" w:rsidP="00803DE6">
      <w:pPr>
        <w:pStyle w:val="DAERABodyText14pt"/>
        <w:rPr>
          <w:b/>
          <w:bCs/>
          <w:iCs/>
        </w:rPr>
      </w:pPr>
    </w:p>
    <w:p w14:paraId="49FD3ACA" w14:textId="77777777" w:rsidR="00803DE6" w:rsidRPr="00803DE6" w:rsidRDefault="00803DE6" w:rsidP="00803DE6">
      <w:pPr>
        <w:pStyle w:val="DAERABodyText14pt"/>
        <w:rPr>
          <w:b/>
          <w:bCs/>
          <w:iCs/>
        </w:rPr>
      </w:pPr>
      <w:r w:rsidRPr="00803DE6">
        <w:rPr>
          <w:b/>
          <w:bCs/>
          <w:iCs/>
        </w:rPr>
        <w:t>Men and Women Generally</w:t>
      </w:r>
    </w:p>
    <w:tbl>
      <w:tblPr>
        <w:tblStyle w:val="TableGrid"/>
        <w:tblW w:w="0" w:type="auto"/>
        <w:tblLook w:val="04A0" w:firstRow="1" w:lastRow="0" w:firstColumn="1" w:lastColumn="0" w:noHBand="0" w:noVBand="1"/>
      </w:tblPr>
      <w:tblGrid>
        <w:gridCol w:w="9913"/>
      </w:tblGrid>
      <w:tr w:rsidR="00803DE6" w14:paraId="5B0F4C10" w14:textId="77777777" w:rsidTr="003F41DB">
        <w:tc>
          <w:tcPr>
            <w:tcW w:w="9913" w:type="dxa"/>
          </w:tcPr>
          <w:p w14:paraId="707BDE62" w14:textId="72791D7F" w:rsidR="00803DE6" w:rsidRPr="00DC50B5" w:rsidRDefault="00004DD3" w:rsidP="003F41DB">
            <w:pPr>
              <w:pStyle w:val="DAERABodyText14pt"/>
            </w:pPr>
            <w:r w:rsidRPr="00004DD3">
              <w:t xml:space="preserve">None. No equality issues identified through initial engagement with stakeholders in the development of the strategy. The strategy is subject to public consultation and should any issues </w:t>
            </w:r>
            <w:r>
              <w:t xml:space="preserve">regarding men and women generally </w:t>
            </w:r>
            <w:r w:rsidRPr="00004DD3">
              <w:t>be raised they will be considered.</w:t>
            </w:r>
            <w:r w:rsidRPr="00004DD3">
              <w:tab/>
            </w:r>
          </w:p>
        </w:tc>
      </w:tr>
    </w:tbl>
    <w:p w14:paraId="30DEB650" w14:textId="77777777" w:rsidR="00803DE6" w:rsidRPr="00803DE6" w:rsidRDefault="00803DE6" w:rsidP="00803DE6">
      <w:pPr>
        <w:pStyle w:val="DAERABodyText14pt"/>
        <w:rPr>
          <w:b/>
          <w:bCs/>
          <w:iCs/>
        </w:rPr>
      </w:pPr>
    </w:p>
    <w:p w14:paraId="6B04EA8F" w14:textId="77777777" w:rsidR="00803DE6" w:rsidRPr="00803DE6" w:rsidRDefault="00803DE6" w:rsidP="00803DE6">
      <w:pPr>
        <w:pStyle w:val="DAERABodyText14pt"/>
        <w:rPr>
          <w:b/>
          <w:bCs/>
          <w:iCs/>
        </w:rPr>
      </w:pPr>
      <w:r w:rsidRPr="00803DE6">
        <w:rPr>
          <w:b/>
          <w:bCs/>
          <w:iCs/>
        </w:rPr>
        <w:t>Disability</w:t>
      </w:r>
    </w:p>
    <w:tbl>
      <w:tblPr>
        <w:tblStyle w:val="TableGrid"/>
        <w:tblW w:w="0" w:type="auto"/>
        <w:tblLook w:val="04A0" w:firstRow="1" w:lastRow="0" w:firstColumn="1" w:lastColumn="0" w:noHBand="0" w:noVBand="1"/>
      </w:tblPr>
      <w:tblGrid>
        <w:gridCol w:w="9913"/>
      </w:tblGrid>
      <w:tr w:rsidR="00803DE6" w14:paraId="50488A3F" w14:textId="77777777" w:rsidTr="003F41DB">
        <w:tc>
          <w:tcPr>
            <w:tcW w:w="9913" w:type="dxa"/>
          </w:tcPr>
          <w:p w14:paraId="39BE301D" w14:textId="11341E05" w:rsidR="00803DE6" w:rsidRPr="00DC50B5" w:rsidRDefault="00004DD3" w:rsidP="003F41DB">
            <w:pPr>
              <w:pStyle w:val="DAERABodyText14pt"/>
            </w:pPr>
            <w:r w:rsidRPr="00004DD3">
              <w:lastRenderedPageBreak/>
              <w:t xml:space="preserve">None. No equality issues identified through initial engagement with stakeholders in the development of the strategy. The strategy is subject to public consultation and should any </w:t>
            </w:r>
            <w:r>
              <w:t>disability</w:t>
            </w:r>
            <w:r w:rsidRPr="00004DD3">
              <w:t xml:space="preserve"> issues be raised they will be considered.</w:t>
            </w:r>
            <w:r w:rsidRPr="00004DD3">
              <w:tab/>
            </w:r>
          </w:p>
        </w:tc>
      </w:tr>
    </w:tbl>
    <w:p w14:paraId="09EC7832" w14:textId="77777777" w:rsidR="00803DE6" w:rsidRDefault="00803DE6" w:rsidP="00803DE6">
      <w:pPr>
        <w:pStyle w:val="DAERABodyText14pt"/>
        <w:rPr>
          <w:b/>
          <w:bCs/>
        </w:rPr>
      </w:pPr>
    </w:p>
    <w:p w14:paraId="33DC4022" w14:textId="77777777" w:rsidR="00803DE6" w:rsidRPr="00803DE6" w:rsidRDefault="00803DE6" w:rsidP="00803DE6">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14:paraId="0AA69A43" w14:textId="77777777" w:rsidTr="003F41DB">
        <w:tc>
          <w:tcPr>
            <w:tcW w:w="9913" w:type="dxa"/>
          </w:tcPr>
          <w:p w14:paraId="5596862F" w14:textId="79A07DBC" w:rsidR="00803DE6" w:rsidRPr="00DC50B5" w:rsidRDefault="00004DD3" w:rsidP="003F41DB">
            <w:pPr>
              <w:pStyle w:val="DAERABodyText14pt"/>
            </w:pPr>
            <w:r w:rsidRPr="00004DD3">
              <w:t xml:space="preserve">None. No equality issues identified through initial engagement with stakeholders in the development of the strategy. The strategy is subject to public consultation and should any issues </w:t>
            </w:r>
            <w:r>
              <w:t xml:space="preserve">regarding dependants </w:t>
            </w:r>
            <w:r w:rsidRPr="00004DD3">
              <w:t>be raised they will be considered.</w:t>
            </w:r>
            <w:r w:rsidRPr="00004DD3">
              <w:tab/>
            </w:r>
          </w:p>
        </w:tc>
      </w:tr>
    </w:tbl>
    <w:p w14:paraId="3478A002" w14:textId="77777777" w:rsidR="00803DE6" w:rsidRDefault="00803DE6" w:rsidP="00803DE6">
      <w:pPr>
        <w:pStyle w:val="DAERABodyText14pt"/>
        <w:rPr>
          <w:b/>
          <w:bCs/>
        </w:rPr>
      </w:pPr>
    </w:p>
    <w:p w14:paraId="4F88CAD0" w14:textId="77777777" w:rsidR="00AE0192" w:rsidRDefault="00AE0192" w:rsidP="00803DE6">
      <w:pPr>
        <w:pStyle w:val="DAERABodyText14pt"/>
        <w:rPr>
          <w:b/>
          <w:bCs/>
        </w:rPr>
      </w:pPr>
    </w:p>
    <w:p w14:paraId="29B99C93" w14:textId="77777777" w:rsidR="00AE0192" w:rsidRDefault="00AE0192" w:rsidP="00803DE6">
      <w:pPr>
        <w:pStyle w:val="DAERABodyText14pt"/>
        <w:rPr>
          <w:b/>
          <w:bCs/>
        </w:rPr>
      </w:pPr>
    </w:p>
    <w:p w14:paraId="4DDF50F1" w14:textId="77777777" w:rsidR="00AE0192" w:rsidRDefault="00AE0192" w:rsidP="00803DE6">
      <w:pPr>
        <w:pStyle w:val="DAERABodyText14pt"/>
        <w:rPr>
          <w:b/>
          <w:bCs/>
        </w:rPr>
      </w:pPr>
    </w:p>
    <w:p w14:paraId="7681B021" w14:textId="77777777" w:rsidR="00AE0192" w:rsidRDefault="00AE0192" w:rsidP="00803DE6">
      <w:pPr>
        <w:pStyle w:val="DAERABodyText14pt"/>
        <w:rPr>
          <w:b/>
          <w:bCs/>
        </w:rPr>
      </w:pPr>
    </w:p>
    <w:p w14:paraId="358780B4" w14:textId="77777777" w:rsidR="00AE0192" w:rsidRDefault="00AE0192" w:rsidP="00803DE6">
      <w:pPr>
        <w:pStyle w:val="DAERABodyText14pt"/>
        <w:rPr>
          <w:b/>
          <w:bCs/>
        </w:rPr>
      </w:pPr>
    </w:p>
    <w:p w14:paraId="71A63CE8" w14:textId="77777777" w:rsidR="00AE0192" w:rsidRDefault="00AE0192" w:rsidP="00803DE6">
      <w:pPr>
        <w:pStyle w:val="DAERABodyText14pt"/>
        <w:rPr>
          <w:b/>
          <w:bCs/>
        </w:rPr>
      </w:pPr>
    </w:p>
    <w:p w14:paraId="6D9628D3" w14:textId="77777777" w:rsidR="00AD081D" w:rsidRDefault="00AD081D" w:rsidP="00803DE6">
      <w:pPr>
        <w:pStyle w:val="DAERABodyText14pt"/>
        <w:rPr>
          <w:b/>
          <w:bCs/>
        </w:rPr>
      </w:pPr>
    </w:p>
    <w:p w14:paraId="0DB69BCD" w14:textId="77777777" w:rsidR="005B2E09" w:rsidRPr="005B2E09" w:rsidRDefault="005B2E09" w:rsidP="005B2E09">
      <w:pPr>
        <w:pStyle w:val="DAERASubHeader"/>
      </w:pPr>
      <w:r w:rsidRPr="005B2E09">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t>In making a decision as to whether or not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all of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t>measures to mitigate the adverse impact; or</w:t>
      </w:r>
    </w:p>
    <w:p w14:paraId="5FA109D4" w14:textId="77777777" w:rsidR="005B2E09" w:rsidRPr="005B2E09" w:rsidRDefault="005B2E09">
      <w:pPr>
        <w:pStyle w:val="DAERABodyText14pt"/>
        <w:numPr>
          <w:ilvl w:val="0"/>
          <w:numId w:val="4"/>
        </w:numPr>
      </w:pPr>
      <w:r w:rsidRPr="005B2E09">
        <w:t>the introduction of an alternative policy to better promote equality of opportunity and/or good relations.</w:t>
      </w:r>
    </w:p>
    <w:p w14:paraId="4002FB3C" w14:textId="77777777" w:rsidR="005B2E09" w:rsidRPr="005B2E09" w:rsidRDefault="005B2E09" w:rsidP="005B2E09">
      <w:pPr>
        <w:pStyle w:val="DAERABodyText14pt"/>
      </w:pPr>
    </w:p>
    <w:p w14:paraId="4D6CF1E1" w14:textId="396EFDA4" w:rsidR="005B2E09" w:rsidRPr="005B2E09" w:rsidRDefault="005B2E09" w:rsidP="005B2E09">
      <w:pPr>
        <w:pStyle w:val="DAERABodyText14pt"/>
        <w:rPr>
          <w:b/>
          <w:bCs/>
        </w:rPr>
      </w:pPr>
      <w:r w:rsidRPr="005B2E09">
        <w:rPr>
          <w:b/>
          <w:bCs/>
        </w:rPr>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The policy is significant in terms of its strategic importance;</w:t>
      </w:r>
    </w:p>
    <w:p w14:paraId="1143EC9F" w14:textId="77777777" w:rsidR="005B2E09" w:rsidRPr="005B2E09" w:rsidRDefault="005B2E09">
      <w:pPr>
        <w:pStyle w:val="DAERABodyText14pt"/>
        <w:numPr>
          <w:ilvl w:val="0"/>
          <w:numId w:val="5"/>
        </w:numPr>
      </w:pPr>
      <w:r w:rsidRPr="005B2E09">
        <w:t>Potential equality impacts are unknown, because, for example, there is insufficient data upon which to make an assessment or because they are complex, and it would be appropriate to conduct an equality impact assessment in order to better assess them;</w:t>
      </w:r>
    </w:p>
    <w:p w14:paraId="75D945A2" w14:textId="77777777" w:rsidR="005B2E09" w:rsidRPr="005B2E09" w:rsidRDefault="005B2E09">
      <w:pPr>
        <w:pStyle w:val="DAERABodyText14pt"/>
        <w:numPr>
          <w:ilvl w:val="0"/>
          <w:numId w:val="5"/>
        </w:numPr>
      </w:pPr>
      <w:r w:rsidRPr="005B2E09">
        <w:t>Potential equality and/or good relations impacts are likely to be adverse or are likely to be experienced disproportionately by groups of people including those who are marginalised or disadvantaged;</w:t>
      </w:r>
    </w:p>
    <w:p w14:paraId="2B5148B2" w14:textId="77777777" w:rsidR="005B2E09" w:rsidRPr="005B2E09" w:rsidRDefault="005B2E09">
      <w:pPr>
        <w:pStyle w:val="DAERABodyText14pt"/>
        <w:numPr>
          <w:ilvl w:val="0"/>
          <w:numId w:val="5"/>
        </w:numPr>
      </w:pPr>
      <w:r w:rsidRPr="005B2E09">
        <w:t>Further assessment offers a valuable way to examine the evidence and develop recommendations in respect of a policy about which there are concerns amongst affected individuals and representative groups, for example in respect of multiple identities;</w:t>
      </w:r>
    </w:p>
    <w:p w14:paraId="685E9D44" w14:textId="77777777" w:rsidR="005B2E09" w:rsidRPr="005B2E09" w:rsidRDefault="005B2E09">
      <w:pPr>
        <w:pStyle w:val="DAERABodyText14pt"/>
        <w:numPr>
          <w:ilvl w:val="0"/>
          <w:numId w:val="5"/>
        </w:numPr>
      </w:pPr>
      <w:r w:rsidRPr="005B2E09">
        <w:lastRenderedPageBreak/>
        <w:t>The policy is likely to be challenged by way of judicial review;</w:t>
      </w:r>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The policy is not unlawfully discriminatory and any residual potential impacts on people are judged to be negligible;</w:t>
      </w:r>
    </w:p>
    <w:p w14:paraId="2B3B3F52" w14:textId="77777777" w:rsidR="005B2E09" w:rsidRPr="005B2E09" w:rsidRDefault="005B2E09">
      <w:pPr>
        <w:pStyle w:val="DAERABodyText14pt"/>
        <w:numPr>
          <w:ilvl w:val="0"/>
          <w:numId w:val="6"/>
        </w:numPr>
      </w:pPr>
      <w:r w:rsidRPr="005B2E09">
        <w:t>The policy, or certain proposals within it, are potentially unlawfully discriminatory, but this possibility can readily and easily be eliminated by making appropriate changes to the policy or by adopting appropriate mitigating measures;</w:t>
      </w:r>
    </w:p>
    <w:p w14:paraId="1AF8F0AD" w14:textId="77777777" w:rsidR="005B2E09" w:rsidRPr="005B2E09" w:rsidRDefault="005B2E09">
      <w:pPr>
        <w:pStyle w:val="DAERABodyText14pt"/>
        <w:numPr>
          <w:ilvl w:val="0"/>
          <w:numId w:val="6"/>
        </w:numPr>
      </w:pPr>
      <w:r w:rsidRPr="005B2E09">
        <w:t>Any asymmetrical equality impacts caused by the policy are intentional because they are specifically designed to promote equality of opportunity for particular groups of disadvantaged people;</w:t>
      </w:r>
    </w:p>
    <w:p w14:paraId="5B35E60D" w14:textId="77777777" w:rsidR="005B2E09" w:rsidRPr="005B2E09" w:rsidRDefault="005B2E09">
      <w:pPr>
        <w:pStyle w:val="DAERABodyText14pt"/>
        <w:numPr>
          <w:ilvl w:val="0"/>
          <w:numId w:val="6"/>
        </w:numPr>
      </w:pPr>
      <w:r w:rsidRPr="005B2E09">
        <w:t>By amending the policy there are better opportunities to better promote equality of opportunity and/or good relations.</w:t>
      </w:r>
    </w:p>
    <w:p w14:paraId="3DC76C52" w14:textId="77777777" w:rsidR="005B2E09" w:rsidRDefault="005B2E09" w:rsidP="005B2E09">
      <w:pPr>
        <w:pStyle w:val="DAERABodyText14pt"/>
      </w:pPr>
    </w:p>
    <w:p w14:paraId="4A37EFD4" w14:textId="77777777" w:rsidR="00AE0192" w:rsidRPr="005B2E09" w:rsidRDefault="00AE0192" w:rsidP="005B2E09">
      <w:pPr>
        <w:pStyle w:val="DAERABodyText14pt"/>
      </w:pPr>
    </w:p>
    <w:p w14:paraId="26935956" w14:textId="77777777" w:rsidR="005B2E09" w:rsidRPr="00116C36" w:rsidRDefault="005B2E09" w:rsidP="005B2E09">
      <w:pPr>
        <w:pStyle w:val="DAERABodyText14pt"/>
        <w:rPr>
          <w:b/>
          <w:bCs/>
        </w:rPr>
      </w:pPr>
      <w:r w:rsidRPr="00116C36">
        <w:rPr>
          <w:b/>
          <w:bCs/>
        </w:rPr>
        <w:t>In favour of none</w:t>
      </w:r>
    </w:p>
    <w:p w14:paraId="7DD70005" w14:textId="77777777" w:rsidR="005B2E09" w:rsidRPr="005B2E09" w:rsidRDefault="005B2E09" w:rsidP="005B2E09">
      <w:pPr>
        <w:pStyle w:val="DAERABodyText14pt"/>
      </w:pPr>
      <w:r w:rsidRPr="005B2E09">
        <w:tab/>
      </w: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327C98FF" w14:textId="5B2C2ECE" w:rsidR="005B2E09" w:rsidRDefault="005B2E09" w:rsidP="005B2E09">
      <w:pPr>
        <w:pStyle w:val="DAERABodyText14pt"/>
      </w:pPr>
      <w:r w:rsidRPr="005B2E09">
        <w:t xml:space="preserve">Taking into account the evidence presented above, consider and comment on the likely impact on equality of opportunity and good relations for those affected by this policy, in any way, for each of the equality and good relations categories, </w:t>
      </w:r>
      <w:r w:rsidRPr="005B2E09">
        <w:lastRenderedPageBreak/>
        <w:t>by applying the screening questions given overleaf and indicate the level of impact on the group i.e. minor, major or none.</w:t>
      </w:r>
    </w:p>
    <w:p w14:paraId="07BDA0B4" w14:textId="77777777" w:rsidR="001120CB" w:rsidRDefault="001120CB" w:rsidP="005B2E09">
      <w:pPr>
        <w:pStyle w:val="DAERABodyText14pt"/>
      </w:pPr>
    </w:p>
    <w:p w14:paraId="30736473" w14:textId="77777777" w:rsidR="001120CB" w:rsidRPr="001120CB" w:rsidRDefault="001120CB" w:rsidP="001120CB">
      <w:pPr>
        <w:pStyle w:val="DAERASubHeader"/>
      </w:pPr>
      <w:r w:rsidRPr="001120CB">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t>determine the level of impact</w:t>
      </w:r>
      <w:r w:rsidRPr="001120CB">
        <w:t xml:space="preserve"> for each S75 categories below i.e. either minor, major or none.</w:t>
      </w:r>
    </w:p>
    <w:p w14:paraId="4146777E" w14:textId="77777777" w:rsidR="001120CB" w:rsidRDefault="001120CB" w:rsidP="001120CB">
      <w:pPr>
        <w:pStyle w:val="DAERABodyText14pt"/>
        <w:ind w:left="720"/>
        <w:rPr>
          <w:b/>
          <w:bCs/>
        </w:rPr>
      </w:pPr>
    </w:p>
    <w:p w14:paraId="37175C2A" w14:textId="45DE04AE" w:rsidR="001120CB" w:rsidRDefault="001120CB" w:rsidP="001120CB">
      <w:pPr>
        <w:pStyle w:val="DAERABodyText14pt"/>
        <w:ind w:left="720"/>
      </w:pPr>
      <w:r w:rsidRPr="008C2C9A">
        <w:rPr>
          <w:b/>
          <w:bCs/>
        </w:rPr>
        <w:t xml:space="preserve">Details of the likely policy impacts on </w:t>
      </w:r>
      <w:r w:rsidRPr="008C2C9A">
        <w:rPr>
          <w:b/>
          <w:bCs/>
          <w:i/>
        </w:rPr>
        <w:t>Religious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14:paraId="19BF2500" w14:textId="77777777" w:rsidTr="008C2C9A">
        <w:tc>
          <w:tcPr>
            <w:tcW w:w="9209" w:type="dxa"/>
          </w:tcPr>
          <w:p w14:paraId="399EBCD6" w14:textId="3726AA6F" w:rsidR="008C2C9A" w:rsidRPr="00DC50B5" w:rsidRDefault="00AE0192" w:rsidP="002A10EC">
            <w:pPr>
              <w:pStyle w:val="DAERABodyText14pt"/>
            </w:pPr>
            <w:r w:rsidRPr="00AE0192">
              <w:t>Th</w:t>
            </w:r>
            <w:r>
              <w:t>is</w:t>
            </w:r>
            <w:r w:rsidRPr="00AE0192">
              <w:t xml:space="preserve"> </w:t>
            </w:r>
            <w:r>
              <w:t>strategy</w:t>
            </w:r>
            <w:r w:rsidRPr="00AE0192">
              <w:t xml:space="preserve"> will have no impact on equality of opportunity for those affected and no differential impacts on this Sec</w:t>
            </w:r>
            <w:r>
              <w:t>tion</w:t>
            </w:r>
            <w:r w:rsidRPr="00AE0192">
              <w:t xml:space="preserve"> 75 category are anticipated.</w:t>
            </w:r>
          </w:p>
        </w:tc>
      </w:tr>
    </w:tbl>
    <w:p w14:paraId="37E57F85" w14:textId="77777777" w:rsidR="008C2C9A" w:rsidRDefault="008C2C9A" w:rsidP="008C2C9A">
      <w:pPr>
        <w:pStyle w:val="DAERABodyText14pt"/>
        <w:rPr>
          <w:b/>
          <w:bCs/>
        </w:rPr>
      </w:pPr>
    </w:p>
    <w:p w14:paraId="29BE375A" w14:textId="69894945" w:rsidR="001120CB"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AE0192">
        <w:rPr>
          <w:b/>
          <w:bCs/>
        </w:rPr>
        <w:fldChar w:fldCharType="begin">
          <w:ffData>
            <w:name w:val=""/>
            <w:enabled/>
            <w:calcOnExit w:val="0"/>
            <w:checkBox>
              <w:sizeAuto/>
              <w:default w:val="1"/>
            </w:checkBox>
          </w:ffData>
        </w:fldChar>
      </w:r>
      <w:r w:rsidR="00AE0192">
        <w:rPr>
          <w:b/>
          <w:bCs/>
        </w:rPr>
        <w:instrText xml:space="preserve"> FORMCHECKBOX </w:instrText>
      </w:r>
      <w:r w:rsidR="00AE0192">
        <w:rPr>
          <w:b/>
          <w:bCs/>
        </w:rPr>
      </w:r>
      <w:r w:rsidR="00AE0192">
        <w:rPr>
          <w:b/>
          <w:bCs/>
        </w:rPr>
        <w:fldChar w:fldCharType="separate"/>
      </w:r>
      <w:r w:rsidR="00AE0192">
        <w:rPr>
          <w:b/>
          <w:bCs/>
        </w:rPr>
        <w:fldChar w:fldCharType="end"/>
      </w:r>
      <w:r w:rsidR="008C2C9A">
        <w:br/>
      </w:r>
      <w:r>
        <w:t>(</w:t>
      </w:r>
      <w:r w:rsidR="008C2C9A">
        <w:t>select</w:t>
      </w:r>
      <w:r>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2A10EC">
        <w:tc>
          <w:tcPr>
            <w:tcW w:w="9209" w:type="dxa"/>
          </w:tcPr>
          <w:p w14:paraId="7A11D05F" w14:textId="58F9CA13" w:rsidR="008C2C9A" w:rsidRPr="00DC50B5" w:rsidRDefault="00AE0192" w:rsidP="002A10EC">
            <w:pPr>
              <w:pStyle w:val="DAERABodyText14pt"/>
            </w:pPr>
            <w:r w:rsidRPr="00AE0192">
              <w:t>This strategy will have no impact on equality of opportunity for those affected and no differential impacts on this Section 75 category are anticipated.</w:t>
            </w:r>
          </w:p>
        </w:tc>
      </w:tr>
    </w:tbl>
    <w:p w14:paraId="19C0E8F6" w14:textId="6BBC791B" w:rsidR="001120CB" w:rsidRDefault="001120CB" w:rsidP="008C2C9A">
      <w:pPr>
        <w:pStyle w:val="DAERABodyText14pt"/>
        <w:rPr>
          <w:b/>
          <w:bCs/>
        </w:rPr>
      </w:pPr>
    </w:p>
    <w:p w14:paraId="7772C015" w14:textId="2B835EB4" w:rsidR="008C2C9A"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AE0192">
        <w:rPr>
          <w:b/>
          <w:bCs/>
        </w:rPr>
        <w:fldChar w:fldCharType="begin">
          <w:ffData>
            <w:name w:val=""/>
            <w:enabled/>
            <w:calcOnExit w:val="0"/>
            <w:checkBox>
              <w:sizeAuto/>
              <w:default w:val="1"/>
            </w:checkBox>
          </w:ffData>
        </w:fldChar>
      </w:r>
      <w:r w:rsidR="00AE0192">
        <w:rPr>
          <w:b/>
          <w:bCs/>
        </w:rPr>
        <w:instrText xml:space="preserve"> FORMCHECKBOX </w:instrText>
      </w:r>
      <w:r w:rsidR="00AE0192">
        <w:rPr>
          <w:b/>
          <w:bCs/>
        </w:rPr>
      </w:r>
      <w:r w:rsidR="00AE0192">
        <w:rPr>
          <w:b/>
          <w:bCs/>
        </w:rPr>
        <w:fldChar w:fldCharType="separate"/>
      </w:r>
      <w:r w:rsidR="00AE0192">
        <w:rPr>
          <w:b/>
          <w:bCs/>
        </w:rPr>
        <w:fldChar w:fldCharType="end"/>
      </w:r>
      <w:r w:rsidR="008C2C9A">
        <w:br/>
        <w:t>(select as appropriate)</w:t>
      </w:r>
    </w:p>
    <w:p w14:paraId="55972FBF" w14:textId="566C82B3" w:rsidR="001120CB" w:rsidRPr="008C2C9A" w:rsidRDefault="008C2C9A" w:rsidP="008C2C9A">
      <w:pPr>
        <w:pStyle w:val="DAERABodyText14pt"/>
        <w:ind w:left="720"/>
        <w:rPr>
          <w:b/>
          <w:bCs/>
        </w:rPr>
      </w:pPr>
      <w:r>
        <w:rPr>
          <w:b/>
          <w:bCs/>
        </w:rPr>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3275089C" w14:textId="77777777" w:rsidTr="002A10EC">
        <w:tc>
          <w:tcPr>
            <w:tcW w:w="9209" w:type="dxa"/>
          </w:tcPr>
          <w:p w14:paraId="351CF1CD" w14:textId="159F1223" w:rsidR="008C2C9A" w:rsidRPr="00DC50B5" w:rsidRDefault="00AE0192" w:rsidP="002A10EC">
            <w:pPr>
              <w:pStyle w:val="DAERABodyText14pt"/>
            </w:pPr>
            <w:r w:rsidRPr="00AE0192">
              <w:lastRenderedPageBreak/>
              <w:t>This strategy will have no impact on equality of opportunity for those affected and no differential impacts on this Section 75 category are anticipated.</w:t>
            </w:r>
          </w:p>
        </w:tc>
      </w:tr>
    </w:tbl>
    <w:p w14:paraId="4ED8246C" w14:textId="77777777" w:rsidR="008C2C9A" w:rsidRDefault="008C2C9A" w:rsidP="008C2C9A">
      <w:pPr>
        <w:pStyle w:val="DAERABodyText14pt"/>
        <w:rPr>
          <w:b/>
          <w:bCs/>
        </w:rPr>
      </w:pPr>
    </w:p>
    <w:p w14:paraId="283BE7F5" w14:textId="694AAA5E" w:rsidR="001120CB" w:rsidRDefault="001120CB" w:rsidP="008C2C9A">
      <w:pPr>
        <w:pStyle w:val="DAERABodyText14pt"/>
        <w:ind w:left="720"/>
        <w:rPr>
          <w:b/>
          <w:bCs/>
        </w:rPr>
      </w:pPr>
      <w:r w:rsidRPr="0090028B">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AE0192">
        <w:rPr>
          <w:b/>
          <w:bCs/>
        </w:rPr>
        <w:fldChar w:fldCharType="begin">
          <w:ffData>
            <w:name w:val=""/>
            <w:enabled/>
            <w:calcOnExit w:val="0"/>
            <w:checkBox>
              <w:sizeAuto/>
              <w:default w:val="1"/>
            </w:checkBox>
          </w:ffData>
        </w:fldChar>
      </w:r>
      <w:r w:rsidR="00AE0192">
        <w:rPr>
          <w:b/>
          <w:bCs/>
        </w:rPr>
        <w:instrText xml:space="preserve"> FORMCHECKBOX </w:instrText>
      </w:r>
      <w:r w:rsidR="00AE0192">
        <w:rPr>
          <w:b/>
          <w:bCs/>
        </w:rPr>
      </w:r>
      <w:r w:rsidR="00AE0192">
        <w:rPr>
          <w:b/>
          <w:bCs/>
        </w:rPr>
        <w:fldChar w:fldCharType="separate"/>
      </w:r>
      <w:r w:rsidR="00AE0192">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2E13F5DA" w14:textId="17CB5B1C" w:rsidR="001120CB" w:rsidRDefault="001120CB" w:rsidP="001120CB">
      <w:pPr>
        <w:pStyle w:val="DAERABodyText14pt"/>
        <w:ind w:left="720"/>
      </w:pPr>
      <w:r w:rsidRPr="008C2C9A">
        <w:rPr>
          <w:b/>
          <w:bCs/>
        </w:rPr>
        <w:t xml:space="preserve">Details of the likely policy impacts on </w:t>
      </w:r>
      <w:r w:rsidRPr="008C2C9A">
        <w:rPr>
          <w:b/>
          <w:bCs/>
          <w:i/>
        </w:rPr>
        <w:t>Age</w:t>
      </w:r>
      <w:r w:rsidRPr="008C2C9A">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2A10EC">
        <w:tc>
          <w:tcPr>
            <w:tcW w:w="9209" w:type="dxa"/>
          </w:tcPr>
          <w:p w14:paraId="6607D30C" w14:textId="33EB43F8" w:rsidR="008C2C9A" w:rsidRPr="00DC50B5" w:rsidRDefault="00AE0192" w:rsidP="002A10EC">
            <w:pPr>
              <w:pStyle w:val="DAERABodyText14pt"/>
            </w:pPr>
            <w:r w:rsidRPr="00AE0192">
              <w:t>This strategy will have no impact on equality of opportunity for those affected and no differential impacts on this Section 75 category are anticipated.</w:t>
            </w:r>
          </w:p>
        </w:tc>
      </w:tr>
    </w:tbl>
    <w:p w14:paraId="6BB91C1C" w14:textId="77777777" w:rsidR="008C2C9A" w:rsidRDefault="008C2C9A" w:rsidP="008C2C9A">
      <w:pPr>
        <w:pStyle w:val="DAERABodyText14pt"/>
        <w:rPr>
          <w:b/>
          <w:bCs/>
        </w:rPr>
      </w:pPr>
    </w:p>
    <w:p w14:paraId="4EB53CFA" w14:textId="4F8EF887" w:rsidR="008C2C9A" w:rsidRDefault="001120CB" w:rsidP="008C2C9A">
      <w:pPr>
        <w:pStyle w:val="DAERABodyText14pt"/>
        <w:ind w:left="720"/>
        <w:rPr>
          <w:bCs/>
        </w:rPr>
      </w:pPr>
      <w:r w:rsidRPr="00530FFE">
        <w:rPr>
          <w:b/>
          <w:bCs/>
        </w:rPr>
        <w:t>What is the level of impact</w:t>
      </w:r>
      <w:r w:rsidR="008C2C9A">
        <w:rPr>
          <w:b/>
          <w:bCs/>
        </w:rPr>
        <w: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AE0192">
        <w:rPr>
          <w:b/>
          <w:bCs/>
        </w:rPr>
        <w:fldChar w:fldCharType="begin">
          <w:ffData>
            <w:name w:val=""/>
            <w:enabled/>
            <w:calcOnExit w:val="0"/>
            <w:checkBox>
              <w:sizeAuto/>
              <w:default w:val="1"/>
            </w:checkBox>
          </w:ffData>
        </w:fldChar>
      </w:r>
      <w:r w:rsidR="00AE0192">
        <w:rPr>
          <w:b/>
          <w:bCs/>
        </w:rPr>
        <w:instrText xml:space="preserve"> FORMCHECKBOX </w:instrText>
      </w:r>
      <w:r w:rsidR="00AE0192">
        <w:rPr>
          <w:b/>
          <w:bCs/>
        </w:rPr>
      </w:r>
      <w:r w:rsidR="00AE0192">
        <w:rPr>
          <w:b/>
          <w:bCs/>
        </w:rPr>
        <w:fldChar w:fldCharType="separate"/>
      </w:r>
      <w:r w:rsidR="00AE0192">
        <w:rPr>
          <w:b/>
          <w:bCs/>
        </w:rPr>
        <w:fldChar w:fldCharType="end"/>
      </w:r>
      <w:r w:rsidR="008C2C9A">
        <w:br/>
        <w:t>(select as appropriate)</w:t>
      </w:r>
    </w:p>
    <w:p w14:paraId="01336F8F"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Marital Status</w:t>
      </w:r>
      <w:r w:rsidR="001120CB" w:rsidRPr="00530FFE">
        <w:rPr>
          <w:b/>
          <w:bCs/>
        </w:rPr>
        <w:t>:</w:t>
      </w:r>
      <w:r w:rsidR="001120CB"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8C2C9A" w14:paraId="44ACB507" w14:textId="77777777" w:rsidTr="002A10EC">
        <w:tc>
          <w:tcPr>
            <w:tcW w:w="9209" w:type="dxa"/>
          </w:tcPr>
          <w:p w14:paraId="2D4B8150" w14:textId="62E18B07" w:rsidR="008C2C9A" w:rsidRPr="00DC50B5" w:rsidRDefault="00AE0192" w:rsidP="002A10EC">
            <w:pPr>
              <w:pStyle w:val="DAERABodyText14pt"/>
            </w:pPr>
            <w:r w:rsidRPr="00AE0192">
              <w:t>This strategy will have no impact on equality of opportunity for those affected and no differential impacts on this Section 75 category are anticipated.</w:t>
            </w:r>
          </w:p>
        </w:tc>
      </w:tr>
    </w:tbl>
    <w:p w14:paraId="30A9A027" w14:textId="77777777" w:rsidR="008C2C9A" w:rsidRDefault="008C2C9A" w:rsidP="008C2C9A">
      <w:pPr>
        <w:pStyle w:val="DAERABodyText14pt"/>
        <w:rPr>
          <w:b/>
          <w:bCs/>
        </w:rPr>
      </w:pPr>
    </w:p>
    <w:p w14:paraId="2EAE267B" w14:textId="3E488BD7" w:rsidR="008C2C9A" w:rsidRDefault="001120CB" w:rsidP="008C2C9A">
      <w:pPr>
        <w:pStyle w:val="DAERABodyText14pt"/>
        <w:ind w:left="720"/>
      </w:pPr>
      <w:r w:rsidRPr="00530FFE">
        <w:rPr>
          <w:b/>
          <w:bCs/>
        </w:rPr>
        <w:t>What is the level of impact?</w:t>
      </w:r>
      <w:r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AE0192">
        <w:rPr>
          <w:b/>
          <w:bCs/>
        </w:rPr>
        <w:fldChar w:fldCharType="begin">
          <w:ffData>
            <w:name w:val=""/>
            <w:enabled/>
            <w:calcOnExit w:val="0"/>
            <w:checkBox>
              <w:sizeAuto/>
              <w:default w:val="1"/>
            </w:checkBox>
          </w:ffData>
        </w:fldChar>
      </w:r>
      <w:r w:rsidR="00AE0192">
        <w:rPr>
          <w:b/>
          <w:bCs/>
        </w:rPr>
        <w:instrText xml:space="preserve"> FORMCHECKBOX </w:instrText>
      </w:r>
      <w:r w:rsidR="00AE0192">
        <w:rPr>
          <w:b/>
          <w:bCs/>
        </w:rPr>
      </w:r>
      <w:r w:rsidR="00AE0192">
        <w:rPr>
          <w:b/>
          <w:bCs/>
        </w:rPr>
        <w:fldChar w:fldCharType="separate"/>
      </w:r>
      <w:r w:rsidR="00AE0192">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1EDE0428" w14:textId="77777777" w:rsidTr="002A10EC">
        <w:tc>
          <w:tcPr>
            <w:tcW w:w="9209" w:type="dxa"/>
          </w:tcPr>
          <w:p w14:paraId="437FF4C5" w14:textId="67FF3655" w:rsidR="008C2C9A" w:rsidRPr="00DC50B5" w:rsidRDefault="00AE0192" w:rsidP="002A10EC">
            <w:pPr>
              <w:pStyle w:val="DAERABodyText14pt"/>
            </w:pPr>
            <w:r w:rsidRPr="00AE0192">
              <w:t>This strategy will have no impact on equality of opportunity for those affected and no differential impacts on this Section 75 category are anticipated.</w:t>
            </w:r>
          </w:p>
        </w:tc>
      </w:tr>
    </w:tbl>
    <w:p w14:paraId="46523D29" w14:textId="77777777" w:rsidR="008C2C9A" w:rsidRDefault="008C2C9A" w:rsidP="008C2C9A">
      <w:pPr>
        <w:pStyle w:val="DAERABodyText14pt"/>
        <w:rPr>
          <w:b/>
          <w:bCs/>
        </w:rPr>
      </w:pPr>
    </w:p>
    <w:p w14:paraId="03255064" w14:textId="591AC174" w:rsidR="008C2C9A" w:rsidRDefault="001120CB" w:rsidP="008C2C9A">
      <w:pPr>
        <w:pStyle w:val="DAERABodyText14pt"/>
        <w:ind w:left="720"/>
        <w:rPr>
          <w:bCs/>
        </w:rPr>
      </w:pPr>
      <w:r w:rsidRPr="00530FFE">
        <w:rPr>
          <w:b/>
          <w:bCs/>
        </w:rPr>
        <w:lastRenderedPageBreak/>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AE0192">
        <w:rPr>
          <w:b/>
          <w:bCs/>
        </w:rPr>
        <w:fldChar w:fldCharType="begin">
          <w:ffData>
            <w:name w:val=""/>
            <w:enabled/>
            <w:calcOnExit w:val="0"/>
            <w:checkBox>
              <w:sizeAuto/>
              <w:default w:val="1"/>
            </w:checkBox>
          </w:ffData>
        </w:fldChar>
      </w:r>
      <w:r w:rsidR="00AE0192">
        <w:rPr>
          <w:b/>
          <w:bCs/>
        </w:rPr>
        <w:instrText xml:space="preserve"> FORMCHECKBOX </w:instrText>
      </w:r>
      <w:r w:rsidR="00AE0192">
        <w:rPr>
          <w:b/>
          <w:bCs/>
        </w:rPr>
      </w:r>
      <w:r w:rsidR="00AE0192">
        <w:rPr>
          <w:b/>
          <w:bCs/>
        </w:rPr>
        <w:fldChar w:fldCharType="separate"/>
      </w:r>
      <w:r w:rsidR="00AE0192">
        <w:rPr>
          <w:b/>
          <w:bCs/>
        </w:rPr>
        <w:fldChar w:fldCharType="end"/>
      </w:r>
      <w:r w:rsidR="008C2C9A">
        <w:br/>
        <w:t>(select as appropriate)</w:t>
      </w:r>
    </w:p>
    <w:p w14:paraId="110A53E4"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Men and Women</w:t>
      </w:r>
      <w:r w:rsidR="001120CB" w:rsidRPr="00530FFE">
        <w:rPr>
          <w:b/>
          <w:bCs/>
        </w:rPr>
        <w:t>:</w:t>
      </w:r>
      <w:r w:rsidR="001120CB">
        <w:rPr>
          <w:bCs/>
        </w:rPr>
        <w:t xml:space="preserve"> </w:t>
      </w:r>
    </w:p>
    <w:tbl>
      <w:tblPr>
        <w:tblStyle w:val="TableGrid"/>
        <w:tblW w:w="0" w:type="auto"/>
        <w:tblInd w:w="704" w:type="dxa"/>
        <w:tblLook w:val="04A0" w:firstRow="1" w:lastRow="0" w:firstColumn="1" w:lastColumn="0" w:noHBand="0" w:noVBand="1"/>
      </w:tblPr>
      <w:tblGrid>
        <w:gridCol w:w="9209"/>
      </w:tblGrid>
      <w:tr w:rsidR="008C2C9A" w14:paraId="5E022CAB" w14:textId="77777777" w:rsidTr="002A10EC">
        <w:tc>
          <w:tcPr>
            <w:tcW w:w="9209" w:type="dxa"/>
          </w:tcPr>
          <w:p w14:paraId="544108F9" w14:textId="3335DDD4" w:rsidR="008C2C9A" w:rsidRPr="00DC50B5" w:rsidRDefault="00AE0192" w:rsidP="002A10EC">
            <w:pPr>
              <w:pStyle w:val="DAERABodyText14pt"/>
            </w:pPr>
            <w:r w:rsidRPr="00AE0192">
              <w:t>This strategy will have no impact on equality of opportunity for those affected and no differential impacts on this Section 75 category are anticipated.</w:t>
            </w:r>
          </w:p>
        </w:tc>
      </w:tr>
    </w:tbl>
    <w:p w14:paraId="147891C3" w14:textId="77777777" w:rsidR="008C2C9A" w:rsidRDefault="008C2C9A" w:rsidP="008C2C9A">
      <w:pPr>
        <w:pStyle w:val="DAERABodyText14pt"/>
        <w:rPr>
          <w:b/>
          <w:bCs/>
        </w:rPr>
      </w:pPr>
    </w:p>
    <w:p w14:paraId="49AFA3F2" w14:textId="60F4EA5D"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AE0192">
        <w:rPr>
          <w:b/>
          <w:bCs/>
        </w:rPr>
        <w:fldChar w:fldCharType="begin">
          <w:ffData>
            <w:name w:val=""/>
            <w:enabled/>
            <w:calcOnExit w:val="0"/>
            <w:checkBox>
              <w:sizeAuto/>
              <w:default w:val="1"/>
            </w:checkBox>
          </w:ffData>
        </w:fldChar>
      </w:r>
      <w:r w:rsidR="00AE0192">
        <w:rPr>
          <w:b/>
          <w:bCs/>
        </w:rPr>
        <w:instrText xml:space="preserve"> FORMCHECKBOX </w:instrText>
      </w:r>
      <w:r w:rsidR="00AE0192">
        <w:rPr>
          <w:b/>
          <w:bCs/>
        </w:rPr>
      </w:r>
      <w:r w:rsidR="00AE0192">
        <w:rPr>
          <w:b/>
          <w:bCs/>
        </w:rPr>
        <w:fldChar w:fldCharType="separate"/>
      </w:r>
      <w:r w:rsidR="00AE0192">
        <w:rPr>
          <w:b/>
          <w:bCs/>
        </w:rPr>
        <w:fldChar w:fldCharType="end"/>
      </w:r>
      <w:r w:rsidR="008C2C9A">
        <w:t xml:space="preserve"> </w:t>
      </w:r>
      <w:r w:rsidR="008C2C9A">
        <w:br/>
        <w:t>(select as appropriate)</w:t>
      </w:r>
    </w:p>
    <w:p w14:paraId="7231617D" w14:textId="77777777" w:rsidR="001120CB" w:rsidRDefault="001120CB"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71B90A71" w14:textId="77777777" w:rsidTr="002A10EC">
        <w:tc>
          <w:tcPr>
            <w:tcW w:w="9209" w:type="dxa"/>
          </w:tcPr>
          <w:p w14:paraId="09648E70" w14:textId="251DD549" w:rsidR="008C2C9A" w:rsidRPr="00DC50B5" w:rsidRDefault="00AE0192" w:rsidP="002A10EC">
            <w:pPr>
              <w:pStyle w:val="DAERABodyText14pt"/>
            </w:pPr>
            <w:r w:rsidRPr="00AE0192">
              <w:t>This strategy will have no impact on equality of opportunity for those affected and no differential impacts on this Section 75 category are anticipated.</w:t>
            </w:r>
          </w:p>
        </w:tc>
      </w:tr>
    </w:tbl>
    <w:p w14:paraId="62D29440" w14:textId="77777777" w:rsidR="008C2C9A" w:rsidRDefault="008C2C9A" w:rsidP="008C2C9A">
      <w:pPr>
        <w:pStyle w:val="DAERABodyText14pt"/>
        <w:rPr>
          <w:b/>
          <w:bCs/>
        </w:rPr>
      </w:pPr>
    </w:p>
    <w:p w14:paraId="44FC1D96" w14:textId="50D906FB" w:rsidR="008C2C9A" w:rsidRPr="00DD62F3" w:rsidRDefault="001120CB" w:rsidP="00AE0192">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AE0192">
        <w:rPr>
          <w:b/>
          <w:bCs/>
        </w:rPr>
        <w:fldChar w:fldCharType="begin">
          <w:ffData>
            <w:name w:val=""/>
            <w:enabled/>
            <w:calcOnExit w:val="0"/>
            <w:checkBox>
              <w:sizeAuto/>
              <w:default w:val="1"/>
            </w:checkBox>
          </w:ffData>
        </w:fldChar>
      </w:r>
      <w:r w:rsidR="00AE0192">
        <w:rPr>
          <w:b/>
          <w:bCs/>
        </w:rPr>
        <w:instrText xml:space="preserve"> FORMCHECKBOX </w:instrText>
      </w:r>
      <w:r w:rsidR="00AE0192">
        <w:rPr>
          <w:b/>
          <w:bCs/>
        </w:rPr>
      </w:r>
      <w:r w:rsidR="00AE0192">
        <w:rPr>
          <w:b/>
          <w:bCs/>
        </w:rPr>
        <w:fldChar w:fldCharType="separate"/>
      </w:r>
      <w:r w:rsidR="00AE0192">
        <w:rPr>
          <w:b/>
          <w:bCs/>
        </w:rPr>
        <w:fldChar w:fldCharType="end"/>
      </w:r>
      <w:r w:rsidR="008C2C9A">
        <w:br/>
        <w:t>(select as appropriate)</w:t>
      </w:r>
      <w:r w:rsidR="008C2C9A">
        <w:rPr>
          <w:b/>
          <w:bCs/>
        </w:rPr>
        <w:br/>
      </w:r>
      <w:r w:rsidR="008C2C9A">
        <w:rPr>
          <w:b/>
          <w:bCs/>
        </w:rPr>
        <w:br/>
      </w:r>
      <w:r w:rsidRPr="00530FFE">
        <w:rPr>
          <w:b/>
          <w:bCs/>
        </w:rPr>
        <w:t xml:space="preserve">Details of the likely policy impacts on </w:t>
      </w:r>
      <w:r w:rsidRPr="00530FFE">
        <w:rPr>
          <w:b/>
          <w:bCs/>
          <w:i/>
        </w:rPr>
        <w:t>Dependants</w:t>
      </w:r>
      <w:r w:rsidRPr="00530FFE">
        <w:rPr>
          <w:b/>
          <w:bCs/>
        </w:rPr>
        <w:t>:</w:t>
      </w:r>
      <w:r>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24F669B7" w14:textId="77777777" w:rsidTr="002A10EC">
        <w:tc>
          <w:tcPr>
            <w:tcW w:w="9209" w:type="dxa"/>
          </w:tcPr>
          <w:p w14:paraId="1707E55A" w14:textId="3C5981E5" w:rsidR="008C2C9A" w:rsidRPr="00DC50B5" w:rsidRDefault="00AE0192" w:rsidP="002A10EC">
            <w:pPr>
              <w:pStyle w:val="DAERABodyText14pt"/>
            </w:pPr>
            <w:r w:rsidRPr="00AE0192">
              <w:t>This strategy will have no impact on equality of opportunity for those affected and no differential impacts on this Section 75 category are anticipated.</w:t>
            </w:r>
          </w:p>
        </w:tc>
      </w:tr>
    </w:tbl>
    <w:p w14:paraId="1C4257EA" w14:textId="77777777" w:rsidR="008C2C9A" w:rsidRDefault="008C2C9A" w:rsidP="008C2C9A">
      <w:pPr>
        <w:pStyle w:val="DAERABodyText14pt"/>
        <w:rPr>
          <w:b/>
          <w:bCs/>
        </w:rPr>
      </w:pPr>
    </w:p>
    <w:p w14:paraId="6C9256A8" w14:textId="72460F32" w:rsidR="001120CB" w:rsidRDefault="001120CB" w:rsidP="008C2C9A">
      <w:pPr>
        <w:pStyle w:val="DAERABodyText14pt"/>
        <w:ind w:left="720"/>
      </w:pPr>
      <w:r w:rsidRPr="00530FFE">
        <w:rPr>
          <w:b/>
          <w:bCs/>
        </w:rPr>
        <w:t>What is the level of impact?</w:t>
      </w:r>
      <w:r w:rsidRPr="0096413F">
        <w:rPr>
          <w:bCs/>
        </w:rPr>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AE0192">
        <w:rPr>
          <w:b/>
          <w:bCs/>
        </w:rPr>
        <w:fldChar w:fldCharType="begin">
          <w:ffData>
            <w:name w:val=""/>
            <w:enabled/>
            <w:calcOnExit w:val="0"/>
            <w:checkBox>
              <w:sizeAuto/>
              <w:default w:val="1"/>
            </w:checkBox>
          </w:ffData>
        </w:fldChar>
      </w:r>
      <w:r w:rsidR="00AE0192">
        <w:rPr>
          <w:b/>
          <w:bCs/>
        </w:rPr>
        <w:instrText xml:space="preserve"> FORMCHECKBOX </w:instrText>
      </w:r>
      <w:r w:rsidR="00AE0192">
        <w:rPr>
          <w:b/>
          <w:bCs/>
        </w:rPr>
      </w:r>
      <w:r w:rsidR="00AE0192">
        <w:rPr>
          <w:b/>
          <w:bCs/>
        </w:rPr>
        <w:fldChar w:fldCharType="separate"/>
      </w:r>
      <w:r w:rsidR="00AE0192">
        <w:rPr>
          <w:b/>
          <w:bCs/>
        </w:rPr>
        <w:fldChar w:fldCharType="end"/>
      </w:r>
      <w:r w:rsidR="008C2C9A">
        <w:t xml:space="preserve"> </w:t>
      </w:r>
      <w:r w:rsidR="008C2C9A">
        <w:br/>
        <w:t>(select as appropriate)</w:t>
      </w:r>
    </w:p>
    <w:p w14:paraId="451366D0" w14:textId="77777777" w:rsidR="001120CB" w:rsidRDefault="001120CB" w:rsidP="008C2C9A">
      <w:pPr>
        <w:pStyle w:val="DAERABodyText14pt"/>
      </w:pPr>
    </w:p>
    <w:p w14:paraId="67F4C00A" w14:textId="77777777" w:rsidR="008C2C9A" w:rsidRDefault="001120CB">
      <w:pPr>
        <w:pStyle w:val="DAERABodyText14pt"/>
        <w:numPr>
          <w:ilvl w:val="0"/>
          <w:numId w:val="8"/>
        </w:numPr>
        <w:rPr>
          <w:b/>
          <w:bCs/>
        </w:rPr>
      </w:pPr>
      <w:r w:rsidRPr="00C82DA4">
        <w:rPr>
          <w:b/>
          <w:bCs/>
        </w:rPr>
        <w:t>Are there opportunities to better promote equality of opportunity for people within th</w:t>
      </w:r>
      <w:r w:rsidRPr="008C67A9">
        <w:rPr>
          <w:b/>
          <w:bCs/>
        </w:rPr>
        <w:t>e Section 75 equalities categories?</w:t>
      </w:r>
      <w:r>
        <w:rPr>
          <w:b/>
          <w:bCs/>
        </w:rPr>
        <w:t xml:space="preserve"> </w:t>
      </w:r>
    </w:p>
    <w:p w14:paraId="3F2B111A" w14:textId="677DDFF0" w:rsidR="00AA040F" w:rsidRDefault="008C2C9A" w:rsidP="00AA040F">
      <w:pPr>
        <w:pStyle w:val="DAERABodyText14pt"/>
        <w:ind w:left="720"/>
        <w:rPr>
          <w:b/>
          <w:bCs/>
        </w:rPr>
      </w:pPr>
      <w:r>
        <w:rPr>
          <w:b/>
          <w:bCs/>
        </w:rPr>
        <w:lastRenderedPageBreak/>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1120CB" w:rsidRPr="00127EA5">
        <w:rPr>
          <w:bCs/>
        </w:rPr>
        <w:t>Yes</w:t>
      </w:r>
      <w:r>
        <w:rPr>
          <w:bCs/>
        </w:rPr>
        <w:t xml:space="preserve"> </w:t>
      </w:r>
      <w:r>
        <w:rPr>
          <w:bCs/>
        </w:rPr>
        <w:tab/>
      </w:r>
      <w:r w:rsidR="0090028B">
        <w:rPr>
          <w:b/>
          <w:bCs/>
        </w:rPr>
        <w:fldChar w:fldCharType="begin">
          <w:ffData>
            <w:name w:val=""/>
            <w:enabled/>
            <w:calcOnExit w:val="0"/>
            <w:checkBox>
              <w:sizeAuto/>
              <w:default w:val="1"/>
            </w:checkBox>
          </w:ffData>
        </w:fldChar>
      </w:r>
      <w:r w:rsidR="0090028B">
        <w:rPr>
          <w:b/>
          <w:bCs/>
        </w:rPr>
        <w:instrText xml:space="preserve"> FORMCHECKBOX </w:instrText>
      </w:r>
      <w:r w:rsidR="0090028B">
        <w:rPr>
          <w:b/>
          <w:bCs/>
        </w:rPr>
      </w:r>
      <w:r w:rsidR="0090028B">
        <w:rPr>
          <w:b/>
          <w:bCs/>
        </w:rPr>
        <w:fldChar w:fldCharType="separate"/>
      </w:r>
      <w:r w:rsidR="0090028B">
        <w:rPr>
          <w:b/>
          <w:bCs/>
        </w:rPr>
        <w:fldChar w:fldCharType="end"/>
      </w:r>
      <w:r>
        <w:rPr>
          <w:b/>
          <w:bCs/>
        </w:rPr>
        <w:t xml:space="preserve"> </w:t>
      </w:r>
      <w:r w:rsidR="001120CB" w:rsidRPr="00127EA5">
        <w:rPr>
          <w:bCs/>
        </w:rPr>
        <w:t>No</w:t>
      </w:r>
      <w:r w:rsidR="001120CB">
        <w:rPr>
          <w:bCs/>
        </w:rPr>
        <w:t xml:space="preserve"> </w:t>
      </w:r>
      <w:r w:rsidR="001120CB" w:rsidRPr="00002A49">
        <w:t>(</w:t>
      </w:r>
      <w:r>
        <w:t>select</w:t>
      </w:r>
      <w:r w:rsidR="001120CB" w:rsidRPr="00002A49">
        <w:t xml:space="preserve"> as appropriate)</w:t>
      </w:r>
    </w:p>
    <w:p w14:paraId="5A3CF811" w14:textId="465C4D15" w:rsidR="001120CB" w:rsidRDefault="00AA040F" w:rsidP="00AA040F">
      <w:pPr>
        <w:pStyle w:val="DAERABodyText14pt"/>
        <w:ind w:left="720"/>
        <w:rPr>
          <w:b/>
          <w:bCs/>
        </w:rPr>
      </w:pPr>
      <w:r>
        <w:rPr>
          <w:b/>
          <w:bCs/>
        </w:rPr>
        <w:br/>
      </w:r>
      <w:r w:rsidR="001120CB" w:rsidRPr="00C82DA4">
        <w:rPr>
          <w:bCs/>
        </w:rPr>
        <w:t>Detail opportunities of how this policy could promote equality of opportunity for people within</w:t>
      </w:r>
      <w:r w:rsidR="001120CB">
        <w:rPr>
          <w:bCs/>
        </w:rPr>
        <w:t xml:space="preserve"> each of the Section 75 Categories below</w:t>
      </w:r>
      <w:r w:rsidR="001120CB" w:rsidRPr="00C82DA4">
        <w:rPr>
          <w:bCs/>
        </w:rPr>
        <w:t>:</w:t>
      </w:r>
      <w:r>
        <w:rPr>
          <w:b/>
          <w:bCs/>
        </w:rPr>
        <w:br/>
      </w:r>
      <w:r>
        <w:rPr>
          <w:b/>
          <w:bCs/>
        </w:rPr>
        <w:br/>
      </w:r>
      <w:r w:rsidR="001120CB" w:rsidRPr="00625F15">
        <w:rPr>
          <w:b/>
          <w:bCs/>
          <w:i/>
          <w:u w:val="single"/>
        </w:rPr>
        <w:t>Religious Belief</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2A10EC">
        <w:tc>
          <w:tcPr>
            <w:tcW w:w="9209" w:type="dxa"/>
          </w:tcPr>
          <w:p w14:paraId="3CB9172E" w14:textId="7B1904D4" w:rsidR="00AA040F" w:rsidRPr="00DC50B5" w:rsidRDefault="0090028B" w:rsidP="002A10EC">
            <w:pPr>
              <w:pStyle w:val="DAERABodyText14pt"/>
            </w:pPr>
            <w:r>
              <w:t>N/A</w:t>
            </w:r>
          </w:p>
        </w:tc>
      </w:tr>
    </w:tbl>
    <w:p w14:paraId="17EFF96D" w14:textId="1DB20E05" w:rsidR="001120CB" w:rsidRPr="00625F15" w:rsidRDefault="00AA040F" w:rsidP="00AA040F">
      <w:pPr>
        <w:pStyle w:val="DAERABodyText14pt"/>
        <w:ind w:left="720"/>
        <w:rPr>
          <w:b/>
          <w:bCs/>
          <w:u w:val="single"/>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6D1548" w14:textId="77777777" w:rsidTr="002A10EC">
        <w:tc>
          <w:tcPr>
            <w:tcW w:w="9209" w:type="dxa"/>
          </w:tcPr>
          <w:p w14:paraId="63C91665" w14:textId="7D4C9E1B" w:rsidR="00AA040F" w:rsidRPr="00DC50B5" w:rsidRDefault="0090028B" w:rsidP="002A10EC">
            <w:pPr>
              <w:pStyle w:val="DAERABodyText14pt"/>
            </w:pPr>
            <w:r w:rsidRPr="0090028B">
              <w:t>Th</w:t>
            </w:r>
            <w:r>
              <w:t>is</w:t>
            </w:r>
            <w:r w:rsidRPr="0090028B">
              <w:t xml:space="preserve"> </w:t>
            </w:r>
            <w:r>
              <w:t>strategy is</w:t>
            </w:r>
            <w:r w:rsidRPr="0090028B">
              <w:t xml:space="preserve"> aimed at all citizens equally. There is no evidence available at this time to suggest </w:t>
            </w:r>
            <w:r>
              <w:t>the strategy</w:t>
            </w:r>
            <w:r w:rsidRPr="0090028B">
              <w:t xml:space="preserve"> will benefit one group more than another. Should any opportunities present themselves as a result of the public consultation, they will be considered.</w:t>
            </w:r>
          </w:p>
        </w:tc>
      </w:tr>
    </w:tbl>
    <w:p w14:paraId="634B3E31" w14:textId="5005549F" w:rsidR="001120CB" w:rsidRPr="00AA040F" w:rsidRDefault="00AA040F" w:rsidP="00AA040F">
      <w:pPr>
        <w:pStyle w:val="DAERABodyText14pt"/>
        <w:ind w:left="720"/>
        <w:rPr>
          <w:b/>
          <w:bCs/>
          <w:u w:val="single"/>
        </w:rPr>
      </w:pPr>
      <w:r>
        <w:rPr>
          <w:b/>
          <w:bCs/>
        </w:rPr>
        <w:br/>
      </w:r>
      <w:r w:rsidR="001120CB" w:rsidRPr="00625F15">
        <w:rPr>
          <w:b/>
          <w:bCs/>
          <w:i/>
          <w:u w:val="single"/>
        </w:rPr>
        <w:t>Political Opinion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2A10EC">
        <w:tc>
          <w:tcPr>
            <w:tcW w:w="9209" w:type="dxa"/>
          </w:tcPr>
          <w:p w14:paraId="778C38A4" w14:textId="34208B31" w:rsidR="00AA040F" w:rsidRPr="00DC50B5" w:rsidRDefault="0090028B" w:rsidP="002A10EC">
            <w:pPr>
              <w:pStyle w:val="DAERABodyText14pt"/>
            </w:pPr>
            <w:r w:rsidRPr="0090028B">
              <w:t>N/A</w:t>
            </w:r>
          </w:p>
        </w:tc>
      </w:tr>
    </w:tbl>
    <w:p w14:paraId="1D41633D" w14:textId="029DF6AC" w:rsidR="001120CB" w:rsidRDefault="00AA040F" w:rsidP="00AA040F">
      <w:pPr>
        <w:pStyle w:val="DAERABodyText14pt"/>
        <w:ind w:left="720"/>
        <w:rPr>
          <w:b/>
          <w:bCs/>
        </w:rPr>
      </w:pPr>
      <w:r>
        <w:rPr>
          <w:b/>
          <w:bCs/>
        </w:rPr>
        <w:br/>
      </w:r>
      <w:r w:rsidR="001120CB" w:rsidRPr="00625F15">
        <w:rPr>
          <w:b/>
          <w:bCs/>
        </w:rPr>
        <w:t>If No, provide reasons</w:t>
      </w:r>
      <w:r w:rsidR="001120CB">
        <w:rPr>
          <w:b/>
          <w:bCs/>
        </w:rPr>
        <w:t>:</w:t>
      </w:r>
    </w:p>
    <w:tbl>
      <w:tblPr>
        <w:tblStyle w:val="TableGrid"/>
        <w:tblW w:w="0" w:type="auto"/>
        <w:tblInd w:w="704" w:type="dxa"/>
        <w:tblLook w:val="04A0" w:firstRow="1" w:lastRow="0" w:firstColumn="1" w:lastColumn="0" w:noHBand="0" w:noVBand="1"/>
      </w:tblPr>
      <w:tblGrid>
        <w:gridCol w:w="9209"/>
      </w:tblGrid>
      <w:tr w:rsidR="00AA040F" w14:paraId="75F282A2" w14:textId="77777777" w:rsidTr="002A10EC">
        <w:tc>
          <w:tcPr>
            <w:tcW w:w="9209" w:type="dxa"/>
          </w:tcPr>
          <w:p w14:paraId="6F71A5CC" w14:textId="7F5A6F16" w:rsidR="00AA040F" w:rsidRPr="00DC50B5" w:rsidRDefault="0090028B" w:rsidP="002A10EC">
            <w:pPr>
              <w:pStyle w:val="DAERABodyText14pt"/>
            </w:pPr>
            <w:r w:rsidRPr="0090028B">
              <w:t>This strategy</w:t>
            </w:r>
            <w:r>
              <w:t xml:space="preserve"> </w:t>
            </w:r>
            <w:r w:rsidRPr="0090028B">
              <w:t>is aimed at all citizens equally. There is no evidence available at this time to suggest the strategy will benefit one group more than another. Should any opportunities present themselves as a result of the public consultation, they will be considered.</w:t>
            </w:r>
          </w:p>
        </w:tc>
      </w:tr>
    </w:tbl>
    <w:p w14:paraId="06165B25" w14:textId="585CE5D6" w:rsidR="001120CB" w:rsidRDefault="00AA040F" w:rsidP="00AA040F">
      <w:pPr>
        <w:pStyle w:val="DAERABodyText14pt"/>
        <w:ind w:left="720"/>
        <w:rPr>
          <w:b/>
          <w:bCs/>
        </w:rPr>
      </w:pPr>
      <w:r>
        <w:rPr>
          <w:b/>
          <w:bCs/>
          <w:i/>
          <w:u w:val="single"/>
        </w:rPr>
        <w:br/>
      </w:r>
      <w:r w:rsidR="001120CB" w:rsidRPr="00625F15">
        <w:rPr>
          <w:b/>
          <w:bCs/>
          <w:i/>
          <w:u w:val="single"/>
        </w:rPr>
        <w:t>Racial Group</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2A10EC">
        <w:tc>
          <w:tcPr>
            <w:tcW w:w="9209" w:type="dxa"/>
          </w:tcPr>
          <w:p w14:paraId="00D4A8F1" w14:textId="720FB168" w:rsidR="00AA040F" w:rsidRPr="00DC50B5" w:rsidRDefault="0090028B" w:rsidP="002A10EC">
            <w:pPr>
              <w:pStyle w:val="DAERABodyText14pt"/>
            </w:pPr>
            <w:r w:rsidRPr="0090028B">
              <w:t>N/A</w:t>
            </w: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50EB4C1B" w14:textId="77777777" w:rsidTr="002A10EC">
        <w:tc>
          <w:tcPr>
            <w:tcW w:w="9209" w:type="dxa"/>
          </w:tcPr>
          <w:p w14:paraId="58124B9B" w14:textId="4B6493CE" w:rsidR="00AA040F" w:rsidRPr="00DC50B5" w:rsidRDefault="0090028B" w:rsidP="002A10EC">
            <w:pPr>
              <w:pStyle w:val="DAERABodyText14pt"/>
            </w:pPr>
            <w:r w:rsidRPr="0090028B">
              <w:lastRenderedPageBreak/>
              <w:t>This strategy</w:t>
            </w:r>
            <w:r>
              <w:t xml:space="preserve"> </w:t>
            </w:r>
            <w:r w:rsidRPr="0090028B">
              <w:t>is aimed at all citizens equally. There is no evidence available at this time to suggest the strategy will benefit one group more than another. Should any opportunities present themselves as a result of the public consultation, they will be considered.</w:t>
            </w:r>
          </w:p>
        </w:tc>
      </w:tr>
    </w:tbl>
    <w:p w14:paraId="36BCF5C9" w14:textId="647B01FC" w:rsidR="001120CB" w:rsidRDefault="00AA040F" w:rsidP="00AA040F">
      <w:pPr>
        <w:pStyle w:val="DAERABodyText14pt"/>
        <w:ind w:left="720"/>
        <w:rPr>
          <w:b/>
          <w:bCs/>
        </w:rPr>
      </w:pPr>
      <w:r>
        <w:rPr>
          <w:b/>
          <w:bCs/>
        </w:rPr>
        <w:br/>
      </w:r>
      <w:r w:rsidR="001120CB" w:rsidRPr="00625F15">
        <w:rPr>
          <w:b/>
          <w:bCs/>
          <w:i/>
          <w:u w:val="single"/>
        </w:rPr>
        <w:t>Age</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12C8C8B8" w14:textId="77777777" w:rsidTr="002A10EC">
        <w:tc>
          <w:tcPr>
            <w:tcW w:w="9209" w:type="dxa"/>
          </w:tcPr>
          <w:p w14:paraId="1AD5AFDF" w14:textId="6F3B9456" w:rsidR="00AA040F" w:rsidRPr="00DC50B5" w:rsidRDefault="0090028B" w:rsidP="002A10EC">
            <w:pPr>
              <w:pStyle w:val="DAERABodyText14pt"/>
            </w:pPr>
            <w:r w:rsidRPr="0090028B">
              <w:t>N/A</w:t>
            </w: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2C7D22B" w14:textId="77777777" w:rsidTr="002A10EC">
        <w:tc>
          <w:tcPr>
            <w:tcW w:w="9209" w:type="dxa"/>
          </w:tcPr>
          <w:p w14:paraId="6BF7215D" w14:textId="6C872691" w:rsidR="00AA040F" w:rsidRPr="00DC50B5" w:rsidRDefault="0090028B" w:rsidP="002A10EC">
            <w:pPr>
              <w:pStyle w:val="DAERABodyText14pt"/>
            </w:pPr>
            <w:r w:rsidRPr="0090028B">
              <w:t>This strategy</w:t>
            </w:r>
            <w:r>
              <w:t xml:space="preserve"> </w:t>
            </w:r>
            <w:r w:rsidRPr="0090028B">
              <w:t>is aimed at all citizens equally. There is no evidence available at this time to suggest the strategy will benefit one group more than another. Should any opportunities present themselves as a result of the public consultation, they will be considered.</w:t>
            </w:r>
          </w:p>
        </w:tc>
      </w:tr>
    </w:tbl>
    <w:p w14:paraId="6ECD210F" w14:textId="2A123389" w:rsidR="001120CB" w:rsidRDefault="00AA040F" w:rsidP="00AA040F">
      <w:pPr>
        <w:pStyle w:val="DAERABodyText14pt"/>
        <w:ind w:left="720"/>
        <w:rPr>
          <w:b/>
          <w:bCs/>
        </w:rPr>
      </w:pPr>
      <w:r>
        <w:rPr>
          <w:b/>
          <w:bCs/>
        </w:rPr>
        <w:br/>
      </w:r>
      <w:r w:rsidR="001120CB" w:rsidRPr="00625F15">
        <w:rPr>
          <w:b/>
          <w:bCs/>
          <w:i/>
          <w:u w:val="single"/>
        </w:rPr>
        <w:t>Marital Status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2A10EC">
        <w:tc>
          <w:tcPr>
            <w:tcW w:w="9209" w:type="dxa"/>
          </w:tcPr>
          <w:p w14:paraId="19826A87" w14:textId="41E454EE" w:rsidR="00AA040F" w:rsidRPr="00DC50B5" w:rsidRDefault="0090028B" w:rsidP="002A10EC">
            <w:pPr>
              <w:pStyle w:val="DAERABodyText14pt"/>
            </w:pPr>
            <w:r w:rsidRPr="0090028B">
              <w:t>N/A</w:t>
            </w:r>
          </w:p>
        </w:tc>
      </w:tr>
    </w:tbl>
    <w:p w14:paraId="656852EA" w14:textId="7079D51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272236" w14:textId="77777777" w:rsidTr="002A10EC">
        <w:tc>
          <w:tcPr>
            <w:tcW w:w="9209" w:type="dxa"/>
          </w:tcPr>
          <w:p w14:paraId="54D2C046" w14:textId="17DF75A0" w:rsidR="00AA040F" w:rsidRPr="00DC50B5" w:rsidRDefault="0090028B" w:rsidP="002A10EC">
            <w:pPr>
              <w:pStyle w:val="DAERABodyText14pt"/>
            </w:pPr>
            <w:r w:rsidRPr="0090028B">
              <w:t>This strategy</w:t>
            </w:r>
            <w:r>
              <w:t xml:space="preserve"> </w:t>
            </w:r>
            <w:r w:rsidRPr="0090028B">
              <w:t>is aimed at all citizens equally. There is no evidence available at this time to suggest the strategy will benefit one group more than another. Should any opportunities present themselves as a result of the public consultation, they will be considered.</w:t>
            </w:r>
          </w:p>
        </w:tc>
      </w:tr>
    </w:tbl>
    <w:p w14:paraId="275B6584" w14:textId="3E572716" w:rsidR="001120CB" w:rsidRDefault="00AA040F" w:rsidP="00AA040F">
      <w:pPr>
        <w:pStyle w:val="DAERABodyText14pt"/>
        <w:ind w:left="720"/>
        <w:rPr>
          <w:b/>
          <w:bCs/>
        </w:rPr>
      </w:pPr>
      <w:r>
        <w:rPr>
          <w:b/>
          <w:bCs/>
        </w:rPr>
        <w:br/>
      </w:r>
      <w:r w:rsidR="001120CB" w:rsidRPr="00625F15">
        <w:rPr>
          <w:b/>
          <w:bCs/>
          <w:i/>
          <w:u w:val="single"/>
        </w:rPr>
        <w:t>Sexual Orientation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2A10EC">
        <w:tc>
          <w:tcPr>
            <w:tcW w:w="9209" w:type="dxa"/>
          </w:tcPr>
          <w:p w14:paraId="7ADB5438" w14:textId="5438518A" w:rsidR="00AA040F" w:rsidRPr="00DC50B5" w:rsidRDefault="0090028B" w:rsidP="002A10EC">
            <w:pPr>
              <w:pStyle w:val="DAERABodyText14pt"/>
            </w:pPr>
            <w:r w:rsidRPr="0090028B">
              <w:t>N/A</w:t>
            </w:r>
          </w:p>
        </w:tc>
      </w:tr>
    </w:tbl>
    <w:p w14:paraId="67F122D1" w14:textId="0D3D8D2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779FD989" w14:textId="77777777" w:rsidTr="002A10EC">
        <w:tc>
          <w:tcPr>
            <w:tcW w:w="9209" w:type="dxa"/>
          </w:tcPr>
          <w:p w14:paraId="275EB704" w14:textId="72B032CB" w:rsidR="00AA040F" w:rsidRPr="00DC50B5" w:rsidRDefault="0090028B" w:rsidP="002A10EC">
            <w:pPr>
              <w:pStyle w:val="DAERABodyText14pt"/>
            </w:pPr>
            <w:r w:rsidRPr="0090028B">
              <w:lastRenderedPageBreak/>
              <w:t>This strategy</w:t>
            </w:r>
            <w:r>
              <w:t xml:space="preserve"> </w:t>
            </w:r>
            <w:r w:rsidRPr="0090028B">
              <w:t>is aimed at all citizens equally. There is no evidence available at this time to suggest the strategy will benefit one group more than another. Should any opportunities present themselves as a result of the public consultation, they will be considered.</w:t>
            </w:r>
          </w:p>
        </w:tc>
      </w:tr>
    </w:tbl>
    <w:p w14:paraId="2D25DAAB" w14:textId="795C0F66" w:rsidR="001120CB" w:rsidRDefault="00AA040F" w:rsidP="00AA040F">
      <w:pPr>
        <w:pStyle w:val="DAERABodyText14pt"/>
        <w:ind w:left="720"/>
        <w:rPr>
          <w:b/>
          <w:bCs/>
        </w:rPr>
      </w:pPr>
      <w:r>
        <w:rPr>
          <w:b/>
          <w:bCs/>
        </w:rPr>
        <w:br/>
      </w:r>
      <w:r w:rsidR="001120CB" w:rsidRPr="00625F15">
        <w:rPr>
          <w:b/>
          <w:bCs/>
          <w:i/>
          <w:u w:val="single"/>
        </w:rPr>
        <w:t>Men and Women generally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2A10EC">
        <w:tc>
          <w:tcPr>
            <w:tcW w:w="9209" w:type="dxa"/>
          </w:tcPr>
          <w:p w14:paraId="3E0A8FA2" w14:textId="66DAFB43" w:rsidR="00AA040F" w:rsidRPr="00DC50B5" w:rsidRDefault="0090028B" w:rsidP="002A10EC">
            <w:pPr>
              <w:pStyle w:val="DAERABodyText14pt"/>
            </w:pPr>
            <w:r w:rsidRPr="0090028B">
              <w:t>N/A</w:t>
            </w:r>
          </w:p>
        </w:tc>
      </w:tr>
    </w:tbl>
    <w:p w14:paraId="5EBB74EF" w14:textId="77777777" w:rsidR="00AA040F" w:rsidRDefault="00AA040F" w:rsidP="00AA040F">
      <w:pPr>
        <w:pStyle w:val="DAERABodyText14pt"/>
        <w:ind w:left="720"/>
        <w:rPr>
          <w:b/>
          <w:bCs/>
        </w:rPr>
      </w:pPr>
    </w:p>
    <w:p w14:paraId="15398E6F" w14:textId="4C29129A"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1E5300C7" w14:textId="77777777" w:rsidTr="002A10EC">
        <w:tc>
          <w:tcPr>
            <w:tcW w:w="9209" w:type="dxa"/>
          </w:tcPr>
          <w:p w14:paraId="4EC2B2D2" w14:textId="6C99945F" w:rsidR="00AA040F" w:rsidRPr="00DC50B5" w:rsidRDefault="0090028B" w:rsidP="002A10EC">
            <w:pPr>
              <w:pStyle w:val="DAERABodyText14pt"/>
            </w:pPr>
            <w:r w:rsidRPr="0090028B">
              <w:t>This strategy</w:t>
            </w:r>
            <w:r>
              <w:t xml:space="preserve"> </w:t>
            </w:r>
            <w:r w:rsidRPr="0090028B">
              <w:t>is aimed at all citizens equally. There is no evidence available at this time to suggest the strategy will benefit one group more than another. Should any opportunities present themselves as a result of the public consultation, they will be considered.</w:t>
            </w:r>
          </w:p>
        </w:tc>
      </w:tr>
    </w:tbl>
    <w:p w14:paraId="440B915B" w14:textId="17D039A6" w:rsidR="001120CB" w:rsidRDefault="00AA040F" w:rsidP="00AA040F">
      <w:pPr>
        <w:pStyle w:val="DAERABodyText14pt"/>
        <w:ind w:left="720"/>
        <w:rPr>
          <w:b/>
          <w:bCs/>
        </w:rPr>
      </w:pPr>
      <w:r>
        <w:rPr>
          <w:b/>
          <w:bCs/>
        </w:rPr>
        <w:br/>
      </w:r>
      <w:r w:rsidR="001120CB" w:rsidRPr="00625F15">
        <w:rPr>
          <w:b/>
          <w:bCs/>
          <w:i/>
          <w:u w:val="single"/>
        </w:rPr>
        <w:t>Disability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2A10EC">
        <w:tc>
          <w:tcPr>
            <w:tcW w:w="9209" w:type="dxa"/>
          </w:tcPr>
          <w:p w14:paraId="5A56178C" w14:textId="57D53DC4" w:rsidR="00AA040F" w:rsidRPr="00DC50B5" w:rsidRDefault="0090028B" w:rsidP="002A10EC">
            <w:pPr>
              <w:pStyle w:val="DAERABodyText14pt"/>
            </w:pPr>
            <w:r w:rsidRPr="0090028B">
              <w:t>N/A</w:t>
            </w:r>
          </w:p>
        </w:tc>
      </w:tr>
    </w:tbl>
    <w:p w14:paraId="43B2EEFE" w14:textId="671D8AC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5273DCBD" w14:textId="77777777" w:rsidTr="002A10EC">
        <w:tc>
          <w:tcPr>
            <w:tcW w:w="9209" w:type="dxa"/>
          </w:tcPr>
          <w:p w14:paraId="7A8B70D0" w14:textId="5ADDFFD0" w:rsidR="00AA040F" w:rsidRPr="00DC50B5" w:rsidRDefault="0090028B" w:rsidP="002A10EC">
            <w:pPr>
              <w:pStyle w:val="DAERABodyText14pt"/>
            </w:pPr>
            <w:r w:rsidRPr="0090028B">
              <w:t>This strategy</w:t>
            </w:r>
            <w:r>
              <w:t xml:space="preserve"> </w:t>
            </w:r>
            <w:r w:rsidRPr="0090028B">
              <w:t>is aimed at all citizens equally. There is no evidence available at this time to suggest the strategy will benefit one group more than another. Should any opportunities present themselves as a result of the public consultation, they will be considered.</w:t>
            </w:r>
          </w:p>
        </w:tc>
      </w:tr>
    </w:tbl>
    <w:p w14:paraId="28555D6E" w14:textId="00DB2E59" w:rsidR="001120CB" w:rsidRDefault="00AA040F" w:rsidP="00AA040F">
      <w:pPr>
        <w:pStyle w:val="DAERABodyText14pt"/>
        <w:ind w:left="720"/>
        <w:rPr>
          <w:b/>
          <w:bCs/>
        </w:rPr>
      </w:pPr>
      <w:r>
        <w:rPr>
          <w:b/>
          <w:bCs/>
        </w:rPr>
        <w:br/>
      </w:r>
      <w:r w:rsidR="001120CB" w:rsidRPr="00625F15">
        <w:rPr>
          <w:b/>
          <w:bCs/>
          <w:i/>
          <w:u w:val="single"/>
        </w:rPr>
        <w:t>Dependants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2A10EC">
        <w:tc>
          <w:tcPr>
            <w:tcW w:w="9209" w:type="dxa"/>
          </w:tcPr>
          <w:p w14:paraId="186BCAC8" w14:textId="0212F950" w:rsidR="00AA040F" w:rsidRPr="00DC50B5" w:rsidRDefault="0090028B" w:rsidP="002A10EC">
            <w:pPr>
              <w:pStyle w:val="DAERABodyText14pt"/>
            </w:pPr>
            <w:r w:rsidRPr="0090028B">
              <w:t>N/A</w:t>
            </w:r>
          </w:p>
        </w:tc>
      </w:tr>
    </w:tbl>
    <w:p w14:paraId="24052E7B" w14:textId="6619455C"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728BF5D" w14:textId="77777777" w:rsidTr="002A10EC">
        <w:tc>
          <w:tcPr>
            <w:tcW w:w="9209" w:type="dxa"/>
          </w:tcPr>
          <w:p w14:paraId="711D2BDD" w14:textId="11ABBFC8" w:rsidR="00AA040F" w:rsidRPr="00DC50B5" w:rsidRDefault="0090028B" w:rsidP="002A10EC">
            <w:pPr>
              <w:pStyle w:val="DAERABodyText14pt"/>
            </w:pPr>
            <w:r w:rsidRPr="0090028B">
              <w:lastRenderedPageBreak/>
              <w:t>This strategy is aimed at all citizens equally. There is no evidence available at this time to suggest the strategy will benefit one group more than another. Should any opportunities present themselves as a result of the public consultation, they will be considered.</w:t>
            </w:r>
          </w:p>
        </w:tc>
      </w:tr>
    </w:tbl>
    <w:p w14:paraId="3989A8CA" w14:textId="414212D9" w:rsidR="00AA040F" w:rsidRDefault="00AA040F" w:rsidP="00AA040F">
      <w:pPr>
        <w:pStyle w:val="DAERABodyText14pt"/>
        <w:ind w:left="720"/>
        <w:rPr>
          <w:b/>
          <w:bCs/>
        </w:rPr>
      </w:pPr>
      <w:r>
        <w:rPr>
          <w:b/>
          <w:bCs/>
        </w:rPr>
        <w:br/>
      </w:r>
    </w:p>
    <w:p w14:paraId="6DE3CF52" w14:textId="77777777" w:rsidR="00AA040F" w:rsidRDefault="00AA040F" w:rsidP="00AA040F">
      <w:pPr>
        <w:pStyle w:val="DAERABodyText14pt"/>
        <w:ind w:left="720"/>
        <w:rPr>
          <w:b/>
          <w:bCs/>
        </w:rPr>
      </w:pPr>
    </w:p>
    <w:p w14:paraId="1BE639A9" w14:textId="77777777" w:rsidR="00AA040F" w:rsidRDefault="00AA040F" w:rsidP="00AA040F">
      <w:pPr>
        <w:pStyle w:val="DAERABodyText14pt"/>
        <w:ind w:left="720"/>
        <w:rPr>
          <w:b/>
          <w:bCs/>
        </w:rPr>
      </w:pPr>
    </w:p>
    <w:p w14:paraId="088B5435" w14:textId="77777777" w:rsidR="00AA040F" w:rsidRDefault="00AA040F" w:rsidP="00AA040F">
      <w:pPr>
        <w:pStyle w:val="DAERABodyText14pt"/>
        <w:ind w:left="720"/>
        <w:rPr>
          <w:b/>
          <w:bCs/>
        </w:rPr>
      </w:pPr>
    </w:p>
    <w:p w14:paraId="7691F636" w14:textId="77777777" w:rsidR="0090028B" w:rsidRDefault="0090028B" w:rsidP="00AA040F">
      <w:pPr>
        <w:pStyle w:val="DAERABodyText14pt"/>
        <w:ind w:left="720"/>
        <w:rPr>
          <w:b/>
          <w:bCs/>
        </w:rPr>
      </w:pPr>
    </w:p>
    <w:p w14:paraId="3FDC85F1" w14:textId="77777777" w:rsidR="00AA040F" w:rsidRDefault="00AA040F" w:rsidP="00AA040F">
      <w:pPr>
        <w:pStyle w:val="DAERABodyText14pt"/>
        <w:ind w:left="720"/>
        <w:rPr>
          <w:b/>
          <w:bCs/>
        </w:rPr>
      </w:pPr>
    </w:p>
    <w:p w14:paraId="6F57C550" w14:textId="77777777" w:rsidR="00AA040F" w:rsidRDefault="00AA040F" w:rsidP="00AA040F">
      <w:pPr>
        <w:pStyle w:val="DAERABodyText14pt"/>
        <w:ind w:left="720"/>
        <w:rPr>
          <w:b/>
          <w:bCs/>
        </w:rPr>
      </w:pPr>
    </w:p>
    <w:p w14:paraId="22960B3F" w14:textId="77777777" w:rsidR="00CD5F4B" w:rsidRDefault="00CD5F4B" w:rsidP="00AA040F">
      <w:pPr>
        <w:pStyle w:val="DAERABodyText14pt"/>
        <w:ind w:left="720"/>
        <w:rPr>
          <w:b/>
          <w:bCs/>
        </w:rPr>
      </w:pPr>
    </w:p>
    <w:p w14:paraId="61DDF0C1" w14:textId="77777777" w:rsidR="00CD5F4B" w:rsidRDefault="00CD5F4B" w:rsidP="00AA040F">
      <w:pPr>
        <w:pStyle w:val="DAERABodyText14pt"/>
        <w:ind w:left="720"/>
        <w:rPr>
          <w:b/>
          <w:bCs/>
        </w:rPr>
      </w:pPr>
    </w:p>
    <w:p w14:paraId="6E1EA289" w14:textId="77777777" w:rsidR="00CD5F4B" w:rsidRDefault="00CD5F4B" w:rsidP="00AA040F">
      <w:pPr>
        <w:pStyle w:val="DAERABodyText14pt"/>
        <w:ind w:left="720"/>
        <w:rPr>
          <w:b/>
          <w:bCs/>
        </w:rPr>
      </w:pPr>
    </w:p>
    <w:p w14:paraId="5E4B8AA8" w14:textId="77777777" w:rsidR="00CD5F4B" w:rsidRDefault="00CD5F4B" w:rsidP="00AA040F">
      <w:pPr>
        <w:pStyle w:val="DAERABodyText14pt"/>
        <w:ind w:left="720"/>
        <w:rPr>
          <w:b/>
          <w:bCs/>
        </w:rPr>
      </w:pPr>
    </w:p>
    <w:p w14:paraId="6297D339" w14:textId="77777777" w:rsidR="00CD5F4B" w:rsidRDefault="00CD5F4B" w:rsidP="00AA040F">
      <w:pPr>
        <w:pStyle w:val="DAERABodyText14pt"/>
        <w:ind w:left="720"/>
        <w:rPr>
          <w:b/>
          <w:bCs/>
        </w:rPr>
      </w:pPr>
    </w:p>
    <w:p w14:paraId="0E868B55" w14:textId="77777777" w:rsidR="00CD5F4B" w:rsidRDefault="00CD5F4B" w:rsidP="00AA040F">
      <w:pPr>
        <w:pStyle w:val="DAERABodyText14pt"/>
        <w:ind w:left="720"/>
        <w:rPr>
          <w:b/>
          <w:bCs/>
        </w:rPr>
      </w:pPr>
    </w:p>
    <w:p w14:paraId="2C9EB7B2" w14:textId="77777777" w:rsidR="00CD5F4B" w:rsidRDefault="00CD5F4B" w:rsidP="00AA040F">
      <w:pPr>
        <w:pStyle w:val="DAERABodyText14pt"/>
        <w:ind w:left="720"/>
        <w:rPr>
          <w:b/>
          <w:bCs/>
        </w:rPr>
      </w:pPr>
    </w:p>
    <w:p w14:paraId="132FD986" w14:textId="77777777" w:rsidR="00CD5F4B" w:rsidRDefault="00CD5F4B" w:rsidP="00AA040F">
      <w:pPr>
        <w:pStyle w:val="DAERABodyText14pt"/>
        <w:ind w:left="720"/>
        <w:rPr>
          <w:b/>
          <w:bCs/>
        </w:rPr>
      </w:pPr>
    </w:p>
    <w:p w14:paraId="1FE1C8A7" w14:textId="77777777" w:rsidR="00CD5F4B" w:rsidRDefault="00CD5F4B" w:rsidP="00AA040F">
      <w:pPr>
        <w:pStyle w:val="DAERABodyText14pt"/>
        <w:ind w:left="720"/>
        <w:rPr>
          <w:b/>
          <w:bCs/>
        </w:rPr>
      </w:pPr>
    </w:p>
    <w:p w14:paraId="03AFA757" w14:textId="77777777" w:rsidR="00CD5F4B" w:rsidRDefault="00CD5F4B" w:rsidP="00AA040F">
      <w:pPr>
        <w:pStyle w:val="DAERABodyText14pt"/>
        <w:ind w:left="720"/>
        <w:rPr>
          <w:b/>
          <w:bCs/>
        </w:rPr>
      </w:pPr>
    </w:p>
    <w:p w14:paraId="7100470F" w14:textId="77777777" w:rsidR="00CD5F4B" w:rsidRDefault="00CD5F4B" w:rsidP="00AA040F">
      <w:pPr>
        <w:pStyle w:val="DAERABodyText14pt"/>
        <w:ind w:left="720"/>
        <w:rPr>
          <w:b/>
          <w:bCs/>
        </w:rPr>
      </w:pPr>
    </w:p>
    <w:p w14:paraId="166ADFEC" w14:textId="77777777" w:rsidR="00CD5F4B" w:rsidRDefault="00CD5F4B" w:rsidP="00AA040F">
      <w:pPr>
        <w:pStyle w:val="DAERABodyText14pt"/>
        <w:ind w:left="720"/>
        <w:rPr>
          <w:b/>
          <w:bCs/>
        </w:rPr>
      </w:pPr>
    </w:p>
    <w:p w14:paraId="017777F4" w14:textId="77777777" w:rsidR="00CD5F4B" w:rsidRDefault="00CD5F4B" w:rsidP="00AA040F">
      <w:pPr>
        <w:pStyle w:val="DAERABodyText14pt"/>
        <w:ind w:left="720"/>
        <w:rPr>
          <w:b/>
          <w:bCs/>
        </w:rPr>
      </w:pPr>
    </w:p>
    <w:p w14:paraId="703A821C" w14:textId="77777777" w:rsidR="00CD5F4B" w:rsidRDefault="00CD5F4B" w:rsidP="00AA040F">
      <w:pPr>
        <w:pStyle w:val="DAERABodyText14pt"/>
        <w:ind w:left="720"/>
        <w:rPr>
          <w:b/>
          <w:bCs/>
        </w:rPr>
      </w:pPr>
    </w:p>
    <w:p w14:paraId="5CD42FB5" w14:textId="77777777" w:rsidR="00AA040F" w:rsidRDefault="00AA040F" w:rsidP="00AA040F">
      <w:pPr>
        <w:pStyle w:val="DAERABodyText14pt"/>
        <w:ind w:left="720"/>
        <w:rPr>
          <w:b/>
          <w:bCs/>
        </w:rPr>
      </w:pPr>
    </w:p>
    <w:p w14:paraId="06772084" w14:textId="77777777" w:rsidR="00AA040F" w:rsidRPr="00625F15" w:rsidRDefault="00AA040F" w:rsidP="00AA040F">
      <w:pPr>
        <w:pStyle w:val="DAERABodyText14pt"/>
        <w:ind w:left="720"/>
        <w:rPr>
          <w:b/>
          <w:bCs/>
        </w:rPr>
      </w:pPr>
    </w:p>
    <w:p w14:paraId="19DCC804" w14:textId="7F7FB8B1" w:rsidR="001120CB" w:rsidRPr="00AA040F" w:rsidRDefault="001120CB">
      <w:pPr>
        <w:pStyle w:val="DAERABodyText14pt"/>
        <w:numPr>
          <w:ilvl w:val="0"/>
          <w:numId w:val="8"/>
        </w:numPr>
      </w:pPr>
      <w:r w:rsidRPr="008779A1">
        <w:rPr>
          <w:b/>
          <w:bCs/>
        </w:rPr>
        <w:lastRenderedPageBreak/>
        <w:t xml:space="preserve">To what extent is the policy likely to impact on good relations between people of different religious belief, political opinion </w:t>
      </w:r>
      <w:r>
        <w:rPr>
          <w:b/>
          <w:bCs/>
        </w:rPr>
        <w:t xml:space="preserve">or racial group? </w:t>
      </w:r>
      <w:r w:rsidR="00AA040F">
        <w:br/>
      </w:r>
      <w:r w:rsidR="00AA040F">
        <w:br/>
      </w: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4DDAADA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Religious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36DC2378" w14:textId="77777777" w:rsidTr="002A10EC">
        <w:tc>
          <w:tcPr>
            <w:tcW w:w="9209" w:type="dxa"/>
          </w:tcPr>
          <w:p w14:paraId="59449384" w14:textId="04E920BE" w:rsidR="00AA040F" w:rsidRPr="00DC50B5" w:rsidRDefault="006961BA" w:rsidP="002A10EC">
            <w:pPr>
              <w:pStyle w:val="DAERABodyText14pt"/>
            </w:pPr>
            <w:r>
              <w:t>T</w:t>
            </w:r>
            <w:r w:rsidRPr="006961BA">
              <w:t>h</w:t>
            </w:r>
            <w:r>
              <w:t>is</w:t>
            </w:r>
            <w:r w:rsidRPr="006961BA">
              <w:t xml:space="preserve"> </w:t>
            </w:r>
            <w:r>
              <w:t>strategy</w:t>
            </w:r>
            <w:r w:rsidRPr="006961BA">
              <w:t xml:space="preserve"> will </w:t>
            </w:r>
            <w:r>
              <w:t xml:space="preserve">have </w:t>
            </w:r>
            <w:r w:rsidRPr="006961BA">
              <w:t xml:space="preserve">no impact on good relations between people of different religious beliefs. All waste prevention, re-use, recycling, recovery, disposal and landfill diversion measures contained within the </w:t>
            </w:r>
            <w:r>
              <w:t>strategy</w:t>
            </w:r>
            <w:r w:rsidRPr="006961BA">
              <w:t xml:space="preserve"> will be addressed separately at policy level.</w:t>
            </w:r>
          </w:p>
        </w:tc>
      </w:tr>
    </w:tbl>
    <w:p w14:paraId="21A1EEFC" w14:textId="005EA773"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961BA">
        <w:rPr>
          <w:b/>
          <w:bCs/>
        </w:rPr>
        <w:fldChar w:fldCharType="begin">
          <w:ffData>
            <w:name w:val=""/>
            <w:enabled/>
            <w:calcOnExit w:val="0"/>
            <w:checkBox>
              <w:sizeAuto/>
              <w:default w:val="1"/>
            </w:checkBox>
          </w:ffData>
        </w:fldChar>
      </w:r>
      <w:r w:rsidR="006961BA">
        <w:rPr>
          <w:b/>
          <w:bCs/>
        </w:rPr>
        <w:instrText xml:space="preserve"> FORMCHECKBOX </w:instrText>
      </w:r>
      <w:r w:rsidR="006961BA">
        <w:rPr>
          <w:b/>
          <w:bCs/>
        </w:rPr>
      </w:r>
      <w:r w:rsidR="006961BA">
        <w:rPr>
          <w:b/>
          <w:bCs/>
        </w:rPr>
        <w:fldChar w:fldCharType="separate"/>
      </w:r>
      <w:r w:rsidR="006961BA">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14:paraId="47B71C5B" w14:textId="77777777" w:rsidTr="002A10EC">
        <w:tc>
          <w:tcPr>
            <w:tcW w:w="9209" w:type="dxa"/>
          </w:tcPr>
          <w:p w14:paraId="14562431" w14:textId="6FFEBCDF" w:rsidR="00AA040F" w:rsidRPr="00DC50B5" w:rsidRDefault="006961BA" w:rsidP="002A10EC">
            <w:pPr>
              <w:pStyle w:val="DAERABodyText14pt"/>
            </w:pPr>
            <w:r>
              <w:t>T</w:t>
            </w:r>
            <w:r w:rsidRPr="006961BA">
              <w:t xml:space="preserve">his strategy will </w:t>
            </w:r>
            <w:r>
              <w:t xml:space="preserve">have </w:t>
            </w:r>
            <w:r w:rsidRPr="006961BA">
              <w:t xml:space="preserve">no impact on good relations between people </w:t>
            </w:r>
            <w:r>
              <w:t>with</w:t>
            </w:r>
            <w:r w:rsidRPr="006961BA">
              <w:t xml:space="preserve"> different </w:t>
            </w:r>
            <w:r>
              <w:t>political opinions</w:t>
            </w:r>
            <w:r w:rsidRPr="006961BA">
              <w:t>. All waste prevention, re-use, recycling, recovery, disposal and landfill diversion measures contained within the strategy will be addressed separately at policy level.</w:t>
            </w:r>
          </w:p>
        </w:tc>
      </w:tr>
    </w:tbl>
    <w:p w14:paraId="41EE5FAD" w14:textId="4025DCEF"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961BA">
        <w:rPr>
          <w:b/>
          <w:bCs/>
        </w:rPr>
        <w:fldChar w:fldCharType="begin">
          <w:ffData>
            <w:name w:val=""/>
            <w:enabled/>
            <w:calcOnExit w:val="0"/>
            <w:checkBox>
              <w:sizeAuto/>
              <w:default w:val="1"/>
            </w:checkBox>
          </w:ffData>
        </w:fldChar>
      </w:r>
      <w:r w:rsidR="006961BA">
        <w:rPr>
          <w:b/>
          <w:bCs/>
        </w:rPr>
        <w:instrText xml:space="preserve"> FORMCHECKBOX </w:instrText>
      </w:r>
      <w:r w:rsidR="006961BA">
        <w:rPr>
          <w:b/>
          <w:bCs/>
        </w:rPr>
      </w:r>
      <w:r w:rsidR="006961BA">
        <w:rPr>
          <w:b/>
          <w:bCs/>
        </w:rPr>
        <w:fldChar w:fldCharType="separate"/>
      </w:r>
      <w:r w:rsidR="006961BA">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05DD522C" w14:textId="77777777" w:rsidTr="002A10EC">
        <w:tc>
          <w:tcPr>
            <w:tcW w:w="9209" w:type="dxa"/>
          </w:tcPr>
          <w:p w14:paraId="488733DC" w14:textId="7E99DEA1" w:rsidR="00AA040F" w:rsidRPr="00DC50B5" w:rsidRDefault="006961BA" w:rsidP="002A10EC">
            <w:pPr>
              <w:pStyle w:val="DAERABodyText14pt"/>
            </w:pPr>
            <w:r>
              <w:t>T</w:t>
            </w:r>
            <w:r w:rsidRPr="006961BA">
              <w:t>his strategy will</w:t>
            </w:r>
            <w:r>
              <w:t xml:space="preserve"> have</w:t>
            </w:r>
            <w:r w:rsidRPr="006961BA">
              <w:t xml:space="preserve"> no impact on good relations between people of different </w:t>
            </w:r>
            <w:r>
              <w:t>racial groups</w:t>
            </w:r>
            <w:r w:rsidRPr="006961BA">
              <w:t xml:space="preserve">. All waste prevention, re-use, recycling, recovery, </w:t>
            </w:r>
            <w:r w:rsidRPr="006961BA">
              <w:lastRenderedPageBreak/>
              <w:t>disposal and landfill diversion measures contained within the strategy will be addressed separately at policy level.</w:t>
            </w:r>
          </w:p>
        </w:tc>
      </w:tr>
    </w:tbl>
    <w:p w14:paraId="59397418" w14:textId="7D9530BB" w:rsidR="00AA040F" w:rsidRDefault="00AA040F" w:rsidP="00AA040F">
      <w:pPr>
        <w:pStyle w:val="DAERABodyText14pt"/>
        <w:ind w:left="720"/>
      </w:pPr>
      <w:r>
        <w:rPr>
          <w:b/>
          <w:bCs/>
        </w:rPr>
        <w:lastRenderedPageBreak/>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961BA">
        <w:rPr>
          <w:b/>
          <w:bCs/>
        </w:rPr>
        <w:fldChar w:fldCharType="begin">
          <w:ffData>
            <w:name w:val=""/>
            <w:enabled/>
            <w:calcOnExit w:val="0"/>
            <w:checkBox>
              <w:sizeAuto/>
              <w:default w:val="1"/>
            </w:checkBox>
          </w:ffData>
        </w:fldChar>
      </w:r>
      <w:r w:rsidR="006961BA">
        <w:rPr>
          <w:b/>
          <w:bCs/>
        </w:rPr>
        <w:instrText xml:space="preserve"> FORMCHECKBOX </w:instrText>
      </w:r>
      <w:r w:rsidR="006961BA">
        <w:rPr>
          <w:b/>
          <w:bCs/>
        </w:rPr>
      </w:r>
      <w:r w:rsidR="006961BA">
        <w:rPr>
          <w:b/>
          <w:bCs/>
        </w:rPr>
        <w:fldChar w:fldCharType="separate"/>
      </w:r>
      <w:r w:rsidR="006961BA">
        <w:rPr>
          <w:b/>
          <w:bCs/>
        </w:rPr>
        <w:fldChar w:fldCharType="end"/>
      </w:r>
      <w:r w:rsidR="00632EDE">
        <w:t xml:space="preserve"> </w:t>
      </w:r>
      <w:r w:rsidR="00632EDE">
        <w:br/>
      </w:r>
      <w:r w:rsidRPr="00002A49">
        <w:t>(</w:t>
      </w:r>
      <w:r>
        <w:t>select</w:t>
      </w:r>
      <w:r w:rsidRPr="00002A49">
        <w:t xml:space="preserve"> as appropriate)</w:t>
      </w:r>
    </w:p>
    <w:p w14:paraId="61A16896" w14:textId="77777777" w:rsidR="00E625F7" w:rsidRDefault="00E625F7" w:rsidP="00AA040F">
      <w:pPr>
        <w:pStyle w:val="DAERABodyText14pt"/>
        <w:ind w:left="720"/>
      </w:pPr>
    </w:p>
    <w:p w14:paraId="1FCBBEBE" w14:textId="77777777" w:rsidR="006961BA" w:rsidRDefault="006961BA" w:rsidP="00AA040F">
      <w:pPr>
        <w:pStyle w:val="DAERABodyText14pt"/>
        <w:ind w:left="720"/>
      </w:pPr>
    </w:p>
    <w:p w14:paraId="39CCCAD2" w14:textId="77777777" w:rsidR="006961BA" w:rsidRDefault="006961BA" w:rsidP="00AA040F">
      <w:pPr>
        <w:pStyle w:val="DAERABodyText14pt"/>
        <w:ind w:left="720"/>
      </w:pPr>
    </w:p>
    <w:p w14:paraId="5489A716" w14:textId="77777777" w:rsidR="006961BA" w:rsidRDefault="006961BA" w:rsidP="00AA040F">
      <w:pPr>
        <w:pStyle w:val="DAERABodyText14pt"/>
        <w:ind w:left="720"/>
      </w:pPr>
    </w:p>
    <w:p w14:paraId="6F6E726F" w14:textId="77777777" w:rsidR="006961BA" w:rsidRDefault="006961BA" w:rsidP="00AA040F">
      <w:pPr>
        <w:pStyle w:val="DAERABodyText14pt"/>
        <w:ind w:left="720"/>
      </w:pPr>
    </w:p>
    <w:p w14:paraId="6F45BAA2" w14:textId="77777777" w:rsidR="006961BA" w:rsidRDefault="006961BA" w:rsidP="00AA040F">
      <w:pPr>
        <w:pStyle w:val="DAERABodyText14pt"/>
        <w:ind w:left="720"/>
      </w:pPr>
    </w:p>
    <w:p w14:paraId="1E2F0018" w14:textId="77777777" w:rsidR="006961BA" w:rsidRDefault="006961BA" w:rsidP="00AA040F">
      <w:pPr>
        <w:pStyle w:val="DAERABodyText14pt"/>
        <w:ind w:left="720"/>
      </w:pPr>
    </w:p>
    <w:p w14:paraId="4365325C" w14:textId="77777777" w:rsidR="006961BA" w:rsidRDefault="006961BA" w:rsidP="00AA040F">
      <w:pPr>
        <w:pStyle w:val="DAERABodyText14pt"/>
        <w:ind w:left="720"/>
      </w:pPr>
    </w:p>
    <w:p w14:paraId="55548085" w14:textId="77777777" w:rsidR="006961BA" w:rsidRDefault="006961BA" w:rsidP="00AA040F">
      <w:pPr>
        <w:pStyle w:val="DAERABodyText14pt"/>
        <w:ind w:left="720"/>
      </w:pPr>
    </w:p>
    <w:p w14:paraId="38ABB3DD" w14:textId="77777777" w:rsidR="006961BA" w:rsidRDefault="006961BA" w:rsidP="00AA040F">
      <w:pPr>
        <w:pStyle w:val="DAERABodyText14pt"/>
        <w:ind w:left="720"/>
      </w:pPr>
    </w:p>
    <w:p w14:paraId="1B68ED5C" w14:textId="77777777" w:rsidR="006961BA" w:rsidRDefault="006961BA" w:rsidP="00AA040F">
      <w:pPr>
        <w:pStyle w:val="DAERABodyText14pt"/>
        <w:ind w:left="720"/>
      </w:pPr>
    </w:p>
    <w:p w14:paraId="366292BF" w14:textId="77777777" w:rsidR="006961BA" w:rsidRDefault="006961BA" w:rsidP="00AA040F">
      <w:pPr>
        <w:pStyle w:val="DAERABodyText14pt"/>
        <w:ind w:left="720"/>
      </w:pPr>
    </w:p>
    <w:p w14:paraId="07BE4015" w14:textId="77777777" w:rsidR="006961BA" w:rsidRDefault="006961BA" w:rsidP="00AA040F">
      <w:pPr>
        <w:pStyle w:val="DAERABodyText14pt"/>
        <w:ind w:left="720"/>
      </w:pPr>
    </w:p>
    <w:p w14:paraId="4A743ED9" w14:textId="77777777" w:rsidR="00CD5F4B" w:rsidRDefault="00CD5F4B" w:rsidP="00AA040F">
      <w:pPr>
        <w:pStyle w:val="DAERABodyText14pt"/>
        <w:ind w:left="720"/>
      </w:pPr>
    </w:p>
    <w:p w14:paraId="3F8C4D10" w14:textId="77777777" w:rsidR="00CD5F4B" w:rsidRDefault="00CD5F4B" w:rsidP="00AA040F">
      <w:pPr>
        <w:pStyle w:val="DAERABodyText14pt"/>
        <w:ind w:left="720"/>
      </w:pPr>
    </w:p>
    <w:p w14:paraId="1E8CE18B" w14:textId="77777777" w:rsidR="00CD5F4B" w:rsidRDefault="00CD5F4B" w:rsidP="00AA040F">
      <w:pPr>
        <w:pStyle w:val="DAERABodyText14pt"/>
        <w:ind w:left="720"/>
      </w:pPr>
    </w:p>
    <w:p w14:paraId="151EA1AC" w14:textId="77777777" w:rsidR="006961BA" w:rsidRDefault="006961BA" w:rsidP="00AA040F">
      <w:pPr>
        <w:pStyle w:val="DAERABodyText14pt"/>
        <w:ind w:left="720"/>
      </w:pPr>
    </w:p>
    <w:p w14:paraId="7F2D8B7C" w14:textId="77777777" w:rsidR="006961BA" w:rsidRDefault="006961BA" w:rsidP="00AA040F">
      <w:pPr>
        <w:pStyle w:val="DAERABodyText14pt"/>
        <w:ind w:left="720"/>
      </w:pPr>
    </w:p>
    <w:p w14:paraId="535400E9" w14:textId="77777777" w:rsidR="006961BA" w:rsidRDefault="006961BA" w:rsidP="00AA040F">
      <w:pPr>
        <w:pStyle w:val="DAERABodyText14pt"/>
        <w:ind w:left="720"/>
      </w:pPr>
    </w:p>
    <w:p w14:paraId="079ECB85" w14:textId="77777777" w:rsidR="006961BA" w:rsidRDefault="006961BA" w:rsidP="00AA040F">
      <w:pPr>
        <w:pStyle w:val="DAERABodyText14pt"/>
        <w:ind w:left="720"/>
      </w:pPr>
    </w:p>
    <w:p w14:paraId="1FA1B247" w14:textId="77777777" w:rsidR="00E625F7" w:rsidRDefault="00E625F7" w:rsidP="00AA040F">
      <w:pPr>
        <w:pStyle w:val="DAERABodyText14pt"/>
        <w:ind w:left="720"/>
      </w:pPr>
    </w:p>
    <w:p w14:paraId="6E813E3C" w14:textId="77777777" w:rsidR="00E625F7" w:rsidRDefault="00E625F7" w:rsidP="00AA040F">
      <w:pPr>
        <w:pStyle w:val="DAERABodyText14pt"/>
        <w:ind w:left="720"/>
      </w:pPr>
    </w:p>
    <w:p w14:paraId="249955C9" w14:textId="77777777" w:rsidR="00E625F7" w:rsidRDefault="00E625F7" w:rsidP="00AA040F">
      <w:pPr>
        <w:pStyle w:val="DAERABodyText14pt"/>
        <w:ind w:left="720"/>
      </w:pPr>
    </w:p>
    <w:p w14:paraId="173A27D5" w14:textId="77777777" w:rsidR="00E625F7" w:rsidRPr="00E625F7" w:rsidRDefault="001120CB">
      <w:pPr>
        <w:pStyle w:val="DAERABodyText14pt"/>
        <w:numPr>
          <w:ilvl w:val="0"/>
          <w:numId w:val="8"/>
        </w:numPr>
        <w:rPr>
          <w:b/>
          <w:bCs/>
        </w:rPr>
      </w:pPr>
      <w:r w:rsidRPr="00E625F7">
        <w:rPr>
          <w:b/>
          <w:bCs/>
        </w:rPr>
        <w:lastRenderedPageBreak/>
        <w:t>Are there opportunities to better promote good relations between people of different religious belief, political opinion or racial group?</w:t>
      </w:r>
      <w:r w:rsidR="00E625F7">
        <w:rPr>
          <w:b/>
          <w:bCs/>
        </w:rPr>
        <w:br/>
      </w:r>
      <w:r w:rsidR="00E625F7">
        <w:rPr>
          <w:b/>
          <w:bCs/>
        </w:rPr>
        <w:br/>
      </w:r>
      <w:r w:rsidRPr="00E625F7">
        <w:rPr>
          <w:bCs/>
        </w:rPr>
        <w:t>Detail opportunities of how this policy could better promote good relations for people within each of the Section 75 Categories below:</w:t>
      </w:r>
      <w:r w:rsidR="00E625F7">
        <w:rPr>
          <w:b/>
          <w:bCs/>
        </w:rPr>
        <w:br/>
      </w:r>
      <w:r w:rsidR="00E625F7">
        <w:rPr>
          <w:b/>
          <w:bCs/>
        </w:rPr>
        <w:br/>
      </w:r>
      <w:r w:rsidRPr="00E625F7">
        <w:rPr>
          <w:b/>
          <w:bCs/>
          <w:i/>
        </w:rPr>
        <w:t>Religious Belief</w:t>
      </w:r>
      <w:r w:rsidRPr="00E625F7">
        <w:rPr>
          <w:b/>
          <w:bCs/>
        </w:rPr>
        <w:t xml:space="preserve"> - If Yes,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B03E45">
        <w:tc>
          <w:tcPr>
            <w:tcW w:w="9209" w:type="dxa"/>
          </w:tcPr>
          <w:p w14:paraId="2D16C9B5" w14:textId="66FA86C9" w:rsidR="00E625F7" w:rsidRPr="00DC50B5" w:rsidRDefault="006961BA" w:rsidP="00B03E45">
            <w:pPr>
              <w:pStyle w:val="DAERABodyText14pt"/>
            </w:pPr>
            <w:r>
              <w:t>N/A</w:t>
            </w:r>
          </w:p>
        </w:tc>
      </w:tr>
    </w:tbl>
    <w:p w14:paraId="3DF60CB0" w14:textId="4C8895DC" w:rsidR="001120CB" w:rsidRDefault="00E625F7" w:rsidP="00E625F7">
      <w:pPr>
        <w:pStyle w:val="DAERABodyText14pt"/>
        <w:ind w:left="720"/>
        <w:rPr>
          <w:b/>
          <w:bCs/>
          <w:u w:val="single"/>
        </w:rPr>
      </w:pPr>
      <w:r>
        <w:rPr>
          <w:b/>
          <w:bCs/>
        </w:rPr>
        <w:br/>
      </w:r>
      <w:r w:rsidR="001120CB" w:rsidRPr="00E625F7">
        <w:rPr>
          <w:b/>
          <w:bCs/>
        </w:rPr>
        <w:t xml:space="preserve">If No, provide </w:t>
      </w:r>
      <w:r w:rsidR="001120CB"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14:paraId="4C45B1D5" w14:textId="77777777" w:rsidTr="00B03E45">
        <w:tc>
          <w:tcPr>
            <w:tcW w:w="9209" w:type="dxa"/>
          </w:tcPr>
          <w:p w14:paraId="3682A020" w14:textId="1DB54F8A" w:rsidR="00E625F7" w:rsidRPr="00DC50B5" w:rsidRDefault="006961BA" w:rsidP="00B03E45">
            <w:pPr>
              <w:pStyle w:val="DAERABodyText14pt"/>
            </w:pPr>
            <w:r>
              <w:t>T</w:t>
            </w:r>
            <w:r w:rsidRPr="006961BA">
              <w:t xml:space="preserve">his strategy will </w:t>
            </w:r>
            <w:r>
              <w:t xml:space="preserve">have </w:t>
            </w:r>
            <w:r w:rsidRPr="006961BA">
              <w:t>no opportunities to better promote good relations between people of different religious belief. All waste prevention, re-use, recycling, recovery, disposal and landfill diversion measures contained within the strategy will be addressed separately at policy level.</w:t>
            </w: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t>Political Opinion</w:t>
      </w:r>
      <w:r w:rsidRPr="008925FE">
        <w:rPr>
          <w:b/>
          <w:bCs/>
        </w:rPr>
        <w:t xml:space="preserve"> - If Yes,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B03E45">
        <w:tc>
          <w:tcPr>
            <w:tcW w:w="9209" w:type="dxa"/>
          </w:tcPr>
          <w:p w14:paraId="0C93C613" w14:textId="03190524" w:rsidR="00E625F7" w:rsidRPr="00DC50B5" w:rsidRDefault="006961BA" w:rsidP="00B03E45">
            <w:pPr>
              <w:pStyle w:val="DAERABodyText14pt"/>
            </w:pPr>
            <w:r w:rsidRPr="006961BA">
              <w:t>N/A</w:t>
            </w:r>
          </w:p>
        </w:tc>
      </w:tr>
    </w:tbl>
    <w:p w14:paraId="42FBE45E" w14:textId="24A3EF44" w:rsidR="00E625F7" w:rsidRDefault="00E625F7" w:rsidP="00E625F7">
      <w:pPr>
        <w:pStyle w:val="DAERABodyText14pt"/>
        <w:ind w:firstLine="720"/>
        <w:rPr>
          <w:b/>
          <w:bCs/>
          <w:u w:val="single"/>
        </w:rPr>
      </w:pPr>
    </w:p>
    <w:p w14:paraId="605AAAD1" w14:textId="46A04927" w:rsidR="001120CB" w:rsidRDefault="001120CB" w:rsidP="00E625F7">
      <w:pPr>
        <w:pStyle w:val="DAERABodyText14pt"/>
        <w:ind w:firstLine="720"/>
        <w:rPr>
          <w:b/>
          <w:bCs/>
          <w:u w:val="single"/>
        </w:rPr>
      </w:pPr>
      <w:r w:rsidRPr="008925FE">
        <w:rPr>
          <w:b/>
          <w:bCs/>
        </w:rPr>
        <w:t xml:space="preserve">If No,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14:paraId="0E70E49D" w14:textId="77777777" w:rsidTr="00B03E45">
        <w:tc>
          <w:tcPr>
            <w:tcW w:w="9209" w:type="dxa"/>
          </w:tcPr>
          <w:p w14:paraId="1AF39A3D" w14:textId="4FB923E5" w:rsidR="0092442D" w:rsidRPr="00DC50B5" w:rsidRDefault="006961BA" w:rsidP="00B03E45">
            <w:pPr>
              <w:pStyle w:val="DAERABodyText14pt"/>
            </w:pPr>
            <w:r w:rsidRPr="006961BA">
              <w:t xml:space="preserve">This strategy will have no opportunities to better promote good relations between people </w:t>
            </w:r>
            <w:r>
              <w:t>with</w:t>
            </w:r>
            <w:r w:rsidRPr="006961BA">
              <w:t xml:space="preserve"> different </w:t>
            </w:r>
            <w:r>
              <w:t>political opinions</w:t>
            </w:r>
            <w:r w:rsidRPr="006961BA">
              <w:t>. All waste prevention, re-use, recycling, recovery, disposal and landfill diversion measures contained within the strategy will be addressed separately at policy level.</w:t>
            </w:r>
          </w:p>
        </w:tc>
      </w:tr>
    </w:tbl>
    <w:p w14:paraId="46AADC27" w14:textId="23E21D7F" w:rsidR="001120CB" w:rsidRDefault="0092442D" w:rsidP="0092442D">
      <w:pPr>
        <w:pStyle w:val="DAERABodyText14pt"/>
        <w:ind w:left="720"/>
        <w:rPr>
          <w:b/>
          <w:bCs/>
        </w:rPr>
      </w:pPr>
      <w:r>
        <w:rPr>
          <w:b/>
          <w:bCs/>
        </w:rPr>
        <w:br/>
      </w:r>
      <w:r w:rsidR="001120CB" w:rsidRPr="0092442D">
        <w:rPr>
          <w:b/>
          <w:bCs/>
          <w:i/>
          <w:iCs/>
        </w:rPr>
        <w:t>Racial Group</w:t>
      </w:r>
      <w:r w:rsidR="001120CB" w:rsidRPr="008925FE">
        <w:rPr>
          <w:b/>
          <w:bCs/>
        </w:rPr>
        <w:t xml:space="preserve"> - If Yes,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B03E45">
        <w:tc>
          <w:tcPr>
            <w:tcW w:w="9209" w:type="dxa"/>
          </w:tcPr>
          <w:p w14:paraId="64A721BA" w14:textId="760DC13F" w:rsidR="0092442D" w:rsidRPr="00DC50B5" w:rsidRDefault="006961BA" w:rsidP="00B03E45">
            <w:pPr>
              <w:pStyle w:val="DAERABodyText14pt"/>
            </w:pPr>
            <w:r w:rsidRPr="006961BA">
              <w:t>N/A</w:t>
            </w: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No,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1138D9F7" w14:textId="77777777" w:rsidTr="00B03E45">
        <w:tc>
          <w:tcPr>
            <w:tcW w:w="9209" w:type="dxa"/>
          </w:tcPr>
          <w:p w14:paraId="57090CB2" w14:textId="0CA2DBF7" w:rsidR="0092442D" w:rsidRPr="00DC50B5" w:rsidRDefault="006961BA" w:rsidP="00B03E45">
            <w:pPr>
              <w:pStyle w:val="DAERABodyText14pt"/>
            </w:pPr>
            <w:r w:rsidRPr="006961BA">
              <w:lastRenderedPageBreak/>
              <w:t xml:space="preserve">This strategy will have no opportunities to better promote good relations between people of different </w:t>
            </w:r>
            <w:r>
              <w:t>racial groups</w:t>
            </w:r>
            <w:r w:rsidRPr="006961BA">
              <w:t>. All waste prevention, re-use, recycling, recovery, disposal and landfill diversion measures contained within the strategy will be addressed separately at policy level.</w:t>
            </w:r>
          </w:p>
        </w:tc>
      </w:tr>
    </w:tbl>
    <w:p w14:paraId="5803D0C9" w14:textId="77777777" w:rsidR="001120CB" w:rsidRPr="008C67A9" w:rsidRDefault="001120CB" w:rsidP="008C2C9A">
      <w:pPr>
        <w:pStyle w:val="DAERABodyText14pt"/>
        <w:rPr>
          <w:b/>
          <w:bCs/>
        </w:rPr>
      </w:pPr>
    </w:p>
    <w:p w14:paraId="59F20072" w14:textId="77777777" w:rsidR="006037EC" w:rsidRPr="006037EC" w:rsidRDefault="006037EC" w:rsidP="006037EC">
      <w:pPr>
        <w:pStyle w:val="DAERASubHeader"/>
      </w:pPr>
      <w:r w:rsidRPr="006037EC">
        <w:t>Additional considerations</w:t>
      </w:r>
    </w:p>
    <w:p w14:paraId="3407FEC4" w14:textId="77777777" w:rsidR="006037EC" w:rsidRPr="006037EC" w:rsidRDefault="006037EC" w:rsidP="006037EC">
      <w:pPr>
        <w:pStyle w:val="DAERABodyText14pt"/>
      </w:pPr>
    </w:p>
    <w:p w14:paraId="31C56784" w14:textId="77777777" w:rsidR="006037EC" w:rsidRPr="006037EC" w:rsidRDefault="006037EC" w:rsidP="006037EC">
      <w:pPr>
        <w:pStyle w:val="DAERABodyText14pt"/>
        <w:rPr>
          <w:b/>
          <w:bCs/>
        </w:rPr>
      </w:pPr>
      <w:r w:rsidRPr="006037EC">
        <w:rPr>
          <w:b/>
          <w:bCs/>
        </w:rPr>
        <w:t>Multiple identity</w:t>
      </w:r>
    </w:p>
    <w:p w14:paraId="7D210346" w14:textId="77777777" w:rsidR="006037EC" w:rsidRPr="006037EC" w:rsidRDefault="006037EC" w:rsidP="006037EC">
      <w:pPr>
        <w:pStyle w:val="DAERABodyText14pt"/>
      </w:pPr>
    </w:p>
    <w:p w14:paraId="768789D7" w14:textId="61DD4E9E" w:rsidR="006037EC" w:rsidRPr="006037EC" w:rsidRDefault="006037EC" w:rsidP="006037EC">
      <w:pPr>
        <w:pStyle w:val="DAERABodyText14pt"/>
      </w:pPr>
      <w:r w:rsidRPr="006037EC">
        <w:t>Generally speaking, people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14:paraId="1681EDA0" w14:textId="77777777" w:rsidTr="00B126B2">
        <w:tc>
          <w:tcPr>
            <w:tcW w:w="9209" w:type="dxa"/>
          </w:tcPr>
          <w:p w14:paraId="6E3586D1" w14:textId="2CB50A90" w:rsidR="00B126B2" w:rsidRPr="00DC50B5" w:rsidRDefault="009949D1" w:rsidP="00B03E45">
            <w:pPr>
              <w:pStyle w:val="DAERABodyText14pt"/>
            </w:pPr>
            <w:r w:rsidRPr="009949D1">
              <w:t xml:space="preserve">There is no evidence at this time to suggest that there will be any potential impacts on people with multiple </w:t>
            </w:r>
            <w:r>
              <w:t xml:space="preserve">section 75 </w:t>
            </w:r>
            <w:r w:rsidRPr="009949D1">
              <w:t>identities</w:t>
            </w:r>
            <w:r>
              <w:t>, because of this strategy</w:t>
            </w:r>
            <w:r w:rsidRPr="009949D1">
              <w:t xml:space="preserve">. However, the </w:t>
            </w:r>
            <w:r>
              <w:t>strategy</w:t>
            </w:r>
            <w:r w:rsidRPr="009949D1">
              <w:t xml:space="preserve"> is subject to public consultation and should any issues be raised they will be considered. </w:t>
            </w:r>
          </w:p>
        </w:tc>
      </w:tr>
    </w:tbl>
    <w:p w14:paraId="1185C39B" w14:textId="77777777" w:rsidR="00B126B2" w:rsidRPr="008925FE" w:rsidRDefault="00B126B2" w:rsidP="00B126B2">
      <w:pPr>
        <w:pStyle w:val="DAERABodyText14pt"/>
        <w:ind w:left="720"/>
        <w:rPr>
          <w:b/>
          <w:bCs/>
          <w:u w:val="single"/>
        </w:rPr>
      </w:pPr>
      <w:r>
        <w:rPr>
          <w:b/>
          <w:bCs/>
        </w:rPr>
        <w:br/>
      </w:r>
    </w:p>
    <w:p w14:paraId="626867D9" w14:textId="77777777" w:rsidR="00B126B2" w:rsidRDefault="00B126B2" w:rsidP="006037EC">
      <w:pPr>
        <w:pStyle w:val="DAERABodyText14pt"/>
        <w:rPr>
          <w:b/>
          <w:bCs/>
        </w:rPr>
      </w:pPr>
    </w:p>
    <w:p w14:paraId="6A486C02" w14:textId="77777777" w:rsidR="00CD5F4B" w:rsidRDefault="00CD5F4B" w:rsidP="006037EC">
      <w:pPr>
        <w:pStyle w:val="DAERABodyText14pt"/>
        <w:rPr>
          <w:b/>
          <w:bCs/>
        </w:rPr>
      </w:pPr>
    </w:p>
    <w:p w14:paraId="665BEA57" w14:textId="77777777" w:rsidR="00CD5F4B" w:rsidRDefault="00CD5F4B" w:rsidP="006037EC">
      <w:pPr>
        <w:pStyle w:val="DAERABodyText14pt"/>
        <w:rPr>
          <w:b/>
          <w:bCs/>
        </w:rPr>
      </w:pPr>
    </w:p>
    <w:p w14:paraId="4841E509" w14:textId="77777777" w:rsidR="00B126B2" w:rsidRPr="006037EC" w:rsidRDefault="00B126B2" w:rsidP="006037EC">
      <w:pPr>
        <w:pStyle w:val="DAERABodyText14pt"/>
        <w:rPr>
          <w:b/>
          <w:bCs/>
        </w:rPr>
      </w:pPr>
    </w:p>
    <w:p w14:paraId="46E6BA0D" w14:textId="5621CADB" w:rsidR="001120CB" w:rsidRPr="00B126B2" w:rsidRDefault="001120CB" w:rsidP="008C2C9A">
      <w:pPr>
        <w:pStyle w:val="DAERABodyText14pt"/>
        <w:rPr>
          <w:b/>
        </w:rPr>
      </w:pPr>
      <w:r>
        <w:lastRenderedPageBreak/>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00B126B2">
        <w:tc>
          <w:tcPr>
            <w:tcW w:w="8500" w:type="dxa"/>
          </w:tcPr>
          <w:p w14:paraId="51C0575A" w14:textId="790DBFBF" w:rsidR="00B126B2" w:rsidRPr="00DC50B5" w:rsidRDefault="009949D1" w:rsidP="00B03E45">
            <w:pPr>
              <w:pStyle w:val="DAERABodyText14pt"/>
            </w:pPr>
            <w:r w:rsidRPr="009949D1">
              <w:t xml:space="preserve">No, this </w:t>
            </w:r>
            <w:r>
              <w:t>strategy</w:t>
            </w:r>
            <w:r w:rsidRPr="009949D1">
              <w:t xml:space="preserve"> does not provide an opportunity for DAERA to promote positive attitudes towards disabled people. Comments in relation to better promoting positive attitudes towards disabled people are welcomed during consultation, particularly if any person considers that they are significantly affected by the </w:t>
            </w:r>
            <w:r>
              <w:t>strategy</w:t>
            </w:r>
            <w:r w:rsidRPr="009949D1">
              <w:t xml:space="preserve"> and where this is not recognised in this Equality Screening Document.</w:t>
            </w:r>
          </w:p>
        </w:tc>
      </w:tr>
    </w:tbl>
    <w:p w14:paraId="6889B1BF" w14:textId="77777777" w:rsidR="00B126B2" w:rsidRDefault="00B126B2" w:rsidP="00B126B2">
      <w:pPr>
        <w:pStyle w:val="DAERABodyText14pt"/>
        <w:ind w:left="720"/>
        <w:rPr>
          <w:b/>
          <w:bCs/>
        </w:rPr>
      </w:pPr>
    </w:p>
    <w:p w14:paraId="46574F42" w14:textId="2B7EB903" w:rsidR="001120CB" w:rsidRDefault="001120CB">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B03E45">
        <w:tc>
          <w:tcPr>
            <w:tcW w:w="8500" w:type="dxa"/>
          </w:tcPr>
          <w:p w14:paraId="6A23B056" w14:textId="60C1D350" w:rsidR="00B126B2" w:rsidRPr="00DC50B5" w:rsidRDefault="009949D1" w:rsidP="00B126B2">
            <w:pPr>
              <w:pStyle w:val="DAERABodyText14pt"/>
            </w:pPr>
            <w:r w:rsidRPr="009949D1">
              <w:t xml:space="preserve">No. This </w:t>
            </w:r>
            <w:r>
              <w:t>strategy</w:t>
            </w:r>
            <w:r w:rsidRPr="009949D1">
              <w:t xml:space="preserve"> does not provide an opportunity for DAERA to actively increase </w:t>
            </w:r>
            <w:r>
              <w:t xml:space="preserve">the </w:t>
            </w:r>
            <w:r w:rsidRPr="009949D1">
              <w:t xml:space="preserve">participation of disabled people in public life. Comments in relation to actively </w:t>
            </w:r>
            <w:r w:rsidR="00A93666" w:rsidRPr="009949D1">
              <w:t>increas</w:t>
            </w:r>
            <w:r w:rsidR="00A93666">
              <w:t>ing</w:t>
            </w:r>
            <w:r w:rsidR="00A93666" w:rsidRPr="009949D1">
              <w:t xml:space="preserve"> </w:t>
            </w:r>
            <w:r w:rsidRPr="009949D1">
              <w:t xml:space="preserve">the participation of disabled people are welcomed during consultation, particularly if any person considers that they are significantly affected by the </w:t>
            </w:r>
            <w:r>
              <w:t>strategy</w:t>
            </w:r>
            <w:r w:rsidRPr="009949D1">
              <w:t xml:space="preserve"> and where this is not recognized in this Equality Screening Document.</w:t>
            </w:r>
          </w:p>
        </w:tc>
      </w:tr>
    </w:tbl>
    <w:p w14:paraId="456F84A9" w14:textId="77777777" w:rsidR="00B126B2" w:rsidRDefault="00B126B2" w:rsidP="00B126B2">
      <w:pPr>
        <w:pStyle w:val="DAERABodyText14pt"/>
        <w:ind w:left="720"/>
        <w:rPr>
          <w:b/>
          <w:bCs/>
        </w:rPr>
      </w:pPr>
    </w:p>
    <w:p w14:paraId="0976BEB4" w14:textId="77777777" w:rsidR="00B126B2" w:rsidRDefault="00B126B2" w:rsidP="00B126B2">
      <w:pPr>
        <w:pStyle w:val="DAERABodyText14pt"/>
        <w:ind w:left="720"/>
        <w:rPr>
          <w:b/>
          <w:bCs/>
          <w:u w:val="single"/>
        </w:rPr>
      </w:pPr>
    </w:p>
    <w:p w14:paraId="24E8C7B0" w14:textId="77777777" w:rsidR="00B126B2" w:rsidRDefault="00B126B2" w:rsidP="00B126B2">
      <w:pPr>
        <w:pStyle w:val="DAERABodyText14pt"/>
        <w:ind w:left="720"/>
        <w:rPr>
          <w:b/>
          <w:bCs/>
          <w:u w:val="single"/>
        </w:rPr>
      </w:pPr>
    </w:p>
    <w:p w14:paraId="13E3F947" w14:textId="77777777" w:rsidR="00B126B2" w:rsidRDefault="00B126B2" w:rsidP="00B126B2">
      <w:pPr>
        <w:pStyle w:val="DAERABodyText14pt"/>
        <w:ind w:left="720"/>
        <w:rPr>
          <w:b/>
          <w:bCs/>
          <w:u w:val="single"/>
        </w:rPr>
      </w:pPr>
    </w:p>
    <w:p w14:paraId="1EAB1518" w14:textId="77777777" w:rsidR="00B126B2" w:rsidRDefault="00B126B2" w:rsidP="00B126B2">
      <w:pPr>
        <w:pStyle w:val="DAERABodyText14pt"/>
        <w:ind w:left="720"/>
        <w:rPr>
          <w:b/>
          <w:bCs/>
          <w:u w:val="single"/>
        </w:rPr>
      </w:pPr>
    </w:p>
    <w:p w14:paraId="5CF94E76" w14:textId="77777777" w:rsidR="00B126B2" w:rsidRPr="00B126B2" w:rsidRDefault="00B126B2" w:rsidP="00B126B2">
      <w:pPr>
        <w:pStyle w:val="DAERAHeaderStyle"/>
      </w:pPr>
      <w:r w:rsidRPr="00B126B2">
        <w:lastRenderedPageBreak/>
        <w:t xml:space="preserve">Part 3. Screening decision </w:t>
      </w:r>
      <w:r w:rsidRPr="00B126B2">
        <w:rPr>
          <w:b w:val="0"/>
          <w:bCs/>
        </w:rPr>
        <w:t>(Please delete as appropriate)</w:t>
      </w:r>
    </w:p>
    <w:p w14:paraId="6343FE79" w14:textId="77777777" w:rsidR="00B126B2" w:rsidRDefault="00B126B2" w:rsidP="00B126B2">
      <w:pPr>
        <w:autoSpaceDE w:val="0"/>
        <w:autoSpaceDN w:val="0"/>
        <w:adjustRightInd w:val="0"/>
        <w:rPr>
          <w:rFonts w:cs="Arial"/>
          <w:b/>
          <w:sz w:val="28"/>
          <w:szCs w:val="28"/>
        </w:rPr>
      </w:pPr>
    </w:p>
    <w:p w14:paraId="1CDCA7ED" w14:textId="3025E4FA" w:rsidR="00B126B2" w:rsidRPr="009949D1" w:rsidRDefault="00B126B2" w:rsidP="009949D1">
      <w:pPr>
        <w:spacing w:after="200" w:line="276" w:lineRule="auto"/>
        <w:rPr>
          <w:rFonts w:cs="Arial"/>
          <w:color w:val="000000" w:themeColor="text1"/>
          <w:sz w:val="28"/>
          <w:szCs w:val="28"/>
        </w:rPr>
      </w:pPr>
      <w:r w:rsidRPr="009949D1">
        <w:rPr>
          <w:rFonts w:cs="Arial"/>
          <w:color w:val="000000" w:themeColor="text1"/>
          <w:sz w:val="28"/>
          <w:szCs w:val="28"/>
        </w:rPr>
        <w:t>“Screened out” without mitigation or an alternative policy proposed to be adopted.</w:t>
      </w:r>
    </w:p>
    <w:p w14:paraId="5822DEE7" w14:textId="77777777" w:rsidR="00B126B2" w:rsidRDefault="00B126B2" w:rsidP="00B126B2">
      <w:pPr>
        <w:pStyle w:val="DAERABodyText14pt"/>
        <w:rPr>
          <w:b/>
          <w:bCs/>
        </w:rPr>
      </w:pPr>
      <w:r w:rsidRPr="00B126B2">
        <w:rPr>
          <w:b/>
          <w:bCs/>
        </w:rPr>
        <w:t xml:space="preserve">If the decision is </w:t>
      </w:r>
      <w:r w:rsidRPr="00B126B2">
        <w:rPr>
          <w:b/>
          <w:bCs/>
          <w:i/>
          <w:iCs/>
          <w:u w:val="single"/>
        </w:rPr>
        <w:t>not to conduct an equality impact assessment</w:t>
      </w:r>
      <w:r w:rsidRPr="00B126B2">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1E6516A" w14:textId="77777777" w:rsidTr="00AC23FD">
        <w:tc>
          <w:tcPr>
            <w:tcW w:w="9498" w:type="dxa"/>
          </w:tcPr>
          <w:p w14:paraId="222649B4" w14:textId="6F50E917" w:rsidR="00AC23FD" w:rsidRPr="00DC50B5" w:rsidRDefault="009949D1" w:rsidP="00B03E45">
            <w:pPr>
              <w:pStyle w:val="DAERABodyText14pt"/>
            </w:pPr>
            <w:r w:rsidRPr="009949D1">
              <w:t>The decision is not to conduct an equality impact assessment as no impacts or opportunities were reported during the screening exercise.</w:t>
            </w:r>
            <w:r>
              <w:t xml:space="preserve"> </w:t>
            </w:r>
            <w:r w:rsidRPr="009949D1">
              <w:t>The public consultation will give opportunity for views to be gathered and considered further.</w:t>
            </w:r>
          </w:p>
        </w:tc>
      </w:tr>
    </w:tbl>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B03E45">
        <w:tc>
          <w:tcPr>
            <w:tcW w:w="9498" w:type="dxa"/>
          </w:tcPr>
          <w:p w14:paraId="62D15346" w14:textId="40340E02" w:rsidR="00AC23FD" w:rsidRPr="00DC50B5" w:rsidRDefault="00DB5707" w:rsidP="00B03E45">
            <w:pPr>
              <w:pStyle w:val="DAERABodyText14pt"/>
            </w:pPr>
            <w:r>
              <w:t>N/A</w:t>
            </w:r>
          </w:p>
        </w:tc>
      </w:tr>
    </w:tbl>
    <w:p w14:paraId="0B2C26B6" w14:textId="783F41AC" w:rsidR="00B126B2" w:rsidRDefault="00B126B2" w:rsidP="00B126B2">
      <w:pPr>
        <w:pStyle w:val="DAERABodyText14pt"/>
        <w:rPr>
          <w:b/>
          <w:bCs/>
        </w:rPr>
      </w:pPr>
    </w:p>
    <w:p w14:paraId="552DEC6F" w14:textId="7C67A061" w:rsidR="00AC23FD" w:rsidRDefault="00AC23FD" w:rsidP="00AC23FD">
      <w:pPr>
        <w:pStyle w:val="DAERABodyText14pt"/>
        <w:rPr>
          <w:b/>
          <w:bCs/>
        </w:rPr>
      </w:pPr>
      <w:r w:rsidRPr="00AC23FD">
        <w:rPr>
          <w:b/>
          <w:bCs/>
        </w:rPr>
        <w:t xml:space="preserve">If the decision is to </w:t>
      </w:r>
      <w:r w:rsidRPr="00AC23FD">
        <w:rPr>
          <w:b/>
          <w:bCs/>
          <w:i/>
          <w:iCs/>
          <w:u w:val="single"/>
        </w:rPr>
        <w:t>subject the policy to an equality impact assessment</w:t>
      </w:r>
      <w:r w:rsidRPr="00AC23FD">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2250D4D" w14:textId="77777777" w:rsidTr="00B03E45">
        <w:tc>
          <w:tcPr>
            <w:tcW w:w="9498" w:type="dxa"/>
          </w:tcPr>
          <w:p w14:paraId="5DD43C95" w14:textId="4E2712C8" w:rsidR="00AC23FD" w:rsidRPr="00DC50B5" w:rsidRDefault="00DB5707" w:rsidP="00B03E45">
            <w:pPr>
              <w:pStyle w:val="DAERABodyText14pt"/>
            </w:pPr>
            <w:r>
              <w:t>N/A</w:t>
            </w:r>
          </w:p>
        </w:tc>
      </w:tr>
    </w:tbl>
    <w:p w14:paraId="61D2204C" w14:textId="77777777" w:rsidR="00AC23FD" w:rsidRPr="00AC23FD" w:rsidRDefault="00AC23FD" w:rsidP="00AC23FD">
      <w:pPr>
        <w:pStyle w:val="DAERABodyText14pt"/>
        <w:rPr>
          <w:b/>
          <w:bCs/>
        </w:rPr>
      </w:pPr>
    </w:p>
    <w:p w14:paraId="09A7734A" w14:textId="505B2C35" w:rsidR="00AC23FD" w:rsidRDefault="00AC23FD" w:rsidP="00AB1C33">
      <w:pPr>
        <w:pStyle w:val="DAERABodyText14pt"/>
        <w:rPr>
          <w:rStyle w:val="Hyperlink"/>
          <w:rFonts w:cs="Arial"/>
          <w:color w:val="0070C0"/>
          <w:szCs w:val="28"/>
        </w:rPr>
      </w:pPr>
      <w:r>
        <w:t>All public authorities’ equality schemes</w:t>
      </w:r>
      <w:r w:rsidRPr="006A5F6A">
        <w:t xml:space="preserve"> </w:t>
      </w:r>
      <w: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t xml:space="preserve"> Further advice </w:t>
      </w:r>
      <w:r>
        <w:t xml:space="preserve">on equality impact assessment </w:t>
      </w:r>
      <w:r w:rsidRPr="006A5F6A">
        <w:t xml:space="preserve">may be found in a separate Commission publication: </w:t>
      </w:r>
      <w:hyperlink r:id="rId13" w:history="1">
        <w:r w:rsidRPr="00F66F0D">
          <w:rPr>
            <w:rStyle w:val="Hyperlink"/>
            <w:rFonts w:cs="Arial"/>
            <w:color w:val="0070C0"/>
            <w:szCs w:val="28"/>
          </w:rPr>
          <w:t>A Practical Guide to Equality Impact Assessment</w:t>
        </w:r>
      </w:hyperlink>
    </w:p>
    <w:p w14:paraId="3D5DBE6C" w14:textId="77777777" w:rsidR="00AC23FD" w:rsidRDefault="00AC23FD" w:rsidP="00AC23FD">
      <w:pPr>
        <w:rPr>
          <w:rStyle w:val="Hyperlink"/>
          <w:rFonts w:cs="Arial"/>
          <w:color w:val="0070C0"/>
          <w:sz w:val="28"/>
          <w:szCs w:val="28"/>
        </w:rPr>
      </w:pPr>
    </w:p>
    <w:p w14:paraId="6796174F" w14:textId="77777777" w:rsidR="00AC23FD" w:rsidRDefault="00AC23FD" w:rsidP="00AC23FD">
      <w:pPr>
        <w:rPr>
          <w:rStyle w:val="Hyperlink"/>
          <w:rFonts w:cs="Arial"/>
          <w:color w:val="0070C0"/>
          <w:sz w:val="28"/>
          <w:szCs w:val="28"/>
        </w:rPr>
      </w:pPr>
    </w:p>
    <w:p w14:paraId="6C26069E" w14:textId="77777777" w:rsidR="00AC23FD" w:rsidRDefault="00AC23FD" w:rsidP="00AC23FD">
      <w:pPr>
        <w:rPr>
          <w:rStyle w:val="Hyperlink"/>
          <w:rFonts w:cs="Arial"/>
          <w:color w:val="0070C0"/>
          <w:sz w:val="28"/>
          <w:szCs w:val="28"/>
        </w:rPr>
      </w:pPr>
    </w:p>
    <w:p w14:paraId="4494B118" w14:textId="77777777" w:rsidR="00AC23FD" w:rsidRDefault="00AC23FD"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08081F2B"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9949D1">
        <w:rPr>
          <w:b/>
          <w:bCs/>
        </w:rPr>
        <w:fldChar w:fldCharType="begin">
          <w:ffData>
            <w:name w:val=""/>
            <w:enabled/>
            <w:calcOnExit w:val="0"/>
            <w:checkBox>
              <w:sizeAuto/>
              <w:default w:val="1"/>
            </w:checkBox>
          </w:ffData>
        </w:fldChar>
      </w:r>
      <w:r w:rsidR="009949D1">
        <w:rPr>
          <w:b/>
          <w:bCs/>
        </w:rPr>
        <w:instrText xml:space="preserve"> FORMCHECKBOX </w:instrText>
      </w:r>
      <w:r w:rsidR="009949D1">
        <w:rPr>
          <w:b/>
          <w:bCs/>
        </w:rPr>
      </w:r>
      <w:r w:rsidR="009949D1">
        <w:rPr>
          <w:b/>
          <w:bCs/>
        </w:rPr>
        <w:fldChar w:fldCharType="separate"/>
      </w:r>
      <w:r w:rsidR="009949D1">
        <w:rPr>
          <w:b/>
          <w:bCs/>
        </w:rPr>
        <w:fldChar w:fldCharType="end"/>
      </w:r>
      <w:r w:rsidR="005E00E9" w:rsidRPr="005E00E9">
        <w:rPr>
          <w:b/>
          <w:bCs/>
        </w:rPr>
        <w:t xml:space="preserve"> Yes </w:t>
      </w:r>
      <w:r w:rsidR="005E00E9" w:rsidRPr="005E00E9">
        <w:rPr>
          <w:b/>
          <w:bCs/>
        </w:rPr>
        <w:tab/>
      </w:r>
      <w:r w:rsidR="009949D1">
        <w:rPr>
          <w:b/>
          <w:bCs/>
        </w:rPr>
        <w:fldChar w:fldCharType="begin">
          <w:ffData>
            <w:name w:val=""/>
            <w:enabled/>
            <w:calcOnExit w:val="0"/>
            <w:checkBox>
              <w:sizeAuto/>
              <w:default w:val="0"/>
            </w:checkBox>
          </w:ffData>
        </w:fldChar>
      </w:r>
      <w:r w:rsidR="009949D1">
        <w:rPr>
          <w:b/>
          <w:bCs/>
        </w:rPr>
        <w:instrText xml:space="preserve"> FORMCHECKBOX </w:instrText>
      </w:r>
      <w:r w:rsidR="009949D1">
        <w:rPr>
          <w:b/>
          <w:bCs/>
        </w:rPr>
      </w:r>
      <w:r w:rsidR="009949D1">
        <w:rPr>
          <w:b/>
          <w:bCs/>
        </w:rPr>
        <w:fldChar w:fldCharType="separate"/>
      </w:r>
      <w:r w:rsidR="009949D1">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AC23F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B03E45">
        <w:tc>
          <w:tcPr>
            <w:tcW w:w="9498" w:type="dxa"/>
          </w:tcPr>
          <w:p w14:paraId="7475402A" w14:textId="37196ACC" w:rsidR="005E00E9" w:rsidRPr="00DC50B5" w:rsidRDefault="009949D1" w:rsidP="00B03E45">
            <w:pPr>
              <w:pStyle w:val="DAERABodyText14pt"/>
            </w:pPr>
            <w:r w:rsidRPr="009949D1">
              <w:t xml:space="preserve">At this point the </w:t>
            </w:r>
            <w:r>
              <w:t>strategy</w:t>
            </w:r>
            <w:r w:rsidRPr="009949D1">
              <w:t xml:space="preserve"> is only at </w:t>
            </w:r>
            <w:r>
              <w:t>pre-</w:t>
            </w:r>
            <w:r w:rsidRPr="009949D1">
              <w:t>consultation stage. If any opportunities to promote equality of opportunity and/or good relations are identified they can still be considered while in development after the consultation is complete.</w:t>
            </w:r>
          </w:p>
        </w:tc>
      </w:tr>
    </w:tbl>
    <w:p w14:paraId="0EF0DB46" w14:textId="77777777" w:rsidR="005E00E9" w:rsidRPr="00AC23FD" w:rsidRDefault="005E00E9" w:rsidP="005E00E9">
      <w:pPr>
        <w:pStyle w:val="DAERABodyText14pt"/>
        <w:rPr>
          <w:b/>
          <w:bCs/>
        </w:rPr>
      </w:pPr>
    </w:p>
    <w:p w14:paraId="5E5816F3" w14:textId="77777777" w:rsidR="005E00E9" w:rsidRDefault="005E00E9" w:rsidP="00AC23FD">
      <w:pPr>
        <w:pStyle w:val="DAERABodyText14pt"/>
        <w:rPr>
          <w:b/>
          <w:bCs/>
        </w:rPr>
      </w:pPr>
    </w:p>
    <w:p w14:paraId="7E796735" w14:textId="77777777" w:rsidR="005E00E9" w:rsidRDefault="005E00E9" w:rsidP="00AC23FD">
      <w:pPr>
        <w:pStyle w:val="DAERABodyText14pt"/>
        <w:rPr>
          <w:b/>
          <w:bCs/>
        </w:rPr>
      </w:pPr>
    </w:p>
    <w:p w14:paraId="545E4BF1" w14:textId="77777777" w:rsidR="005E00E9" w:rsidRDefault="005E00E9" w:rsidP="00AC23FD">
      <w:pPr>
        <w:pStyle w:val="DAERABodyText14pt"/>
        <w:rPr>
          <w:b/>
          <w:bCs/>
        </w:rPr>
      </w:pPr>
    </w:p>
    <w:p w14:paraId="105F12DC" w14:textId="77777777" w:rsidR="005E00E9" w:rsidRDefault="005E00E9" w:rsidP="00AC23FD">
      <w:pPr>
        <w:pStyle w:val="DAERABodyText14pt"/>
        <w:rPr>
          <w:b/>
          <w:bCs/>
        </w:rPr>
      </w:pPr>
    </w:p>
    <w:p w14:paraId="392FD0CF" w14:textId="77777777" w:rsidR="005E00E9" w:rsidRDefault="005E00E9" w:rsidP="00AC23FD">
      <w:pPr>
        <w:pStyle w:val="DAERABodyText14pt"/>
        <w:rPr>
          <w:b/>
          <w:bCs/>
        </w:rPr>
      </w:pPr>
    </w:p>
    <w:p w14:paraId="5D4FE58A" w14:textId="77777777" w:rsidR="005E00E9" w:rsidRDefault="005E00E9" w:rsidP="00AC23FD">
      <w:pPr>
        <w:pStyle w:val="DAERABodyText14pt"/>
        <w:rPr>
          <w:b/>
          <w:bCs/>
        </w:rPr>
      </w:pPr>
    </w:p>
    <w:p w14:paraId="0EA5928F" w14:textId="77777777" w:rsidR="005E00E9" w:rsidRDefault="005E00E9" w:rsidP="00AC23FD">
      <w:pPr>
        <w:pStyle w:val="DAERABodyText14pt"/>
        <w:rPr>
          <w:b/>
          <w:bCs/>
        </w:rPr>
      </w:pPr>
    </w:p>
    <w:p w14:paraId="32DF3E83" w14:textId="77777777" w:rsidR="005E00E9" w:rsidRDefault="005E00E9" w:rsidP="00AC23FD">
      <w:pPr>
        <w:pStyle w:val="DAERABodyText14pt"/>
        <w:rPr>
          <w:b/>
          <w:bCs/>
        </w:rPr>
      </w:pPr>
    </w:p>
    <w:p w14:paraId="49991465" w14:textId="77777777" w:rsidR="005E00E9" w:rsidRDefault="005E00E9" w:rsidP="00AC23FD">
      <w:pPr>
        <w:pStyle w:val="DAERABodyText14pt"/>
        <w:rPr>
          <w:b/>
          <w:bCs/>
        </w:rPr>
      </w:pPr>
    </w:p>
    <w:p w14:paraId="0E6C1A4B" w14:textId="77777777" w:rsidR="005E00E9" w:rsidRPr="00BD7BB2" w:rsidRDefault="005E00E9" w:rsidP="00BD7BB2">
      <w:pPr>
        <w:pStyle w:val="DAERASubHeader"/>
      </w:pPr>
      <w:r w:rsidRPr="00BD7BB2">
        <w:lastRenderedPageBreak/>
        <w:t>Timetabling and prioritising</w:t>
      </w:r>
    </w:p>
    <w:p w14:paraId="64396F9C" w14:textId="77777777" w:rsidR="005E00E9" w:rsidRPr="00F70DA4" w:rsidRDefault="005E00E9" w:rsidP="005E00E9">
      <w:pPr>
        <w:autoSpaceDE w:val="0"/>
        <w:autoSpaceDN w:val="0"/>
        <w:adjustRightInd w:val="0"/>
        <w:jc w:val="both"/>
        <w:rPr>
          <w:rFonts w:cs="Arial"/>
          <w:b/>
          <w:sz w:val="28"/>
          <w:szCs w:val="28"/>
        </w:rPr>
      </w:pPr>
    </w:p>
    <w:p w14:paraId="0A7B8EA3" w14:textId="77777777" w:rsidR="005E00E9" w:rsidRPr="00BD7BB2" w:rsidRDefault="005E00E9" w:rsidP="00BD7BB2">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026F2A30" w14:textId="71B33DD1" w:rsidR="005E00E9" w:rsidRDefault="005E00E9" w:rsidP="00BD7BB2">
      <w:pPr>
        <w:pStyle w:val="DAERABodyText14pt"/>
        <w:rPr>
          <w:b/>
          <w:bCs/>
        </w:rPr>
      </w:pPr>
      <w:r w:rsidRPr="00BD7BB2">
        <w:rPr>
          <w:b/>
          <w:bCs/>
        </w:rPr>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BD7BB2" w:rsidRDefault="00BD7BB2" w:rsidP="00B03E45">
            <w:pPr>
              <w:numPr>
                <w:ilvl w:val="12"/>
                <w:numId w:val="0"/>
              </w:numPr>
              <w:spacing w:before="120" w:after="120"/>
              <w:rPr>
                <w:rFonts w:ascii="Arial" w:hAnsi="Arial" w:cs="Arial"/>
                <w:b/>
                <w:sz w:val="28"/>
                <w:szCs w:val="28"/>
                <w:highlight w:val="yellow"/>
              </w:rPr>
            </w:pPr>
            <w:r w:rsidRPr="00BD7BB2">
              <w:rPr>
                <w:rFonts w:ascii="Arial" w:hAnsi="Arial" w:cs="Arial"/>
                <w:b/>
                <w:sz w:val="28"/>
                <w:szCs w:val="28"/>
              </w:rPr>
              <w:t>Rating (1-3)</w:t>
            </w:r>
          </w:p>
        </w:tc>
      </w:tr>
      <w:tr w:rsidR="00BD7BB2" w:rsidRPr="00BE7B0F"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5EABFFC0" w:rsidR="00BD7BB2" w:rsidRPr="00BD7BB2" w:rsidRDefault="00BD7BB2" w:rsidP="00B03E45">
            <w:pPr>
              <w:numPr>
                <w:ilvl w:val="12"/>
                <w:numId w:val="0"/>
              </w:numPr>
              <w:spacing w:before="120" w:after="120"/>
              <w:rPr>
                <w:rFonts w:ascii="Arial" w:hAnsi="Arial" w:cs="Arial"/>
                <w:sz w:val="28"/>
                <w:szCs w:val="28"/>
                <w:highlight w:val="yellow"/>
              </w:rPr>
            </w:pPr>
          </w:p>
        </w:tc>
      </w:tr>
      <w:tr w:rsidR="00BD7BB2" w:rsidRPr="00BE7B0F"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1D8114E3" w:rsidR="00BD7BB2" w:rsidRPr="00BD7BB2" w:rsidRDefault="00BD7BB2" w:rsidP="00B03E45">
            <w:pPr>
              <w:numPr>
                <w:ilvl w:val="12"/>
                <w:numId w:val="0"/>
              </w:numPr>
              <w:rPr>
                <w:rFonts w:ascii="Arial" w:hAnsi="Arial" w:cs="Arial"/>
                <w:sz w:val="28"/>
                <w:szCs w:val="28"/>
                <w:highlight w:val="yellow"/>
              </w:rPr>
            </w:pPr>
          </w:p>
          <w:p w14:paraId="0CB406F9" w14:textId="77777777" w:rsidR="00BD7BB2" w:rsidRPr="00BD7BB2" w:rsidRDefault="00BD7BB2" w:rsidP="00B03E45">
            <w:pPr>
              <w:numPr>
                <w:ilvl w:val="12"/>
                <w:numId w:val="0"/>
              </w:numPr>
              <w:rPr>
                <w:rFonts w:ascii="Arial" w:hAnsi="Arial" w:cs="Arial"/>
                <w:sz w:val="28"/>
                <w:szCs w:val="28"/>
                <w:highlight w:val="yellow"/>
              </w:rPr>
            </w:pPr>
          </w:p>
        </w:tc>
      </w:tr>
      <w:tr w:rsidR="00BD7BB2" w:rsidRPr="007279F4"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Effect on people’s daily lives</w:t>
            </w:r>
          </w:p>
          <w:p w14:paraId="2719952E" w14:textId="77777777" w:rsidR="00BD7BB2" w:rsidRPr="00BD7BB2" w:rsidRDefault="00BD7BB2" w:rsidP="00B03E45">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77777777" w:rsidR="00BD7BB2" w:rsidRPr="00BD7BB2" w:rsidRDefault="00BD7BB2" w:rsidP="00B03E45">
            <w:pPr>
              <w:numPr>
                <w:ilvl w:val="12"/>
                <w:numId w:val="0"/>
              </w:numPr>
              <w:rPr>
                <w:rFonts w:ascii="Arial" w:hAnsi="Arial" w:cs="Arial"/>
                <w:sz w:val="28"/>
                <w:szCs w:val="28"/>
              </w:rPr>
            </w:pPr>
          </w:p>
          <w:p w14:paraId="20A19582" w14:textId="77777777" w:rsidR="00BD7BB2" w:rsidRPr="00BD7BB2" w:rsidRDefault="00BD7BB2" w:rsidP="00B03E45">
            <w:pPr>
              <w:numPr>
                <w:ilvl w:val="12"/>
                <w:numId w:val="0"/>
              </w:numPr>
              <w:rPr>
                <w:rFonts w:ascii="Arial" w:hAnsi="Arial" w:cs="Arial"/>
                <w:sz w:val="28"/>
                <w:szCs w:val="28"/>
              </w:rPr>
            </w:pPr>
          </w:p>
        </w:tc>
      </w:tr>
      <w:tr w:rsidR="00BD7BB2" w:rsidRPr="007279F4"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77777777" w:rsidR="00BD7BB2" w:rsidRPr="00BD7BB2" w:rsidRDefault="00BD7BB2" w:rsidP="00B03E45">
            <w:pPr>
              <w:numPr>
                <w:ilvl w:val="12"/>
                <w:numId w:val="0"/>
              </w:numPr>
              <w:rPr>
                <w:rFonts w:ascii="Arial" w:hAnsi="Arial" w:cs="Arial"/>
                <w:sz w:val="28"/>
                <w:szCs w:val="28"/>
              </w:rPr>
            </w:pPr>
          </w:p>
        </w:tc>
      </w:tr>
      <w:tr w:rsidR="00BD7BB2" w:rsidRPr="007279F4"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7777777" w:rsidR="00BD7BB2" w:rsidRPr="00BD7BB2" w:rsidRDefault="00BD7BB2" w:rsidP="00B03E45">
            <w:pPr>
              <w:numPr>
                <w:ilvl w:val="12"/>
                <w:numId w:val="0"/>
              </w:numPr>
              <w:rPr>
                <w:rFonts w:ascii="Arial" w:hAnsi="Arial" w:cs="Arial"/>
                <w:sz w:val="28"/>
                <w:szCs w:val="28"/>
              </w:rPr>
            </w:pP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08667D1B" w14:textId="59CE3D89" w:rsidR="00BD7BB2" w:rsidRPr="006060C3" w:rsidRDefault="00BD7BB2" w:rsidP="00BD7BB2">
      <w:pPr>
        <w:pStyle w:val="DAERABodyText14pt"/>
        <w:rPr>
          <w:b/>
          <w:bCs/>
        </w:rPr>
      </w:pPr>
      <w:r w:rsidRPr="008925FE">
        <w:rPr>
          <w:b/>
        </w:rPr>
        <w:lastRenderedPageBreak/>
        <w:t>Is the policy affected by timetables established by other relevant public authorities?</w:t>
      </w:r>
      <w:r w:rsidR="006060C3">
        <w:rPr>
          <w:b/>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10617C">
        <w:rPr>
          <w:b/>
          <w:bCs/>
        </w:rPr>
        <w:fldChar w:fldCharType="begin">
          <w:ffData>
            <w:name w:val=""/>
            <w:enabled/>
            <w:calcOnExit w:val="0"/>
            <w:checkBox>
              <w:sizeAuto/>
              <w:default w:val="1"/>
            </w:checkBox>
          </w:ffData>
        </w:fldChar>
      </w:r>
      <w:r w:rsidR="0010617C">
        <w:rPr>
          <w:b/>
          <w:bCs/>
        </w:rPr>
        <w:instrText xml:space="preserve"> FORMCHECKBOX </w:instrText>
      </w:r>
      <w:r w:rsidR="0010617C">
        <w:rPr>
          <w:b/>
          <w:bCs/>
        </w:rPr>
      </w:r>
      <w:r w:rsidR="0010617C">
        <w:rPr>
          <w:b/>
          <w:bCs/>
        </w:rPr>
        <w:fldChar w:fldCharType="separate"/>
      </w:r>
      <w:r w:rsidR="0010617C">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r>
        <w:br/>
      </w: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B03E45">
        <w:tc>
          <w:tcPr>
            <w:tcW w:w="9498" w:type="dxa"/>
          </w:tcPr>
          <w:p w14:paraId="51A855CF" w14:textId="67779CD0" w:rsidR="00BD7BB2" w:rsidRPr="00DC50B5" w:rsidRDefault="0010617C" w:rsidP="00B03E45">
            <w:pPr>
              <w:pStyle w:val="DAERABodyText14pt"/>
            </w:pPr>
            <w:r>
              <w:t>N/A</w:t>
            </w:r>
          </w:p>
        </w:tc>
      </w:tr>
    </w:tbl>
    <w:p w14:paraId="4A8E621E" w14:textId="77777777" w:rsidR="00BD7BB2" w:rsidRPr="00AC23FD" w:rsidRDefault="00BD7BB2" w:rsidP="00BD7BB2">
      <w:pPr>
        <w:pStyle w:val="DAERABodyText14pt"/>
        <w:rPr>
          <w:b/>
          <w:bCs/>
        </w:rPr>
      </w:pPr>
    </w:p>
    <w:p w14:paraId="11F04227" w14:textId="77777777" w:rsidR="00825EDD" w:rsidRDefault="00825EDD" w:rsidP="00825EDD">
      <w:pPr>
        <w:pStyle w:val="DAERAHeaderStyle"/>
      </w:pPr>
    </w:p>
    <w:p w14:paraId="69AA9107" w14:textId="77777777" w:rsidR="00825EDD" w:rsidRDefault="00825EDD" w:rsidP="00825EDD">
      <w:pPr>
        <w:pStyle w:val="DAERAHeaderStyle"/>
      </w:pPr>
    </w:p>
    <w:p w14:paraId="16CB5428" w14:textId="77777777" w:rsidR="00825EDD" w:rsidRDefault="00825EDD" w:rsidP="00825EDD">
      <w:pPr>
        <w:pStyle w:val="DAERAHeaderStyle"/>
      </w:pPr>
    </w:p>
    <w:p w14:paraId="69EEEE3A" w14:textId="77777777" w:rsidR="00825EDD" w:rsidRDefault="00825EDD" w:rsidP="00825EDD">
      <w:pPr>
        <w:pStyle w:val="DAERAHeaderStyle"/>
      </w:pPr>
    </w:p>
    <w:p w14:paraId="4C79B207" w14:textId="77777777" w:rsidR="00825EDD" w:rsidRDefault="00825EDD" w:rsidP="00825EDD">
      <w:pPr>
        <w:pStyle w:val="DAERAHeaderStyle"/>
      </w:pPr>
    </w:p>
    <w:p w14:paraId="3076BA75" w14:textId="77777777" w:rsidR="00825EDD" w:rsidRDefault="00825EDD" w:rsidP="00825EDD">
      <w:pPr>
        <w:pStyle w:val="DAERAHeaderStyle"/>
      </w:pPr>
    </w:p>
    <w:p w14:paraId="70063EFC" w14:textId="77777777" w:rsidR="00825EDD" w:rsidRDefault="00825EDD" w:rsidP="00825EDD">
      <w:pPr>
        <w:pStyle w:val="DAERAHeaderStyle"/>
      </w:pPr>
    </w:p>
    <w:p w14:paraId="587859A7" w14:textId="77777777" w:rsidR="00825EDD" w:rsidRDefault="00825EDD" w:rsidP="00825EDD">
      <w:pPr>
        <w:pStyle w:val="DAERAHeaderStyle"/>
      </w:pPr>
    </w:p>
    <w:p w14:paraId="4D38FAB4" w14:textId="77777777" w:rsidR="00825EDD" w:rsidRDefault="00825EDD" w:rsidP="00825EDD">
      <w:pPr>
        <w:pStyle w:val="DAERAHeaderStyle"/>
      </w:pPr>
    </w:p>
    <w:p w14:paraId="1802D311" w14:textId="77777777" w:rsidR="00825EDD" w:rsidRDefault="00825EDD" w:rsidP="00825EDD">
      <w:pPr>
        <w:pStyle w:val="DAERAHeaderStyle"/>
      </w:pPr>
    </w:p>
    <w:p w14:paraId="142D169F" w14:textId="77777777" w:rsidR="00825EDD" w:rsidRDefault="00825EDD" w:rsidP="00825EDD">
      <w:pPr>
        <w:pStyle w:val="DAERAHeaderStyle"/>
      </w:pPr>
    </w:p>
    <w:p w14:paraId="700BCFAE" w14:textId="77777777" w:rsidR="00825EDD" w:rsidRDefault="00825EDD" w:rsidP="00825EDD">
      <w:pPr>
        <w:pStyle w:val="DAERAHeaderStyle"/>
      </w:pPr>
    </w:p>
    <w:p w14:paraId="65D79216" w14:textId="77777777" w:rsidR="00825EDD" w:rsidRDefault="00825EDD" w:rsidP="00825EDD">
      <w:pPr>
        <w:pStyle w:val="DAERAHeaderStyle"/>
      </w:pPr>
    </w:p>
    <w:p w14:paraId="61BBE2BA" w14:textId="77777777" w:rsidR="00825EDD" w:rsidRDefault="00825EDD" w:rsidP="00825EDD">
      <w:pPr>
        <w:pStyle w:val="DAERAHeaderStyle"/>
      </w:pPr>
    </w:p>
    <w:p w14:paraId="1A0BD7A6" w14:textId="77777777" w:rsidR="00825EDD" w:rsidRDefault="00825EDD" w:rsidP="00825EDD">
      <w:pPr>
        <w:pStyle w:val="DAERAHeaderStyle"/>
      </w:pPr>
    </w:p>
    <w:p w14:paraId="26B2746F" w14:textId="77777777" w:rsidR="00825EDD" w:rsidRDefault="00825EDD" w:rsidP="00825EDD">
      <w:pPr>
        <w:pStyle w:val="DAERAHeaderStyle"/>
      </w:pPr>
    </w:p>
    <w:p w14:paraId="7DCDB828" w14:textId="77777777" w:rsidR="00825EDD" w:rsidRDefault="00825EDD" w:rsidP="00825EDD">
      <w:pPr>
        <w:pStyle w:val="DAERAHeaderStyle"/>
      </w:pPr>
    </w:p>
    <w:p w14:paraId="3334AFA1" w14:textId="77777777" w:rsidR="00825EDD" w:rsidRDefault="00825EDD" w:rsidP="00825EDD">
      <w:pPr>
        <w:pStyle w:val="DAERAHeaderStyle"/>
      </w:pPr>
    </w:p>
    <w:p w14:paraId="1E62CAA1" w14:textId="77777777" w:rsidR="00825EDD" w:rsidRDefault="00825EDD" w:rsidP="00825EDD">
      <w:pPr>
        <w:pStyle w:val="DAERAHeaderStyle"/>
      </w:pPr>
    </w:p>
    <w:p w14:paraId="745CBF70" w14:textId="77777777" w:rsidR="00825EDD" w:rsidRDefault="00825EDD" w:rsidP="00825EDD">
      <w:pPr>
        <w:pStyle w:val="DAERAHeaderStyle"/>
      </w:pPr>
    </w:p>
    <w:p w14:paraId="035C85C5" w14:textId="4F0455CF" w:rsidR="00825EDD" w:rsidRPr="00D91F4E" w:rsidRDefault="00825EDD" w:rsidP="00825EDD">
      <w:pPr>
        <w:pStyle w:val="DAERAHeaderStyle"/>
      </w:pPr>
      <w:r>
        <w:lastRenderedPageBreak/>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t>Section 75 places a requirement on DAERA to have equality monitoring arrangements in place in order to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00825EDD">
      <w:pPr>
        <w:pStyle w:val="DAERABodyText14pt"/>
        <w:rPr>
          <w:i/>
          <w:iCs/>
        </w:rPr>
      </w:pPr>
      <w:r w:rsidRPr="00825EDD">
        <w:rPr>
          <w:i/>
          <w:iCs/>
        </w:rPr>
        <w:t>A system must be established to monitor the impact of the policy in order to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If the monitoring and analysis of results over a two year period show that the policy results in greater adverse impact than predicted, or if opportunities arise which would allow for greater equality of opportunity to be promoted, the public 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t xml:space="preserve">Further advice on monitoring can be found at: </w:t>
      </w:r>
      <w:hyperlink r:id="rId14"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55859B38" w14:textId="77777777"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t>Outline what data you will collect in the future in order to monitor the impact of this policy or decision on equality, good relations and disability duties</w:t>
      </w:r>
      <w:r w:rsidRPr="00825EDD">
        <w:rPr>
          <w:bCs/>
        </w:rPr>
        <w:t>.</w:t>
      </w:r>
    </w:p>
    <w:p w14:paraId="01A08FCF" w14:textId="77777777" w:rsidR="00825EDD" w:rsidRPr="00825EDD" w:rsidRDefault="00825EDD" w:rsidP="00825EDD">
      <w:pPr>
        <w:pStyle w:val="DAERABodyText14pt"/>
      </w:pPr>
    </w:p>
    <w:p w14:paraId="79D093F3" w14:textId="77777777" w:rsidR="00825EDD" w:rsidRPr="00825EDD" w:rsidRDefault="00825EDD" w:rsidP="00825EDD">
      <w:pPr>
        <w:pStyle w:val="DAERABodyText14pt"/>
        <w:rPr>
          <w:b/>
          <w:bCs/>
        </w:rPr>
      </w:pPr>
      <w:r w:rsidRPr="00825EDD">
        <w:rPr>
          <w:b/>
          <w:bCs/>
        </w:rPr>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B03E45">
        <w:tc>
          <w:tcPr>
            <w:tcW w:w="9498" w:type="dxa"/>
          </w:tcPr>
          <w:p w14:paraId="41B6365E" w14:textId="121444CE" w:rsidR="00825EDD" w:rsidRPr="00DC50B5" w:rsidRDefault="006776D2" w:rsidP="00B03E45">
            <w:pPr>
              <w:pStyle w:val="DAERABodyText14pt"/>
            </w:pPr>
            <w:r w:rsidRPr="006776D2">
              <w:t>All data captured from the public consultation will be considered by DAERA. The Resources &amp; Waste Strategy Team will continue to engage with stakeholders and monitor any information received, particularly if any person considers that they are significantly affected by this proposal and where this is not recognised in this Equality Screening Document.</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B03E45">
        <w:tc>
          <w:tcPr>
            <w:tcW w:w="9498" w:type="dxa"/>
          </w:tcPr>
          <w:p w14:paraId="5F1FA24C" w14:textId="4FA58367" w:rsidR="00825EDD" w:rsidRPr="00DC50B5" w:rsidRDefault="006776D2" w:rsidP="00B03E45">
            <w:pPr>
              <w:pStyle w:val="DAERABodyText14pt"/>
            </w:pPr>
            <w:r w:rsidRPr="006776D2">
              <w:t>All data captured from the public consultation will be considered by DAERA. The Resources &amp; Waste Strategy Team will continue to engage with stakeholders and monitor any information received, particularly if any person considers that they are significantly affected by this proposal and where this is not recognised in this Equality Screening Document.</w:t>
            </w:r>
          </w:p>
        </w:tc>
      </w:tr>
    </w:tbl>
    <w:p w14:paraId="6B97296B" w14:textId="77777777" w:rsidR="00825EDD" w:rsidRPr="00825EDD" w:rsidRDefault="00825EDD" w:rsidP="00825EDD">
      <w:pPr>
        <w:pStyle w:val="DAERABodyText14pt"/>
      </w:pPr>
    </w:p>
    <w:p w14:paraId="6C2E545C" w14:textId="77777777" w:rsidR="00825EDD" w:rsidRPr="00825EDD" w:rsidRDefault="00825EDD" w:rsidP="00825EDD">
      <w:pPr>
        <w:pStyle w:val="DAERABodyText14pt"/>
        <w:rPr>
          <w:b/>
          <w:bCs/>
        </w:rPr>
      </w:pPr>
      <w:r w:rsidRPr="00825EDD">
        <w:rPr>
          <w:b/>
          <w:bCs/>
        </w:rPr>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B03E45">
        <w:tc>
          <w:tcPr>
            <w:tcW w:w="9498" w:type="dxa"/>
          </w:tcPr>
          <w:p w14:paraId="2D2BABB4" w14:textId="7EE489F3" w:rsidR="00825EDD" w:rsidRPr="00DC50B5" w:rsidRDefault="006776D2" w:rsidP="00B03E45">
            <w:pPr>
              <w:pStyle w:val="DAERABodyText14pt"/>
            </w:pPr>
            <w:r w:rsidRPr="006776D2">
              <w:t>All data captured from the public consultation will be considered by DAERA. The Resources &amp; Waste Strategy Team will continue to engage with stakeholders and monitor any information received, particularly if any person considers that they are significantly affected by this proposal and where this is not recognised in this Equality Screening Document.</w:t>
            </w:r>
          </w:p>
        </w:tc>
      </w:tr>
    </w:tbl>
    <w:p w14:paraId="2BF46CC5" w14:textId="77777777" w:rsidR="00825EDD" w:rsidRPr="00AC23FD" w:rsidRDefault="00825EDD" w:rsidP="00825EDD">
      <w:pPr>
        <w:pStyle w:val="DAERABodyText14pt"/>
        <w:rPr>
          <w:b/>
          <w:bCs/>
        </w:rPr>
      </w:pPr>
    </w:p>
    <w:p w14:paraId="7759F8BD" w14:textId="77777777" w:rsidR="00BD7BB2" w:rsidRDefault="00BD7BB2" w:rsidP="00825EDD">
      <w:pPr>
        <w:pStyle w:val="DAERABodyText14pt"/>
      </w:pPr>
    </w:p>
    <w:p w14:paraId="582C4455" w14:textId="77777777" w:rsidR="00242221" w:rsidRDefault="00242221" w:rsidP="00825EDD">
      <w:pPr>
        <w:pStyle w:val="DAERABodyText14pt"/>
      </w:pPr>
    </w:p>
    <w:p w14:paraId="6650F3A2" w14:textId="77777777" w:rsidR="00242221" w:rsidRDefault="00242221" w:rsidP="00825EDD">
      <w:pPr>
        <w:pStyle w:val="DAERABodyText14pt"/>
      </w:pPr>
    </w:p>
    <w:p w14:paraId="621A2ECC" w14:textId="77777777" w:rsidR="00242221" w:rsidRDefault="00242221" w:rsidP="00825EDD">
      <w:pPr>
        <w:pStyle w:val="DAERABodyText14pt"/>
      </w:pPr>
    </w:p>
    <w:p w14:paraId="19B069B1" w14:textId="77777777" w:rsidR="00242221" w:rsidRDefault="00242221" w:rsidP="00825EDD">
      <w:pPr>
        <w:pStyle w:val="DAERABodyText14pt"/>
      </w:pPr>
    </w:p>
    <w:p w14:paraId="0CB3B547" w14:textId="77777777" w:rsidR="00242221" w:rsidRDefault="00242221" w:rsidP="00825EDD">
      <w:pPr>
        <w:pStyle w:val="DAERABodyText14pt"/>
      </w:pPr>
    </w:p>
    <w:p w14:paraId="1910ADEF" w14:textId="77777777" w:rsidR="00242221" w:rsidRDefault="00242221" w:rsidP="00825EDD">
      <w:pPr>
        <w:pStyle w:val="DAERABodyText14pt"/>
      </w:pPr>
    </w:p>
    <w:p w14:paraId="4212503E" w14:textId="77777777" w:rsidR="00242221" w:rsidRPr="00242221" w:rsidRDefault="00242221" w:rsidP="00242221">
      <w:pPr>
        <w:pStyle w:val="DAERAHeaderStyle"/>
      </w:pPr>
      <w:r w:rsidRPr="00242221">
        <w:lastRenderedPageBreak/>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18F95ADC" w:rsidR="00242221" w:rsidRPr="006F0634" w:rsidRDefault="00242221" w:rsidP="00242221">
      <w:pPr>
        <w:pStyle w:val="DAERABodyText14pt"/>
        <w:ind w:left="720"/>
        <w:rPr>
          <w:rFonts w:cs="Arial"/>
          <w:szCs w:val="28"/>
        </w:rPr>
      </w:pPr>
      <w:r>
        <w:rPr>
          <w:b/>
          <w:bCs/>
        </w:rPr>
        <w:br/>
      </w:r>
      <w:r w:rsidRPr="00242221">
        <w:rPr>
          <w:rFonts w:cs="Arial"/>
          <w:szCs w:val="28"/>
        </w:rPr>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B03E45">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38278CA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B03E45">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Prohibition of torture, inhuman or degrading treatment </w:t>
            </w:r>
          </w:p>
        </w:tc>
        <w:tc>
          <w:tcPr>
            <w:tcW w:w="1984" w:type="dxa"/>
          </w:tcPr>
          <w:p w14:paraId="64A3D2DA"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5AD8305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B03E45">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Prohibition of slavery and forced labour</w:t>
            </w:r>
          </w:p>
        </w:tc>
        <w:tc>
          <w:tcPr>
            <w:tcW w:w="1984" w:type="dxa"/>
          </w:tcPr>
          <w:p w14:paraId="46C2B46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144F3BE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B03E45">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6C5D8FDE"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B03E45">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2FACB41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B03E45">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09547AA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B03E45">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3AD3B9DE"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B03E45">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thought, conscience and religion</w:t>
            </w:r>
          </w:p>
        </w:tc>
        <w:tc>
          <w:tcPr>
            <w:tcW w:w="1984" w:type="dxa"/>
          </w:tcPr>
          <w:p w14:paraId="249F6DE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5759F44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30E3DA" w14:textId="77777777" w:rsidTr="00B03E45">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03FB828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B03E45">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peaceful assembly and association</w:t>
            </w:r>
          </w:p>
        </w:tc>
        <w:tc>
          <w:tcPr>
            <w:tcW w:w="1984" w:type="dxa"/>
          </w:tcPr>
          <w:p w14:paraId="2C0D1C73"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51EDF806"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B03E45">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lastRenderedPageBreak/>
              <w:t>Right to marry and to found a family</w:t>
            </w:r>
          </w:p>
        </w:tc>
        <w:tc>
          <w:tcPr>
            <w:tcW w:w="1984" w:type="dxa"/>
          </w:tcPr>
          <w:p w14:paraId="29AF1A78"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05A167D0"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B03E45">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The prohibition of discrimination</w:t>
            </w:r>
          </w:p>
        </w:tc>
        <w:tc>
          <w:tcPr>
            <w:tcW w:w="1984" w:type="dxa"/>
          </w:tcPr>
          <w:p w14:paraId="76011B4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68846E5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B03E45">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7B6C7C5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B03E45">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education</w:t>
            </w:r>
          </w:p>
        </w:tc>
        <w:tc>
          <w:tcPr>
            <w:tcW w:w="1984" w:type="dxa"/>
          </w:tcPr>
          <w:p w14:paraId="0768903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5A78D56B"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B03E45">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 and secret elections</w:t>
            </w:r>
          </w:p>
        </w:tc>
        <w:tc>
          <w:tcPr>
            <w:tcW w:w="1984" w:type="dxa"/>
          </w:tcPr>
          <w:p w14:paraId="61474E54"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677D8CD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619640D2" w14:textId="1B2333CE" w:rsidR="00C63BD2" w:rsidRPr="00DC50B5" w:rsidRDefault="006776D2" w:rsidP="00C63BD2">
            <w:pPr>
              <w:pStyle w:val="DAERABodyText14pt"/>
            </w:pPr>
            <w:r w:rsidRPr="006776D2">
              <w:t>No adverse impact on human rights have been identified.</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Please indicate any ways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B03E45">
        <w:tc>
          <w:tcPr>
            <w:tcW w:w="8789" w:type="dxa"/>
          </w:tcPr>
          <w:p w14:paraId="5BC9C774" w14:textId="05146765" w:rsidR="00C63BD2" w:rsidRPr="00DC50B5" w:rsidRDefault="006776D2" w:rsidP="00C63BD2">
            <w:pPr>
              <w:pStyle w:val="DAERABodyText14pt"/>
            </w:pPr>
            <w:r w:rsidRPr="006776D2">
              <w:t xml:space="preserve">The proposed </w:t>
            </w:r>
            <w:r>
              <w:t>strategy</w:t>
            </w:r>
            <w:r w:rsidRPr="006776D2">
              <w:t xml:space="preserve"> does not create any opportunity to promote human rights.</w:t>
            </w:r>
          </w:p>
        </w:tc>
      </w:tr>
    </w:tbl>
    <w:p w14:paraId="2D222C98" w14:textId="77777777" w:rsidR="00C63BD2" w:rsidRDefault="00C63BD2" w:rsidP="00825EDD">
      <w:pPr>
        <w:pStyle w:val="DAERABodyText14pt"/>
      </w:pPr>
    </w:p>
    <w:p w14:paraId="3C0F5E76" w14:textId="77777777" w:rsidR="00C63BD2" w:rsidRDefault="00C63BD2" w:rsidP="00825EDD">
      <w:pPr>
        <w:pStyle w:val="DAERABodyText14pt"/>
      </w:pPr>
    </w:p>
    <w:p w14:paraId="6C4BD3FE" w14:textId="77777777" w:rsidR="00C63BD2" w:rsidRDefault="00C63BD2" w:rsidP="00825EDD">
      <w:pPr>
        <w:pStyle w:val="DAERABodyText14pt"/>
      </w:pPr>
    </w:p>
    <w:p w14:paraId="7C28856E" w14:textId="77777777" w:rsidR="00C63BD2" w:rsidRDefault="00C63BD2" w:rsidP="00825EDD">
      <w:pPr>
        <w:pStyle w:val="DAERABodyText14pt"/>
      </w:pPr>
    </w:p>
    <w:p w14:paraId="782F5F09" w14:textId="77777777" w:rsidR="00C63BD2" w:rsidRDefault="00C63BD2" w:rsidP="00825EDD">
      <w:pPr>
        <w:pStyle w:val="DAERABodyText14pt"/>
      </w:pPr>
    </w:p>
    <w:p w14:paraId="47BA814F" w14:textId="77777777" w:rsidR="00C63BD2" w:rsidRDefault="00C63BD2" w:rsidP="00825EDD">
      <w:pPr>
        <w:pStyle w:val="DAERABodyText14pt"/>
      </w:pPr>
    </w:p>
    <w:p w14:paraId="611BFF53" w14:textId="77777777" w:rsidR="00C63BD2" w:rsidRDefault="00C63BD2" w:rsidP="00825EDD">
      <w:pPr>
        <w:pStyle w:val="DAERABodyText14pt"/>
      </w:pPr>
    </w:p>
    <w:p w14:paraId="6436873D" w14:textId="77777777" w:rsidR="00C63BD2" w:rsidRDefault="00C63BD2" w:rsidP="00825EDD">
      <w:pPr>
        <w:pStyle w:val="DAERABodyText14pt"/>
      </w:pPr>
    </w:p>
    <w:p w14:paraId="6260D254" w14:textId="77777777" w:rsidR="00C63BD2" w:rsidRDefault="00C63BD2" w:rsidP="00825EDD">
      <w:pPr>
        <w:pStyle w:val="DAERABodyText14pt"/>
      </w:pPr>
    </w:p>
    <w:p w14:paraId="25A47194" w14:textId="77777777" w:rsidR="00C63BD2" w:rsidRDefault="00C63BD2" w:rsidP="00825EDD">
      <w:pPr>
        <w:pStyle w:val="DAERABodyText14pt"/>
      </w:pPr>
    </w:p>
    <w:p w14:paraId="41712B44" w14:textId="4B73E134" w:rsidR="00C63BD2" w:rsidRPr="00C63BD2" w:rsidRDefault="00C63BD2" w:rsidP="00C63BD2">
      <w:pPr>
        <w:pStyle w:val="DAERAHeaderStyle"/>
      </w:pPr>
      <w:r w:rsidRPr="00C63BD2">
        <w:lastRenderedPageBreak/>
        <w:t>Part 6 - Approval and authorisation</w:t>
      </w:r>
    </w:p>
    <w:p w14:paraId="76E75E12" w14:textId="77777777" w:rsidR="00C63BD2" w:rsidRPr="00C63BD2" w:rsidRDefault="00C63BD2" w:rsidP="00C63BD2">
      <w:pPr>
        <w:pStyle w:val="DAERABodyText14pt"/>
      </w:pPr>
      <w:r w:rsidRPr="00C63BD2">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I have explained any technical issues in plain English (easily understood by a 12 year old)</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7A041054" w:rsidR="00C63BD2" w:rsidRPr="00C63BD2" w:rsidRDefault="00C63BD2" w:rsidP="00C63BD2">
      <w:pPr>
        <w:pStyle w:val="DAERABodyText14pt"/>
        <w:rPr>
          <w:b/>
          <w:bCs/>
        </w:rPr>
      </w:pPr>
      <w:r w:rsidRPr="00C63BD2">
        <w:rPr>
          <w:b/>
          <w:bCs/>
        </w:rPr>
        <w:t>Name:</w:t>
      </w:r>
      <w:r w:rsidR="0010617C">
        <w:rPr>
          <w:b/>
          <w:bCs/>
        </w:rPr>
        <w:t xml:space="preserve"> Alan Collins</w:t>
      </w:r>
      <w:r w:rsidRPr="00C63BD2">
        <w:rPr>
          <w:b/>
          <w:bCs/>
        </w:rPr>
        <w:tab/>
      </w:r>
      <w:r w:rsidRPr="00C63BD2">
        <w:rPr>
          <w:b/>
          <w:bCs/>
        </w:rPr>
        <w:tab/>
      </w:r>
      <w:r w:rsidRPr="00C63BD2">
        <w:rPr>
          <w:b/>
          <w:bCs/>
        </w:rPr>
        <w:tab/>
      </w:r>
      <w:r w:rsidRPr="00C63BD2">
        <w:rPr>
          <w:b/>
          <w:bCs/>
        </w:rPr>
        <w:tab/>
      </w:r>
      <w:r w:rsidR="00DB5707">
        <w:rPr>
          <w:b/>
          <w:bCs/>
        </w:rPr>
        <w:tab/>
      </w:r>
      <w:r w:rsidRPr="00C63BD2">
        <w:rPr>
          <w:b/>
          <w:bCs/>
        </w:rPr>
        <w:t xml:space="preserve">Grade: </w:t>
      </w:r>
      <w:r w:rsidR="0010617C">
        <w:rPr>
          <w:b/>
          <w:bCs/>
        </w:rPr>
        <w:t>DP</w:t>
      </w:r>
    </w:p>
    <w:p w14:paraId="4BC3D7B7" w14:textId="35C5A2D2" w:rsidR="00C63BD2" w:rsidRPr="00C63BD2" w:rsidRDefault="00C63BD2" w:rsidP="00C63BD2">
      <w:pPr>
        <w:pStyle w:val="DAERABodyText14pt"/>
        <w:rPr>
          <w:b/>
          <w:bCs/>
        </w:rPr>
      </w:pPr>
      <w:r w:rsidRPr="00C63BD2">
        <w:rPr>
          <w:b/>
          <w:bCs/>
        </w:rPr>
        <w:t xml:space="preserve">Branch: </w:t>
      </w:r>
      <w:r w:rsidR="0010617C">
        <w:rPr>
          <w:b/>
          <w:bCs/>
        </w:rPr>
        <w:t>Resources</w:t>
      </w:r>
      <w:r w:rsidR="00DB5707">
        <w:rPr>
          <w:b/>
          <w:bCs/>
        </w:rPr>
        <w:t xml:space="preserve"> &amp; Waste Strategy</w:t>
      </w:r>
      <w:r w:rsidRPr="00C63BD2">
        <w:rPr>
          <w:b/>
          <w:bCs/>
        </w:rPr>
        <w:tab/>
      </w:r>
      <w:r w:rsidRPr="00C63BD2">
        <w:rPr>
          <w:b/>
          <w:bCs/>
        </w:rPr>
        <w:tab/>
        <w:t>Date:</w:t>
      </w:r>
      <w:r w:rsidR="00DB5707">
        <w:rPr>
          <w:b/>
          <w:bCs/>
        </w:rPr>
        <w:t xml:space="preserve"> 03/06/2025</w:t>
      </w:r>
    </w:p>
    <w:p w14:paraId="70D67EDA" w14:textId="1D9D86B9"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6E710DB0" w14:textId="77777777" w:rsidTr="00C63BD2">
        <w:trPr>
          <w:trHeight w:val="804"/>
        </w:trPr>
        <w:tc>
          <w:tcPr>
            <w:tcW w:w="7892" w:type="dxa"/>
          </w:tcPr>
          <w:p w14:paraId="1EA3012E" w14:textId="79431A6B" w:rsidR="00C63BD2" w:rsidRDefault="00DB5707" w:rsidP="00C63BD2">
            <w:pPr>
              <w:pStyle w:val="DAERABodyText14pt"/>
              <w:rPr>
                <w:b/>
                <w:bCs/>
              </w:rPr>
            </w:pPr>
            <w:r>
              <w:rPr>
                <w:b/>
                <w:bCs/>
                <w:noProof/>
              </w:rPr>
              <w:drawing>
                <wp:inline distT="0" distB="0" distL="0" distR="0" wp14:anchorId="1E5984E4" wp14:editId="01CCA568">
                  <wp:extent cx="1000125" cy="415677"/>
                  <wp:effectExtent l="0" t="0" r="0" b="3810"/>
                  <wp:docPr id="99045051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50516" name="Picture 1" descr="A close-up of a signatur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018616" cy="423362"/>
                          </a:xfrm>
                          <a:prstGeom prst="rect">
                            <a:avLst/>
                          </a:prstGeom>
                        </pic:spPr>
                      </pic:pic>
                    </a:graphicData>
                  </a:graphic>
                </wp:inline>
              </w:drawing>
            </w:r>
          </w:p>
        </w:tc>
      </w:tr>
    </w:tbl>
    <w:p w14:paraId="530E4D0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t>Screening decision approved by (must be Grade 3/Deputy Secretary or above) -</w:t>
      </w:r>
    </w:p>
    <w:p w14:paraId="07905D7B" w14:textId="768666C9" w:rsidR="00C63BD2" w:rsidRPr="00C63BD2" w:rsidRDefault="00C63BD2" w:rsidP="00C63BD2">
      <w:pPr>
        <w:pStyle w:val="DAERABodyText14pt"/>
        <w:rPr>
          <w:b/>
          <w:bCs/>
        </w:rPr>
      </w:pPr>
      <w:r w:rsidRPr="00C63BD2">
        <w:rPr>
          <w:b/>
          <w:bCs/>
        </w:rPr>
        <w:t>Name:</w:t>
      </w:r>
      <w:r w:rsidRPr="00C63BD2">
        <w:rPr>
          <w:b/>
          <w:bCs/>
        </w:rPr>
        <w:tab/>
      </w:r>
      <w:r w:rsidR="00FF3197">
        <w:rPr>
          <w:b/>
          <w:bCs/>
        </w:rPr>
        <w:t>Julie Thompson</w:t>
      </w:r>
      <w:r w:rsidRPr="00C63BD2">
        <w:rPr>
          <w:b/>
          <w:bCs/>
        </w:rPr>
        <w:tab/>
      </w:r>
      <w:r w:rsidRPr="00C63BD2">
        <w:rPr>
          <w:b/>
          <w:bCs/>
        </w:rPr>
        <w:tab/>
      </w:r>
      <w:r w:rsidRPr="00C63BD2">
        <w:rPr>
          <w:b/>
          <w:bCs/>
        </w:rPr>
        <w:tab/>
      </w:r>
      <w:r w:rsidRPr="00C63BD2">
        <w:rPr>
          <w:b/>
          <w:bCs/>
        </w:rPr>
        <w:tab/>
        <w:t xml:space="preserve">Grade: </w:t>
      </w:r>
      <w:r w:rsidR="00FF3197">
        <w:rPr>
          <w:b/>
          <w:bCs/>
        </w:rPr>
        <w:t>Grade 3</w:t>
      </w:r>
    </w:p>
    <w:p w14:paraId="485EFF3D" w14:textId="77D6B469" w:rsidR="00C63BD2" w:rsidRPr="00C63BD2" w:rsidRDefault="00C63BD2" w:rsidP="00C63BD2">
      <w:pPr>
        <w:pStyle w:val="DAERABodyText14pt"/>
        <w:rPr>
          <w:b/>
          <w:bCs/>
        </w:rPr>
      </w:pPr>
      <w:r w:rsidRPr="00C63BD2">
        <w:rPr>
          <w:b/>
          <w:bCs/>
        </w:rPr>
        <w:t xml:space="preserve">Branch: </w:t>
      </w:r>
      <w:r w:rsidRPr="00C63BD2">
        <w:rPr>
          <w:b/>
          <w:bCs/>
        </w:rPr>
        <w:tab/>
      </w:r>
      <w:r w:rsidR="00FF3197">
        <w:rPr>
          <w:b/>
          <w:bCs/>
        </w:rPr>
        <w:t>EMFG</w:t>
      </w:r>
      <w:r w:rsidRPr="00C63BD2">
        <w:rPr>
          <w:b/>
          <w:bCs/>
        </w:rPr>
        <w:tab/>
      </w:r>
      <w:r w:rsidRPr="00C63BD2">
        <w:rPr>
          <w:b/>
          <w:bCs/>
        </w:rPr>
        <w:tab/>
      </w:r>
      <w:r w:rsidRPr="00C63BD2">
        <w:rPr>
          <w:b/>
          <w:bCs/>
        </w:rPr>
        <w:tab/>
      </w:r>
      <w:r w:rsidRPr="00C63BD2">
        <w:rPr>
          <w:b/>
          <w:bCs/>
        </w:rPr>
        <w:tab/>
      </w:r>
      <w:r w:rsidRPr="00C63BD2">
        <w:rPr>
          <w:b/>
          <w:bCs/>
        </w:rPr>
        <w:tab/>
        <w:t>Date:</w:t>
      </w:r>
      <w:r w:rsidR="00FF3197">
        <w:rPr>
          <w:b/>
          <w:bCs/>
        </w:rPr>
        <w:t xml:space="preserve"> 17/10/2025</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B03E45">
        <w:trPr>
          <w:trHeight w:val="804"/>
        </w:trPr>
        <w:tc>
          <w:tcPr>
            <w:tcW w:w="7892" w:type="dxa"/>
          </w:tcPr>
          <w:p w14:paraId="6E53AF6E" w14:textId="090CBEAF" w:rsidR="00C63BD2" w:rsidRDefault="00FF3197" w:rsidP="00B03E45">
            <w:pPr>
              <w:pStyle w:val="DAERABodyText14pt"/>
              <w:rPr>
                <w:b/>
                <w:bCs/>
              </w:rPr>
            </w:pPr>
            <w:r>
              <w:rPr>
                <w:noProof/>
              </w:rPr>
              <w:lastRenderedPageBreak/>
              <w:drawing>
                <wp:inline distT="0" distB="0" distL="0" distR="0" wp14:anchorId="48FBF346" wp14:editId="04B0AB03">
                  <wp:extent cx="1603375" cy="648335"/>
                  <wp:effectExtent l="0" t="0" r="15875" b="18415"/>
                  <wp:docPr id="77348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2622921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03375" cy="648335"/>
                          </a:xfrm>
                          <a:prstGeom prst="rect">
                            <a:avLst/>
                          </a:prstGeom>
                          <a:noFill/>
                          <a:ln>
                            <a:noFill/>
                          </a:ln>
                        </pic:spPr>
                      </pic:pic>
                    </a:graphicData>
                  </a:graphic>
                </wp:inline>
              </w:drawing>
            </w:r>
          </w:p>
        </w:tc>
      </w:tr>
    </w:tbl>
    <w:p w14:paraId="7FC232BC" w14:textId="77777777" w:rsidR="00C63BD2" w:rsidRPr="00C63BD2" w:rsidRDefault="00C63BD2" w:rsidP="00C63BD2">
      <w:pPr>
        <w:pStyle w:val="DAERABodyText14pt"/>
      </w:pPr>
      <w:r w:rsidRPr="00C63BD2">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7777777"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18" w:history="1">
        <w:r w:rsidRPr="00C63BD2">
          <w:rPr>
            <w:rStyle w:val="Hyperlink"/>
            <w:rFonts w:cs="Arial"/>
          </w:rPr>
          <w:t>equality@daera-ni.gov.uk</w:t>
        </w:r>
      </w:hyperlink>
      <w:r w:rsidRPr="00C63BD2">
        <w:t xml:space="preserve">. The screening template must be saved to the container in </w:t>
      </w:r>
      <w:r w:rsidRPr="00C63BD2">
        <w:rPr>
          <w:b/>
        </w:rPr>
        <w:t>HTML format</w:t>
      </w:r>
      <w:r w:rsidRPr="00C63BD2">
        <w:t xml:space="preserve"> (not PDF) in order to comply with accessibility requirements. The screening form will be placed on the DAERA website and a link provided to the Department’s Section 75 consultees</w:t>
      </w:r>
      <w:r w:rsidRPr="00C63BD2">
        <w:rPr>
          <w:color w:val="142062"/>
        </w:rPr>
        <w:t xml:space="preserve">. </w:t>
      </w:r>
    </w:p>
    <w:p w14:paraId="556CAC42" w14:textId="4A841F8B" w:rsidR="00C63BD2" w:rsidRPr="00C63BD2" w:rsidRDefault="00BC0169" w:rsidP="00C63BD2">
      <w:pPr>
        <w:pStyle w:val="DAERABodyText14pt"/>
        <w:rPr>
          <w:color w:val="142062"/>
        </w:rPr>
      </w:pPr>
      <w:r>
        <w:object w:dxaOrig="1539" w:dyaOrig="997" w14:anchorId="4957CB47">
          <v:shape id="_x0000_i1025" type="#_x0000_t75" alt="Strategic Management DAERA Content Manager image" style="width:79.5pt;height:50.25pt" o:ole="">
            <v:imagedata r:id="rId19" o:title=""/>
          </v:shape>
          <o:OLEObject Type="Embed" ProgID="Package" ShapeID="_x0000_i1025" DrawAspect="Icon" ObjectID="_1829985039" r:id="rId20"/>
        </w:object>
      </w:r>
    </w:p>
    <w:p w14:paraId="4882B3FB" w14:textId="45950DC1" w:rsidR="00AC3CAF" w:rsidRPr="00AC3CAF" w:rsidRDefault="00AC3CAF" w:rsidP="00AC3CAF">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t>111 Ballykelly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br/>
      </w:r>
      <w:r w:rsidR="00AC3CAF" w:rsidRPr="00AC3CAF">
        <w:t xml:space="preserve">Email: </w:t>
      </w:r>
      <w:hyperlink r:id="rId21"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0B220ABD" w14:textId="2A539764" w:rsidR="00DF375E" w:rsidRDefault="00DF375E" w:rsidP="00AC3CAF">
      <w:pPr>
        <w:pStyle w:val="DAERABodyText14pt"/>
        <w:rPr>
          <w:rStyle w:val="Hyperlink"/>
          <w:color w:val="auto"/>
          <w:u w:val="none"/>
        </w:rPr>
      </w:pPr>
      <w:r>
        <w:rPr>
          <w:noProof/>
          <w:lang w:eastAsia="en-GB"/>
        </w:rPr>
        <w:lastRenderedPageBreak/>
        <w:drawing>
          <wp:inline distT="0" distB="0" distL="0" distR="0" wp14:anchorId="63E3A1A8" wp14:editId="3A8C0773">
            <wp:extent cx="3345180" cy="838052"/>
            <wp:effectExtent l="0" t="0" r="0" b="635"/>
            <wp:docPr id="418616778" name="Picture 418616778"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22">
                      <a:extLst>
                        <a:ext uri="{28A0092B-C50C-407E-A947-70E740481C1C}">
                          <a14:useLocalDpi xmlns:a14="http://schemas.microsoft.com/office/drawing/2010/main" val="0"/>
                        </a:ext>
                      </a:extLst>
                    </a:blip>
                    <a:srcRect l="10402" t="25563" r="43336" b="27570"/>
                    <a:stretch/>
                  </pic:blipFill>
                  <pic:spPr bwMode="auto">
                    <a:xfrm>
                      <a:off x="0" y="0"/>
                      <a:ext cx="3346319" cy="838337"/>
                    </a:xfrm>
                    <a:prstGeom prst="rect">
                      <a:avLst/>
                    </a:prstGeom>
                    <a:noFill/>
                    <a:ln>
                      <a:noFill/>
                    </a:ln>
                    <a:extLst>
                      <a:ext uri="{53640926-AAD7-44D8-BBD7-CCE9431645EC}">
                        <a14:shadowObscured xmlns:a14="http://schemas.microsoft.com/office/drawing/2010/main"/>
                      </a:ext>
                    </a:extLst>
                  </pic:spPr>
                </pic:pic>
              </a:graphicData>
            </a:graphic>
          </wp:inline>
        </w:drawing>
      </w:r>
    </w:p>
    <w:p w14:paraId="63DC4C08" w14:textId="77777777" w:rsidR="00EB4D54" w:rsidRPr="00EB4D54" w:rsidRDefault="00EB4D54" w:rsidP="00EB4D54">
      <w:pPr>
        <w:pStyle w:val="DAERAHeaderStyle"/>
      </w:pPr>
      <w:r w:rsidRPr="00EB4D54">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r w:rsidRPr="00EB4D54">
        <w:rPr>
          <w:b/>
          <w:bCs/>
          <w:smallCaps/>
          <w:vanish/>
          <w:color w:val="FFFFFF"/>
          <w:shd w:val="clear" w:color="auto" w:fill="660066"/>
          <w:lang w:val="en" w:eastAsia="en-GB"/>
        </w:rPr>
        <w:t>E+W+S+N.I.</w:t>
      </w:r>
      <w:r w:rsidRPr="00EB4D54">
        <w:rPr>
          <w:b/>
          <w:bCs/>
          <w:i/>
          <w:lang w:val="en" w:eastAsia="en-GB"/>
        </w:rPr>
        <w:t>Right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t>Everyone’s right to life shall be protected by law. No one shall be deprived of his life intentionally save in the execution of a sentence of a court following his conviction of a crime for which this penalty is provided by law.</w:t>
      </w:r>
      <w:r w:rsidRPr="00DF69D2">
        <w:rPr>
          <w:bCs/>
          <w:vanish/>
          <w:color w:val="FFFFFF"/>
          <w:shd w:val="clear" w:color="auto" w:fill="660066"/>
          <w:lang w:val="en" w:eastAsia="en-GB"/>
        </w:rPr>
        <w:t>E+W+S+N.I.</w:t>
      </w:r>
    </w:p>
    <w:p w14:paraId="59EE2110" w14:textId="77777777" w:rsidR="004A433E" w:rsidRDefault="00EB4D54">
      <w:pPr>
        <w:pStyle w:val="DAERABodyText14pt"/>
        <w:numPr>
          <w:ilvl w:val="0"/>
          <w:numId w:val="12"/>
        </w:numPr>
        <w:rPr>
          <w:lang w:val="en" w:eastAsia="en-GB"/>
        </w:rPr>
      </w:pPr>
      <w:r w:rsidRPr="00DF69D2">
        <w:rPr>
          <w:bCs/>
          <w:lang w:val="en" w:eastAsia="en-GB"/>
        </w:rPr>
        <w:t>Deprivation</w:t>
      </w:r>
      <w:r w:rsidRPr="00053BBE">
        <w:rPr>
          <w:lang w:val="en" w:eastAsia="en-GB"/>
        </w:rPr>
        <w:t xml:space="preserve"> of life shall not be regarded as inflicted in contravention of this Article when it results from the use of force which is no more than absolutely necessary:</w:t>
      </w:r>
      <w:r w:rsidRPr="00053BBE">
        <w:rPr>
          <w:bCs/>
          <w:vanish/>
          <w:color w:val="FFFFFF"/>
          <w:shd w:val="clear" w:color="auto" w:fill="660066"/>
          <w:lang w:val="en" w:eastAsia="en-GB"/>
        </w:rPr>
        <w:t>E+W+S+N.I.</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In defense of any person from unlawful violence;</w:t>
      </w:r>
    </w:p>
    <w:p w14:paraId="0027EA73" w14:textId="6B69DFE9" w:rsidR="004A433E" w:rsidRDefault="00EB4D54">
      <w:pPr>
        <w:pStyle w:val="DAERABodyText14pt"/>
        <w:numPr>
          <w:ilvl w:val="1"/>
          <w:numId w:val="14"/>
        </w:numPr>
        <w:ind w:left="1418" w:hanging="425"/>
        <w:rPr>
          <w:lang w:val="en" w:eastAsia="en-GB"/>
        </w:rPr>
      </w:pPr>
      <w:r w:rsidRPr="00EB4D54">
        <w:rPr>
          <w:lang w:val="en" w:eastAsia="en-GB"/>
        </w:rPr>
        <w:t>In order to effect a lawful arrest or to prevent the escape of a person lawfully detained;</w:t>
      </w:r>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r w:rsidRPr="00EB4D54">
        <w:rPr>
          <w:b/>
          <w:bCs/>
          <w:smallCaps/>
          <w:vanish/>
          <w:color w:val="FFFFFF"/>
          <w:shd w:val="clear" w:color="auto" w:fill="660066"/>
          <w:lang w:val="en" w:eastAsia="en-GB"/>
        </w:rPr>
        <w:t>E+W+S+N.I.</w:t>
      </w:r>
      <w:r w:rsidRPr="00EB4D54">
        <w:rPr>
          <w:b/>
          <w:bCs/>
          <w:i/>
          <w:lang w:val="en" w:eastAsia="en-GB"/>
        </w:rPr>
        <w:t>Prohibition of torture</w:t>
      </w:r>
    </w:p>
    <w:p w14:paraId="66E6A815" w14:textId="77777777" w:rsidR="00EB4D54" w:rsidRPr="00053BBE" w:rsidRDefault="00EB4D54" w:rsidP="00EB4D54">
      <w:pPr>
        <w:pStyle w:val="DAERABodyText14pt"/>
        <w:rPr>
          <w:lang w:val="en" w:eastAsia="en-GB"/>
        </w:rPr>
      </w:pPr>
      <w:r w:rsidRPr="000111C8">
        <w:rPr>
          <w:lang w:val="en" w:eastAsia="en-GB"/>
        </w:rPr>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slavery and forced labour</w:t>
      </w:r>
    </w:p>
    <w:p w14:paraId="49D411A0" w14:textId="77777777" w:rsidR="00EB4D54" w:rsidRPr="00053BBE" w:rsidRDefault="00EB4D54">
      <w:pPr>
        <w:pStyle w:val="DAERABodyText14pt"/>
        <w:numPr>
          <w:ilvl w:val="0"/>
          <w:numId w:val="13"/>
        </w:numPr>
        <w:rPr>
          <w:lang w:val="en" w:eastAsia="en-GB"/>
        </w:rPr>
      </w:pPr>
      <w:r w:rsidRPr="00053BBE">
        <w:rPr>
          <w:lang w:val="en" w:eastAsia="en-GB"/>
        </w:rPr>
        <w:lastRenderedPageBreak/>
        <w:t>No one shall be held in slavery or servitude.</w:t>
      </w:r>
      <w:r w:rsidRPr="00053BBE">
        <w:rPr>
          <w:bCs/>
          <w:vanish/>
          <w:color w:val="FFFFFF"/>
          <w:shd w:val="clear" w:color="auto" w:fill="660066"/>
          <w:lang w:val="en" w:eastAsia="en-GB"/>
        </w:rPr>
        <w:t>E+W+S+N.I.</w:t>
      </w:r>
    </w:p>
    <w:p w14:paraId="67B501B6" w14:textId="77777777" w:rsidR="00EB4D54" w:rsidRPr="00053BBE" w:rsidRDefault="00EB4D54">
      <w:pPr>
        <w:pStyle w:val="DAERABodyText14pt"/>
        <w:numPr>
          <w:ilvl w:val="0"/>
          <w:numId w:val="13"/>
        </w:numPr>
        <w:rPr>
          <w:lang w:val="en" w:eastAsia="en-GB"/>
        </w:rPr>
      </w:pPr>
      <w:r w:rsidRPr="00053BBE">
        <w:rPr>
          <w:lang w:val="en" w:eastAsia="en-GB"/>
        </w:rPr>
        <w:t>No one shall be required to perform forced or compulsory labour.</w:t>
      </w:r>
      <w:r w:rsidRPr="00053BBE">
        <w:rPr>
          <w:bCs/>
          <w:vanish/>
          <w:color w:val="FFFFFF"/>
          <w:shd w:val="clear" w:color="auto" w:fill="660066"/>
          <w:lang w:val="en" w:eastAsia="en-GB"/>
        </w:rPr>
        <w:t>E+W+S+N.I.</w:t>
      </w:r>
    </w:p>
    <w:p w14:paraId="260F941C" w14:textId="77777777" w:rsidR="00EB4D54" w:rsidRPr="00053BBE" w:rsidRDefault="00EB4D54">
      <w:pPr>
        <w:pStyle w:val="DAERABodyText14pt"/>
        <w:numPr>
          <w:ilvl w:val="0"/>
          <w:numId w:val="13"/>
        </w:numPr>
        <w:rPr>
          <w:lang w:val="en" w:eastAsia="en-GB"/>
        </w:rPr>
      </w:pPr>
      <w:r w:rsidRPr="00053BBE">
        <w:rPr>
          <w:lang w:val="en" w:eastAsia="en-GB"/>
        </w:rPr>
        <w:t>For the purpose of this Article the term “forced or compulsory labour” shall not include:</w:t>
      </w:r>
      <w:r w:rsidRPr="00053BBE">
        <w:rPr>
          <w:bCs/>
          <w:vanish/>
          <w:color w:val="FFFFFF"/>
          <w:shd w:val="clear" w:color="auto" w:fill="660066"/>
          <w:lang w:val="en" w:eastAsia="en-GB"/>
        </w:rPr>
        <w:t>E+W+S+N.I.</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detention;</w:t>
      </w:r>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of a military character or, in case of conscientious objectors in countries where they are recognised, service exacted instead of compulsory military service;</w:t>
      </w:r>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community;</w:t>
      </w:r>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Everyone has the right to liberty and security of person. No one shall be deprived of his liberty save in the following cases and in accordance with a procedure prescribed by law:</w:t>
      </w:r>
      <w:r w:rsidRPr="00053BBE">
        <w:rPr>
          <w:bCs/>
          <w:vanish/>
          <w:color w:val="FFFFFF"/>
          <w:shd w:val="clear" w:color="auto" w:fill="660066"/>
          <w:lang w:val="en" w:eastAsia="en-GB"/>
        </w:rPr>
        <w:t>E+W+S+N.I.</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court;</w:t>
      </w:r>
    </w:p>
    <w:p w14:paraId="7287D27F" w14:textId="1E113F7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arrest or detention of a person for non-compliance with the lawful order of a court or in order to secure the fulfilment of any obligation prescribed by law;</w:t>
      </w:r>
    </w:p>
    <w:p w14:paraId="5FA341EE" w14:textId="16BCBF41" w:rsidR="00EB4D54" w:rsidRPr="000111C8" w:rsidRDefault="00EB4D54">
      <w:pPr>
        <w:pStyle w:val="DAERABodyText14pt"/>
        <w:numPr>
          <w:ilvl w:val="1"/>
          <w:numId w:val="15"/>
        </w:numPr>
        <w:rPr>
          <w:lang w:val="en" w:eastAsia="en-GB"/>
        </w:rPr>
      </w:pPr>
      <w:r w:rsidRPr="000111C8">
        <w:rPr>
          <w:lang w:val="en" w:eastAsia="en-GB"/>
        </w:rPr>
        <w:t xml:space="preserve">the lawful arrest or detention of a person effected for the purpose of bringing him before the competent legal authority on reasonable suspicion of having committed an offence or when it is reasonably </w:t>
      </w:r>
      <w:r w:rsidRPr="000111C8">
        <w:rPr>
          <w:lang w:val="en" w:eastAsia="en-GB"/>
        </w:rPr>
        <w:lastRenderedPageBreak/>
        <w:t>considered necessary to prevent his committing an offence or fleeing after having done so;</w:t>
      </w:r>
    </w:p>
    <w:p w14:paraId="22CD360C" w14:textId="77777777" w:rsidR="004A433E" w:rsidRDefault="00EB4D54">
      <w:pPr>
        <w:pStyle w:val="DAERABodyText14pt"/>
        <w:numPr>
          <w:ilvl w:val="1"/>
          <w:numId w:val="15"/>
        </w:numPr>
        <w:rPr>
          <w:lang w:val="en" w:eastAsia="en-GB"/>
        </w:rPr>
      </w:pPr>
      <w:r w:rsidRPr="000111C8">
        <w:rPr>
          <w:lang w:val="en" w:eastAsia="en-GB"/>
        </w:rPr>
        <w:t>the detention of a minor by lawful order for the purpose of educational supervision or his lawful detention for the purpose of bringing him before the competent legal authority;</w:t>
      </w:r>
    </w:p>
    <w:p w14:paraId="79EECEBE" w14:textId="77777777" w:rsidR="004A433E" w:rsidRDefault="00EB4D54">
      <w:pPr>
        <w:pStyle w:val="DAERABodyText14pt"/>
        <w:numPr>
          <w:ilvl w:val="1"/>
          <w:numId w:val="15"/>
        </w:numPr>
        <w:rPr>
          <w:lang w:val="en" w:eastAsia="en-GB"/>
        </w:rPr>
      </w:pPr>
      <w:r w:rsidRPr="004A433E">
        <w:rPr>
          <w:lang w:val="en" w:eastAsia="en-GB"/>
        </w:rPr>
        <w:t>The lawful detention of persons for the prevention of the spreading of infectious diseases, of persons of unsound mind, alcoholics or drug addicts or vagrants;</w:t>
      </w:r>
    </w:p>
    <w:p w14:paraId="6C1E32E4" w14:textId="636A23DD" w:rsidR="00EB4D54" w:rsidRPr="004A433E" w:rsidRDefault="00EB4D54">
      <w:pPr>
        <w:pStyle w:val="DAERABodyText14pt"/>
        <w:numPr>
          <w:ilvl w:val="1"/>
          <w:numId w:val="15"/>
        </w:numPr>
        <w:rPr>
          <w:lang w:val="en" w:eastAsia="en-GB"/>
        </w:rPr>
      </w:pPr>
      <w:r w:rsidRPr="004A433E">
        <w:rPr>
          <w:lang w:val="en" w:eastAsia="en-GB"/>
        </w:rPr>
        <w:t>The lawful arrest or detention of a person to prevent his effecting an unauthorised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t>Everyone who is arrested shall be informed promptly, in a language which he understands, of the reasons for his arrest and of any charge against him.</w:t>
      </w:r>
      <w:r w:rsidRPr="00053BBE">
        <w:rPr>
          <w:bCs/>
          <w:vanish/>
          <w:color w:val="FFFFFF"/>
          <w:shd w:val="clear" w:color="auto" w:fill="660066"/>
          <w:lang w:val="en" w:eastAsia="en-GB"/>
        </w:rPr>
        <w:t>E+W+S+N.I.</w:t>
      </w:r>
    </w:p>
    <w:p w14:paraId="76ADD709" w14:textId="77777777" w:rsidR="00EB4D54" w:rsidRPr="00053BBE" w:rsidRDefault="00EB4D54">
      <w:pPr>
        <w:pStyle w:val="DAERABodyText14pt"/>
        <w:numPr>
          <w:ilvl w:val="0"/>
          <w:numId w:val="15"/>
        </w:numPr>
        <w:rPr>
          <w:lang w:val="en" w:eastAsia="en-GB"/>
        </w:rPr>
      </w:pPr>
      <w:r w:rsidRPr="00053BBE">
        <w:rPr>
          <w:lang w:val="en" w:eastAsia="en-GB"/>
        </w:rPr>
        <w:t>Everyone arrested or detained in accordance with the provisions of paragraph 1(c) of this Article shall be brought promptly before a judge or other officer authorised by law to exercise judicial power and shall be entitled to trial within a reasonable time or to release pending trial. Release may be conditioned by guarantees to appear for trial.</w:t>
      </w:r>
      <w:r w:rsidRPr="00053BBE">
        <w:rPr>
          <w:bCs/>
          <w:vanish/>
          <w:color w:val="FFFFFF"/>
          <w:shd w:val="clear" w:color="auto" w:fill="660066"/>
          <w:lang w:val="en" w:eastAsia="en-GB"/>
        </w:rPr>
        <w:t>E+W+S+N.I.</w:t>
      </w:r>
    </w:p>
    <w:p w14:paraId="061F60EB" w14:textId="77777777" w:rsidR="00EB4D54" w:rsidRPr="00053BBE" w:rsidRDefault="00EB4D54">
      <w:pPr>
        <w:pStyle w:val="DAERABodyText14pt"/>
        <w:numPr>
          <w:ilvl w:val="0"/>
          <w:numId w:val="15"/>
        </w:numPr>
        <w:rPr>
          <w:lang w:val="en" w:eastAsia="en-GB"/>
        </w:rPr>
      </w:pPr>
      <w:r w:rsidRPr="00053BBE">
        <w:rPr>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053BBE">
        <w:rPr>
          <w:bCs/>
          <w:vanish/>
          <w:color w:val="FFFFFF"/>
          <w:shd w:val="clear" w:color="auto" w:fill="660066"/>
          <w:lang w:val="en" w:eastAsia="en-GB"/>
        </w:rPr>
        <w:t>E+W+S+N.I.</w:t>
      </w:r>
    </w:p>
    <w:p w14:paraId="7CD5D961" w14:textId="77777777" w:rsidR="00EB4D54" w:rsidRPr="00053BBE" w:rsidRDefault="00EB4D54">
      <w:pPr>
        <w:pStyle w:val="DAERABodyText14pt"/>
        <w:numPr>
          <w:ilvl w:val="0"/>
          <w:numId w:val="15"/>
        </w:numPr>
        <w:rPr>
          <w:lang w:val="en" w:eastAsia="en-GB"/>
        </w:rPr>
      </w:pPr>
      <w:r w:rsidRPr="00053BBE">
        <w:rPr>
          <w:lang w:val="en" w:eastAsia="en-GB"/>
        </w:rPr>
        <w:t>Everyone who has been the victim of arrest or detention in contravention of the provisions of this Article shall have an enforceable right to compensation.</w:t>
      </w:r>
      <w:r w:rsidRPr="00053BBE">
        <w:rPr>
          <w:bCs/>
          <w:vanish/>
          <w:color w:val="FFFFFF"/>
          <w:shd w:val="clear" w:color="auto" w:fill="660066"/>
          <w:lang w:val="en" w:eastAsia="en-GB"/>
        </w:rPr>
        <w:t>E+W+S+N.I.</w:t>
      </w:r>
    </w:p>
    <w:p w14:paraId="33015F6A" w14:textId="77777777" w:rsidR="00EB4D54" w:rsidRDefault="00EB4D54" w:rsidP="00EB4D54">
      <w:pPr>
        <w:pStyle w:val="DAERABodyText14pt"/>
        <w:rPr>
          <w:lang w:val="en" w:eastAsia="en-GB"/>
        </w:rPr>
      </w:pPr>
    </w:p>
    <w:p w14:paraId="56B6450A" w14:textId="77777777" w:rsidR="00EB4D54" w:rsidRDefault="00EB4D54" w:rsidP="00EB4D54">
      <w:pPr>
        <w:pStyle w:val="DAERABodyText14pt"/>
        <w:rPr>
          <w:lang w:val="en" w:eastAsia="en-GB"/>
        </w:rPr>
      </w:pPr>
    </w:p>
    <w:p w14:paraId="2983812D" w14:textId="77777777" w:rsidR="00EB4D54" w:rsidRDefault="00EB4D54" w:rsidP="00EB4D54">
      <w:pPr>
        <w:pStyle w:val="DAERABodyText14pt"/>
        <w:rPr>
          <w:lang w:val="en" w:eastAsia="en-GB"/>
        </w:rPr>
      </w:pPr>
    </w:p>
    <w:p w14:paraId="34FF6E72" w14:textId="77777777" w:rsidR="00EB4D54" w:rsidRDefault="00EB4D54" w:rsidP="00EB4D54">
      <w:pPr>
        <w:pStyle w:val="DAERABodyText14pt"/>
        <w:rPr>
          <w:lang w:val="en" w:eastAsia="en-GB"/>
        </w:rPr>
      </w:pPr>
    </w:p>
    <w:p w14:paraId="463CCFC0" w14:textId="77777777" w:rsidR="00EB4D54" w:rsidRDefault="00EB4D54" w:rsidP="00EB4D54">
      <w:pPr>
        <w:pStyle w:val="DAERABodyText14pt"/>
        <w:rPr>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053BBE">
        <w:rPr>
          <w:bCs/>
          <w:vanish/>
          <w:color w:val="FFFFFF"/>
          <w:shd w:val="clear" w:color="auto" w:fill="660066"/>
          <w:lang w:val="en" w:eastAsia="en-GB"/>
        </w:rPr>
        <w:t>E+W+S+N.I.</w:t>
      </w:r>
    </w:p>
    <w:p w14:paraId="3E392A67"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shall be presumed innocent until proved guilty according to law.</w:t>
      </w:r>
      <w:r w:rsidRPr="00053BBE">
        <w:rPr>
          <w:bCs/>
          <w:vanish/>
          <w:color w:val="FFFFFF"/>
          <w:shd w:val="clear" w:color="auto" w:fill="660066"/>
          <w:lang w:val="en" w:eastAsia="en-GB"/>
        </w:rPr>
        <w:t>E+W+S+N.I.</w:t>
      </w:r>
    </w:p>
    <w:p w14:paraId="321C80D8"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has the following minimum rights:</w:t>
      </w:r>
      <w:r w:rsidRPr="00053BBE">
        <w:rPr>
          <w:bCs/>
          <w:vanish/>
          <w:color w:val="FFFFFF"/>
          <w:shd w:val="clear" w:color="auto" w:fill="660066"/>
          <w:lang w:val="en" w:eastAsia="en-GB"/>
        </w:rPr>
        <w:t>E+W+S+N.I.</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him;</w:t>
      </w:r>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r w:rsidRPr="00053BBE">
        <w:rPr>
          <w:lang w:val="en" w:eastAsia="en-GB"/>
        </w:rPr>
        <w:t>defense</w:t>
      </w:r>
      <w:r w:rsidRPr="000111C8">
        <w:rPr>
          <w:lang w:val="en" w:eastAsia="en-GB"/>
        </w:rPr>
        <w:t>;</w:t>
      </w:r>
    </w:p>
    <w:p w14:paraId="327DF7B5" w14:textId="3B53A20D"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defend himself in person or through legal assistance of his own choosing or, if he has not sufficient means to pay for legal assistance, to be given it free when the interests of justice so require;</w:t>
      </w:r>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him;</w:t>
      </w:r>
    </w:p>
    <w:p w14:paraId="5163051C" w14:textId="52F4D526" w:rsidR="00EB4D54" w:rsidRDefault="00EB4D54">
      <w:pPr>
        <w:pStyle w:val="DAERABodyText14pt"/>
        <w:numPr>
          <w:ilvl w:val="1"/>
          <w:numId w:val="17"/>
        </w:numPr>
        <w:rPr>
          <w:lang w:val="en" w:eastAsia="en-GB"/>
        </w:rPr>
      </w:pPr>
      <w:r w:rsidRPr="00053BBE">
        <w:rPr>
          <w:lang w:val="en" w:eastAsia="en-GB"/>
        </w:rPr>
        <w:lastRenderedPageBreak/>
        <w:t>To</w:t>
      </w:r>
      <w:r w:rsidRPr="000111C8">
        <w:rPr>
          <w:lang w:val="en" w:eastAsia="en-GB"/>
        </w:rPr>
        <w:t xml:space="preserve"> have the free assistance of an interpreter if he cannot understand or speak the language used in court.</w:t>
      </w: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No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r w:rsidRPr="00053BBE">
        <w:rPr>
          <w:bCs/>
          <w:vanish/>
          <w:color w:val="FFFFFF"/>
          <w:shd w:val="clear" w:color="auto" w:fill="660066"/>
          <w:lang w:val="en" w:eastAsia="en-GB"/>
        </w:rPr>
        <w:t>E+W+S+N.I.</w:t>
      </w:r>
    </w:p>
    <w:p w14:paraId="46D2D2CA" w14:textId="77777777" w:rsidR="00EB4D54" w:rsidRPr="00053BBE" w:rsidRDefault="00EB4D54">
      <w:pPr>
        <w:pStyle w:val="DAERABodyText14pt"/>
        <w:numPr>
          <w:ilvl w:val="0"/>
          <w:numId w:val="19"/>
        </w:numPr>
        <w:rPr>
          <w:lang w:val="en" w:eastAsia="en-GB"/>
        </w:rPr>
      </w:pPr>
      <w:r w:rsidRPr="00053BBE">
        <w:rPr>
          <w:lang w:val="en" w:eastAsia="en-GB"/>
        </w:rPr>
        <w:t>This Article shall not prejudice the trial and punishment of any person for any act or omission which, at the time when it was committed, was criminal according to the general principles of law recognised by civilised nations.</w:t>
      </w:r>
      <w:r w:rsidRPr="00053BBE">
        <w:rPr>
          <w:bCs/>
          <w:vanish/>
          <w:color w:val="FFFFFF"/>
          <w:shd w:val="clear" w:color="auto" w:fill="660066"/>
          <w:lang w:val="en" w:eastAsia="en-GB"/>
        </w:rPr>
        <w:t>E+W+S+N.I.</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Everyone has the right to respect for his private and family life, his home and his correspondence.</w:t>
      </w:r>
      <w:r w:rsidRPr="00053BBE">
        <w:rPr>
          <w:bCs/>
          <w:vanish/>
          <w:color w:val="FFFFFF"/>
          <w:shd w:val="clear" w:color="auto" w:fill="660066"/>
          <w:lang w:val="en" w:eastAsia="en-GB"/>
        </w:rPr>
        <w:t>E+W+S+N.I.</w:t>
      </w:r>
    </w:p>
    <w:p w14:paraId="19BB0571" w14:textId="77777777" w:rsidR="00EB4D54" w:rsidRPr="00053BBE" w:rsidRDefault="00EB4D54">
      <w:pPr>
        <w:pStyle w:val="DAERABodyText14pt"/>
        <w:numPr>
          <w:ilvl w:val="0"/>
          <w:numId w:val="20"/>
        </w:numPr>
        <w:rPr>
          <w:lang w:val="en" w:eastAsia="en-GB"/>
        </w:rPr>
      </w:pPr>
      <w:r w:rsidRPr="00053BBE">
        <w:rPr>
          <w:lang w:val="en"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053BBE">
        <w:rPr>
          <w:bCs/>
          <w:vanish/>
          <w:color w:val="FFFFFF"/>
          <w:shd w:val="clear" w:color="auto" w:fill="660066"/>
          <w:lang w:val="en" w:eastAsia="en-GB"/>
        </w:rPr>
        <w:t>E+W+S+N.I.</w:t>
      </w:r>
    </w:p>
    <w:p w14:paraId="32254582" w14:textId="77777777" w:rsidR="006776D2" w:rsidRDefault="006776D2" w:rsidP="00301DF2">
      <w:pPr>
        <w:pStyle w:val="DAERABodyText14pt"/>
        <w:rPr>
          <w:b/>
          <w:bCs/>
          <w:i/>
          <w:smallCaps/>
          <w:lang w:val="en" w:eastAsia="en-GB"/>
        </w:rPr>
      </w:pPr>
    </w:p>
    <w:p w14:paraId="636633FC" w14:textId="24537E69"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r w:rsidRPr="00053BBE">
        <w:rPr>
          <w:bCs/>
          <w:vanish/>
          <w:color w:val="FFFFFF"/>
          <w:shd w:val="clear" w:color="auto" w:fill="660066"/>
          <w:lang w:val="en" w:eastAsia="en-GB"/>
        </w:rPr>
        <w:t>E+W+S+N.I.</w:t>
      </w:r>
    </w:p>
    <w:p w14:paraId="3E67BCAB" w14:textId="77777777" w:rsidR="00EB4D54" w:rsidRPr="00053BBE" w:rsidRDefault="00EB4D54">
      <w:pPr>
        <w:pStyle w:val="DAERABodyText14pt"/>
        <w:numPr>
          <w:ilvl w:val="0"/>
          <w:numId w:val="21"/>
        </w:numPr>
        <w:rPr>
          <w:lang w:val="en" w:eastAsia="en-GB"/>
        </w:rPr>
      </w:pPr>
      <w:r w:rsidRPr="00053BBE">
        <w:rPr>
          <w:lang w:val="en" w:eastAsia="en-GB"/>
        </w:rPr>
        <w:t>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r w:rsidRPr="00053BBE">
        <w:rPr>
          <w:bCs/>
          <w:vanish/>
          <w:color w:val="FFFFFF"/>
          <w:shd w:val="clear" w:color="auto" w:fill="660066"/>
          <w:lang w:val="en" w:eastAsia="en-GB"/>
        </w:rPr>
        <w:t>E+W+S+N.I.</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w:t>
      </w:r>
      <w:r w:rsidRPr="00053BBE">
        <w:rPr>
          <w:bCs/>
          <w:vanish/>
          <w:color w:val="FFFFFF"/>
          <w:shd w:val="clear" w:color="auto" w:fill="660066"/>
          <w:lang w:val="en" w:eastAsia="en-GB"/>
        </w:rPr>
        <w:t>E+W+S+N.I.</w:t>
      </w:r>
    </w:p>
    <w:p w14:paraId="031671FF" w14:textId="77777777" w:rsidR="00EB4D54" w:rsidRPr="00053BBE" w:rsidRDefault="00EB4D54">
      <w:pPr>
        <w:pStyle w:val="DAERABodyText14pt"/>
        <w:numPr>
          <w:ilvl w:val="0"/>
          <w:numId w:val="22"/>
        </w:numPr>
        <w:rPr>
          <w:lang w:val="en" w:eastAsia="en-GB"/>
        </w:rPr>
      </w:pPr>
      <w:r w:rsidRPr="00053BBE">
        <w:rPr>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053BBE">
        <w:rPr>
          <w:bCs/>
          <w:vanish/>
          <w:color w:val="FFFFFF"/>
          <w:shd w:val="clear" w:color="auto" w:fill="660066"/>
          <w:lang w:val="en" w:eastAsia="en-GB"/>
        </w:rPr>
        <w:t>E+W+S+N.I.</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lastRenderedPageBreak/>
        <w:t>E+W+S+N.I.</w:t>
      </w:r>
      <w:r w:rsidRPr="00301DF2">
        <w:rPr>
          <w:b/>
          <w:bCs/>
          <w:i/>
          <w:lang w:val="en" w:eastAsia="en-GB"/>
        </w:rPr>
        <w:t>Freedom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t>Everyone has the right to freedom of peaceful assembly and to freedom of association with others, including the right to form and to join trade unions for the protection of his interests.</w:t>
      </w:r>
      <w:r w:rsidRPr="00053BBE">
        <w:rPr>
          <w:bCs/>
          <w:vanish/>
          <w:color w:val="FFFFFF"/>
          <w:shd w:val="clear" w:color="auto" w:fill="660066"/>
          <w:lang w:val="en" w:eastAsia="en-GB"/>
        </w:rPr>
        <w:t>E+W+S+N.I.</w:t>
      </w:r>
    </w:p>
    <w:p w14:paraId="72EA1D65" w14:textId="77777777" w:rsidR="00EB4D54" w:rsidRPr="00053BBE" w:rsidRDefault="00EB4D54">
      <w:pPr>
        <w:pStyle w:val="DAERABodyText14pt"/>
        <w:numPr>
          <w:ilvl w:val="0"/>
          <w:numId w:val="23"/>
        </w:numPr>
        <w:rPr>
          <w:lang w:val="en" w:eastAsia="en-GB"/>
        </w:rPr>
      </w:pPr>
      <w:r w:rsidRPr="00053BBE">
        <w:rPr>
          <w:lang w:val="en" w:eastAsia="en-GB"/>
        </w:rPr>
        <w:t>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053BBE">
        <w:rPr>
          <w:bCs/>
          <w:vanish/>
          <w:color w:val="FFFFFF"/>
          <w:shd w:val="clear" w:color="auto" w:fill="660066"/>
          <w:lang w:val="en" w:eastAsia="en-GB"/>
        </w:rPr>
        <w:t>E+W+S+N.I.</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marry</w:t>
      </w:r>
    </w:p>
    <w:p w14:paraId="23393EB9" w14:textId="77777777" w:rsidR="00EB4D54" w:rsidRPr="00053BBE" w:rsidRDefault="00EB4D54" w:rsidP="00EB4D54">
      <w:pPr>
        <w:pStyle w:val="DAERABodyText14pt"/>
        <w:rPr>
          <w:lang w:val="en" w:eastAsia="en-GB"/>
        </w:rPr>
      </w:pPr>
      <w:r w:rsidRPr="000111C8">
        <w:rPr>
          <w:lang w:val="en" w:eastAsia="en-GB"/>
        </w:rPr>
        <w:t xml:space="preserve">Men and women of marriageable age have the right to marry and to found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discrimination</w:t>
      </w:r>
    </w:p>
    <w:p w14:paraId="23219B6D" w14:textId="77777777" w:rsidR="00EB4D54" w:rsidRDefault="00EB4D54" w:rsidP="00EB4D54">
      <w:pPr>
        <w:pStyle w:val="DAERABodyText14pt"/>
        <w:rPr>
          <w:lang w:val="en" w:eastAsia="en-GB"/>
        </w:rPr>
      </w:pPr>
      <w:r w:rsidRPr="000111C8">
        <w:rPr>
          <w:lang w:val="en" w:eastAsia="en-GB"/>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p>
    <w:p w14:paraId="5B545DD7" w14:textId="77777777" w:rsidR="00EB4D54" w:rsidRDefault="00EB4D54" w:rsidP="00EB4D54">
      <w:pPr>
        <w:pStyle w:val="DAERABodyText14pt"/>
      </w:pPr>
    </w:p>
    <w:p w14:paraId="4EA0F89E" w14:textId="77777777" w:rsidR="00EB4D54" w:rsidRDefault="00EB4D54" w:rsidP="00EB4D54">
      <w:pPr>
        <w:pStyle w:val="DAERABodyText14pt"/>
      </w:pPr>
    </w:p>
    <w:p w14:paraId="39126EC3" w14:textId="605654C8" w:rsidR="00EB4D54" w:rsidRPr="00301DF2" w:rsidRDefault="00EB4D54" w:rsidP="00EB4D54">
      <w:pPr>
        <w:pStyle w:val="DAERABodyText14pt"/>
        <w:rPr>
          <w:b/>
          <w:bCs/>
        </w:rPr>
      </w:pPr>
      <w:r w:rsidRPr="00301DF2">
        <w:rPr>
          <w:b/>
          <w:bCs/>
        </w:rPr>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lastRenderedPageBreak/>
        <w:t>E+W+S+N.I.</w:t>
      </w:r>
      <w:r w:rsidRPr="00301DF2">
        <w:rPr>
          <w:b/>
          <w:bCs/>
          <w:i/>
          <w:lang w:val="en" w:eastAsia="en-GB"/>
        </w:rPr>
        <w:t>Protection of property</w:t>
      </w:r>
    </w:p>
    <w:p w14:paraId="634FEC16" w14:textId="77777777" w:rsidR="00EB4D54" w:rsidRPr="000111C8" w:rsidRDefault="00EB4D54" w:rsidP="00EB4D54">
      <w:pPr>
        <w:pStyle w:val="DAERABodyText14pt"/>
        <w:rPr>
          <w:lang w:val="en" w:eastAsia="en-GB"/>
        </w:rPr>
      </w:pPr>
      <w:r w:rsidRPr="000111C8">
        <w:rPr>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Right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r w:rsidRPr="00301DF2">
        <w:rPr>
          <w:b/>
          <w:bCs/>
          <w:smallCaps/>
          <w:vanish/>
          <w:color w:val="FFFFFF"/>
          <w:shd w:val="clear" w:color="auto" w:fill="660066"/>
          <w:lang w:val="en" w:eastAsia="en-GB"/>
        </w:rPr>
        <w:t>E+W+S+N.I.</w:t>
      </w:r>
      <w:r w:rsidRPr="00301DF2">
        <w:rPr>
          <w:b/>
          <w:bCs/>
          <w:i/>
          <w:lang w:val="en" w:eastAsia="en-GB"/>
        </w:rPr>
        <w:t>Right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133CAE90" w:rsidR="00071BB0" w:rsidRDefault="00AF048F" w:rsidP="0033591E">
      <w:pPr>
        <w:ind w:left="-284" w:right="-619" w:firstLine="284"/>
      </w:pPr>
      <w:r>
        <w:rPr>
          <w:b/>
          <w:noProof/>
          <w:color w:val="00A400"/>
          <w:lang w:eastAsia="en-GB"/>
        </w:rPr>
        <w:lastRenderedPageBreak/>
        <mc:AlternateContent>
          <mc:Choice Requires="wps">
            <w:drawing>
              <wp:anchor distT="0" distB="0" distL="114300" distR="114300" simplePos="0" relativeHeight="251671552" behindDoc="0" locked="0" layoutInCell="1" allowOverlap="1" wp14:anchorId="65DE53D4" wp14:editId="0F071312">
                <wp:simplePos x="0" y="0"/>
                <wp:positionH relativeFrom="column">
                  <wp:posOffset>123190</wp:posOffset>
                </wp:positionH>
                <wp:positionV relativeFrom="paragraph">
                  <wp:posOffset>-19050</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3"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9.7pt;margin-top:-1.5pt;width:445.55pt;height:21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4"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0286" behindDoc="0" locked="0" layoutInCell="1" allowOverlap="1" wp14:anchorId="53D6B09C" wp14:editId="45CAC57C">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DF41E" id="Rectangle 6" o:spid="_x0000_s1026" alt="&quot;&quot;" style="position:absolute;margin-left:-39.8pt;margin-top:-59.3pt;width:554.8pt;height:698.8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default" r:id="rId25"/>
      <w:footerReference w:type="default" r:id="rId26"/>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C10D" w14:textId="77777777" w:rsidR="001B1CDF" w:rsidRDefault="001B1CDF" w:rsidP="007A2EBE">
      <w:r>
        <w:separator/>
      </w:r>
    </w:p>
    <w:p w14:paraId="4449FF4A" w14:textId="77777777" w:rsidR="001B1CDF" w:rsidRDefault="001B1CDF"/>
  </w:endnote>
  <w:endnote w:type="continuationSeparator" w:id="0">
    <w:p w14:paraId="0383131A" w14:textId="77777777" w:rsidR="001B1CDF" w:rsidRDefault="001B1CDF" w:rsidP="007A2EBE">
      <w:r>
        <w:continuationSeparator/>
      </w:r>
    </w:p>
    <w:p w14:paraId="5680901B" w14:textId="77777777" w:rsidR="001B1CDF" w:rsidRDefault="001B1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document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document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1F61" w14:textId="1AF7F636"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r w:rsidR="00481B27">
      <w:rPr>
        <w:noProof/>
        <w:lang w:eastAsia="en-GB"/>
      </w:rPr>
      <w:drawing>
        <wp:inline distT="0" distB="0" distL="0" distR="0" wp14:anchorId="10B6A18E" wp14:editId="3135CA2C">
          <wp:extent cx="3587701" cy="1788795"/>
          <wp:effectExtent l="0" t="0" r="0" b="1905"/>
          <wp:docPr id="1602141551" name="Picture 1602141551"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7064" r="43337"/>
                  <a:stretch/>
                </pic:blipFill>
                <pic:spPr bwMode="auto">
                  <a:xfrm>
                    <a:off x="0" y="0"/>
                    <a:ext cx="3587701" cy="17887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C9C3" w14:textId="3C2D70D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1">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r w:rsidR="007D534D">
      <w:rPr>
        <w:noProof/>
        <w:lang w:eastAsia="en-GB"/>
      </w:rPr>
      <w:drawing>
        <wp:inline distT="0" distB="0" distL="0" distR="0" wp14:anchorId="356D8050" wp14:editId="2848665D">
          <wp:extent cx="3711090" cy="1789298"/>
          <wp:effectExtent l="0" t="0" r="0" b="1905"/>
          <wp:docPr id="2" name="Picture 2"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DAERA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5018" r="43691"/>
                  <a:stretch/>
                </pic:blipFill>
                <pic:spPr bwMode="auto">
                  <a:xfrm>
                    <a:off x="0" y="0"/>
                    <a:ext cx="3711453" cy="17894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A5D1" w14:textId="77777777" w:rsidR="001B1CDF" w:rsidRDefault="001B1CDF" w:rsidP="007A2EBE">
      <w:r>
        <w:separator/>
      </w:r>
    </w:p>
    <w:p w14:paraId="23D61114" w14:textId="77777777" w:rsidR="001B1CDF" w:rsidRDefault="001B1CDF"/>
  </w:footnote>
  <w:footnote w:type="continuationSeparator" w:id="0">
    <w:p w14:paraId="23814FD3" w14:textId="77777777" w:rsidR="001B1CDF" w:rsidRDefault="001B1CDF" w:rsidP="007A2EBE">
      <w:r>
        <w:continuationSeparator/>
      </w:r>
    </w:p>
    <w:p w14:paraId="32E00BCC" w14:textId="77777777" w:rsidR="001B1CDF" w:rsidRDefault="001B1CDF"/>
  </w:footnote>
  <w:footnote w:id="1">
    <w:p w14:paraId="239AE333" w14:textId="77777777" w:rsidR="00DC58C8" w:rsidRPr="000D5D4B" w:rsidRDefault="00DC58C8" w:rsidP="00DC58C8">
      <w:pPr>
        <w:pStyle w:val="FootnoteText"/>
        <w:rPr>
          <w:lang w:val="en-US"/>
        </w:rPr>
      </w:pPr>
      <w:r>
        <w:rPr>
          <w:rStyle w:val="FootnoteReference"/>
        </w:rPr>
        <w:footnoteRef/>
      </w:r>
      <w:r>
        <w:t xml:space="preserve"> </w:t>
      </w:r>
      <w:hyperlink r:id="rId1" w:history="1">
        <w:r w:rsidRPr="00666317">
          <w:rPr>
            <w:rStyle w:val="Hyperlink"/>
          </w:rPr>
          <w:t>https://www.nisra.gov.uk/system/files/statistics/census-2021-main-statistics-for-northern-ireland-phase-1-statistical-bulletin-religion.pdf</w:t>
        </w:r>
      </w:hyperlink>
    </w:p>
  </w:footnote>
  <w:footnote w:id="2">
    <w:p w14:paraId="43247ED0" w14:textId="3498A92D" w:rsidR="00A858AC" w:rsidRPr="00A858AC" w:rsidRDefault="00A858AC">
      <w:pPr>
        <w:pStyle w:val="FootnoteText"/>
        <w:rPr>
          <w:lang w:val="en-US"/>
        </w:rPr>
      </w:pPr>
      <w:r>
        <w:rPr>
          <w:rStyle w:val="FootnoteReference"/>
        </w:rPr>
        <w:footnoteRef/>
      </w:r>
      <w:r>
        <w:t xml:space="preserve"> </w:t>
      </w:r>
      <w:hyperlink r:id="rId2" w:history="1">
        <w:r w:rsidRPr="00A858AC">
          <w:rPr>
            <w:rFonts w:asciiTheme="minorHAnsi" w:eastAsiaTheme="minorHAnsi" w:hAnsiTheme="minorHAnsi" w:cstheme="minorBidi"/>
            <w:color w:val="0000FF"/>
            <w:sz w:val="24"/>
            <w:szCs w:val="24"/>
            <w:u w:val="single"/>
          </w:rPr>
          <w:t>Northern Ireland Life and Times Survey: 2024</w:t>
        </w:r>
      </w:hyperlink>
    </w:p>
  </w:footnote>
  <w:footnote w:id="3">
    <w:p w14:paraId="35A70F02" w14:textId="1CD17912" w:rsidR="003A0194" w:rsidRPr="003E7EA8" w:rsidRDefault="003A0194">
      <w:pPr>
        <w:pStyle w:val="FootnoteText"/>
        <w:rPr>
          <w:lang w:val="en-US"/>
        </w:rPr>
      </w:pPr>
      <w:r>
        <w:rPr>
          <w:rStyle w:val="FootnoteReference"/>
        </w:rPr>
        <w:footnoteRef/>
      </w:r>
      <w:r>
        <w:t xml:space="preserve"> </w:t>
      </w:r>
      <w:hyperlink r:id="rId3" w:history="1">
        <w:r w:rsidR="003E7EA8" w:rsidRPr="009730E6">
          <w:rPr>
            <w:rStyle w:val="Hyperlink"/>
          </w:rPr>
          <w:t>https://www.ark.ac.uk/nilt/2024/Political_Attitudes/POLPART2.html</w:t>
        </w:r>
      </w:hyperlink>
      <w:r w:rsidR="003E7EA8">
        <w:t xml:space="preserve"> </w:t>
      </w:r>
    </w:p>
  </w:footnote>
  <w:footnote w:id="4">
    <w:p w14:paraId="38E7F11C" w14:textId="77777777" w:rsidR="00DC58C8" w:rsidRDefault="00DC58C8" w:rsidP="00DC58C8">
      <w:pPr>
        <w:pStyle w:val="FootnoteText"/>
      </w:pPr>
      <w:r>
        <w:rPr>
          <w:rStyle w:val="FootnoteReference"/>
        </w:rPr>
        <w:footnoteRef/>
      </w:r>
      <w:r>
        <w:t xml:space="preserve"> </w:t>
      </w:r>
      <w:hyperlink r:id="rId4" w:history="1">
        <w:r w:rsidRPr="00666317">
          <w:rPr>
            <w:rStyle w:val="Hyperlink"/>
          </w:rPr>
          <w:t>https://www.nisra.gov.uk/system/files/statistics/census-2021-main-statistics-for-northern-ireland-phase-1-statistical-bulletin-ethnic-group.pdf</w:t>
        </w:r>
      </w:hyperlink>
    </w:p>
    <w:p w14:paraId="35199B69" w14:textId="77777777" w:rsidR="00DC58C8" w:rsidRPr="00FB3655" w:rsidRDefault="00DC58C8" w:rsidP="00DC58C8">
      <w:pPr>
        <w:pStyle w:val="FootnoteText"/>
        <w:rPr>
          <w:lang w:val="en-US"/>
        </w:rPr>
      </w:pPr>
    </w:p>
  </w:footnote>
  <w:footnote w:id="5">
    <w:p w14:paraId="273D0CB4" w14:textId="77777777" w:rsidR="00DC58C8" w:rsidRDefault="00DC58C8" w:rsidP="00DC58C8">
      <w:pPr>
        <w:pStyle w:val="FootnoteText"/>
      </w:pPr>
      <w:r>
        <w:rPr>
          <w:rStyle w:val="FootnoteReference"/>
        </w:rPr>
        <w:footnoteRef/>
      </w:r>
      <w:r>
        <w:t xml:space="preserve"> </w:t>
      </w:r>
      <w:hyperlink r:id="rId5" w:history="1">
        <w:r w:rsidRPr="00666317">
          <w:rPr>
            <w:rStyle w:val="Hyperlink"/>
          </w:rPr>
          <w:t>https://www.nisra.gov.uk/system/files/statistics/census-2021-population-and-household-estimates-for-northern-ireland-statistical-bulletin-24-may-2022.pdf</w:t>
        </w:r>
      </w:hyperlink>
    </w:p>
    <w:p w14:paraId="6C1D21BD" w14:textId="77777777" w:rsidR="00DC58C8" w:rsidRPr="00FB3655" w:rsidRDefault="00DC58C8" w:rsidP="00DC58C8">
      <w:pPr>
        <w:pStyle w:val="FootnoteText"/>
        <w:rPr>
          <w:lang w:val="en-US"/>
        </w:rPr>
      </w:pPr>
    </w:p>
  </w:footnote>
  <w:footnote w:id="6">
    <w:p w14:paraId="46EBCD0E" w14:textId="77777777" w:rsidR="00DC58C8" w:rsidRDefault="00DC58C8" w:rsidP="00DC58C8">
      <w:pPr>
        <w:pStyle w:val="FootnoteText"/>
      </w:pPr>
      <w:r>
        <w:rPr>
          <w:rStyle w:val="FootnoteReference"/>
        </w:rPr>
        <w:footnoteRef/>
      </w:r>
      <w:r>
        <w:t xml:space="preserve"> </w:t>
      </w:r>
      <w:hyperlink r:id="rId6" w:history="1">
        <w:r w:rsidRPr="00666317">
          <w:rPr>
            <w:rStyle w:val="Hyperlink"/>
          </w:rPr>
          <w:t>https://www.nisra.gov.uk/publications/census-2021-main-statistics-demography-tables-household-relationships</w:t>
        </w:r>
      </w:hyperlink>
    </w:p>
    <w:p w14:paraId="5F26628F" w14:textId="77777777" w:rsidR="00DC58C8" w:rsidRPr="00FB3655" w:rsidRDefault="00DC58C8" w:rsidP="00DC58C8">
      <w:pPr>
        <w:pStyle w:val="FootnoteText"/>
        <w:rPr>
          <w:lang w:val="en-US"/>
        </w:rPr>
      </w:pPr>
    </w:p>
  </w:footnote>
  <w:footnote w:id="7">
    <w:p w14:paraId="04D35F9D" w14:textId="77777777" w:rsidR="00DC58C8" w:rsidRDefault="00DC58C8" w:rsidP="00DC58C8">
      <w:pPr>
        <w:pStyle w:val="FootnoteText"/>
      </w:pPr>
      <w:r>
        <w:rPr>
          <w:rStyle w:val="FootnoteReference"/>
        </w:rPr>
        <w:footnoteRef/>
      </w:r>
      <w:r>
        <w:t xml:space="preserve"> </w:t>
      </w:r>
      <w:hyperlink r:id="rId7" w:history="1">
        <w:r w:rsidRPr="00666317">
          <w:rPr>
            <w:rStyle w:val="Hyperlink"/>
          </w:rPr>
          <w:t>https://www.nisra.gov.uk/system/files/statistics/census-2021-main-statistics-for-northern-ireland-phase-3-statistical-bulletin-sexual-orientation.pdf</w:t>
        </w:r>
      </w:hyperlink>
    </w:p>
    <w:p w14:paraId="3C07B5B8" w14:textId="77777777" w:rsidR="00DC58C8" w:rsidRPr="00FB3655" w:rsidRDefault="00DC58C8" w:rsidP="00DC58C8">
      <w:pPr>
        <w:pStyle w:val="FootnoteText"/>
        <w:rPr>
          <w:lang w:val="en-US"/>
        </w:rPr>
      </w:pPr>
    </w:p>
  </w:footnote>
  <w:footnote w:id="8">
    <w:p w14:paraId="540C1272" w14:textId="5D0D7B54" w:rsidR="007644A0" w:rsidRPr="003E7EA8" w:rsidRDefault="007644A0">
      <w:pPr>
        <w:pStyle w:val="FootnoteText"/>
        <w:rPr>
          <w:lang w:val="en-US"/>
        </w:rPr>
      </w:pPr>
      <w:r>
        <w:rPr>
          <w:rStyle w:val="FootnoteReference"/>
        </w:rPr>
        <w:footnoteRef/>
      </w:r>
      <w:r>
        <w:t xml:space="preserve"> </w:t>
      </w:r>
      <w:hyperlink r:id="rId8" w:history="1">
        <w:r w:rsidR="003E7EA8" w:rsidRPr="009730E6">
          <w:rPr>
            <w:rStyle w:val="Hyperlink"/>
          </w:rPr>
          <w:t>https://www.ark.ac.uk/nilt/2024/Background/ORIENT2.html</w:t>
        </w:r>
      </w:hyperlink>
      <w:r w:rsidR="003E7EA8">
        <w:t xml:space="preserve"> </w:t>
      </w:r>
    </w:p>
  </w:footnote>
  <w:footnote w:id="9">
    <w:p w14:paraId="0FFA163E" w14:textId="77777777" w:rsidR="00DC58C8" w:rsidRDefault="00DC58C8" w:rsidP="00DC58C8">
      <w:pPr>
        <w:pStyle w:val="FootnoteText"/>
      </w:pPr>
      <w:r>
        <w:rPr>
          <w:rStyle w:val="FootnoteReference"/>
        </w:rPr>
        <w:footnoteRef/>
      </w:r>
      <w:r>
        <w:t xml:space="preserve"> </w:t>
      </w:r>
      <w:hyperlink r:id="rId9" w:history="1">
        <w:r w:rsidRPr="00666317">
          <w:rPr>
            <w:rStyle w:val="Hyperlink"/>
          </w:rPr>
          <w:t>https://www.nisra.gov.uk/system/files/statistics/census-2021-population-and-household-estimates-for-northern-ireland-statistical-bulletin-24-may-2022.pdf</w:t>
        </w:r>
      </w:hyperlink>
    </w:p>
    <w:p w14:paraId="0833F376" w14:textId="77777777" w:rsidR="00DC58C8" w:rsidRPr="00FB3655" w:rsidRDefault="00DC58C8" w:rsidP="00DC58C8">
      <w:pPr>
        <w:pStyle w:val="FootnoteText"/>
        <w:rPr>
          <w:lang w:val="en-US"/>
        </w:rPr>
      </w:pPr>
    </w:p>
  </w:footnote>
  <w:footnote w:id="10">
    <w:p w14:paraId="0155815F" w14:textId="77777777" w:rsidR="00DC58C8" w:rsidRDefault="00DC58C8" w:rsidP="00DC58C8">
      <w:pPr>
        <w:pStyle w:val="FootnoteText"/>
      </w:pPr>
      <w:r>
        <w:rPr>
          <w:rStyle w:val="FootnoteReference"/>
        </w:rPr>
        <w:footnoteRef/>
      </w:r>
      <w:r>
        <w:t xml:space="preserve"> </w:t>
      </w:r>
      <w:hyperlink r:id="rId10" w:history="1">
        <w:r w:rsidRPr="00666317">
          <w:rPr>
            <w:rStyle w:val="Hyperlink"/>
          </w:rPr>
          <w:t>https://www.nisra.gov.uk/system/files/statistics/census-2021-main-statistics-for-northern-ireland-phase-2-statistical-bulletin-health-disability-and-unpaid-care.pdf</w:t>
        </w:r>
      </w:hyperlink>
    </w:p>
    <w:p w14:paraId="4850D41B" w14:textId="77777777" w:rsidR="00DC58C8" w:rsidRPr="00FD4319" w:rsidRDefault="00DC58C8" w:rsidP="00DC58C8">
      <w:pPr>
        <w:pStyle w:val="FootnoteText"/>
        <w:rPr>
          <w:lang w:val="en-US"/>
        </w:rPr>
      </w:pPr>
    </w:p>
  </w:footnote>
  <w:footnote w:id="11">
    <w:p w14:paraId="30B77F05" w14:textId="546DB9DC" w:rsidR="0045218F" w:rsidRPr="003E7EA8" w:rsidRDefault="0045218F">
      <w:pPr>
        <w:pStyle w:val="FootnoteText"/>
        <w:rPr>
          <w:lang w:val="en-US"/>
        </w:rPr>
      </w:pPr>
      <w:r>
        <w:rPr>
          <w:rStyle w:val="FootnoteReference"/>
        </w:rPr>
        <w:footnoteRef/>
      </w:r>
      <w:r>
        <w:t xml:space="preserve"> </w:t>
      </w:r>
      <w:hyperlink r:id="rId11" w:history="1">
        <w:r w:rsidR="003E7EA8" w:rsidRPr="009730E6">
          <w:rPr>
            <w:rStyle w:val="Hyperlink"/>
          </w:rPr>
          <w:t>https://www.daera-ni.gov.uk/publications/continuous-household-survey</w:t>
        </w:r>
      </w:hyperlink>
      <w:r w:rsidR="003E7EA8">
        <w:t xml:space="preserve"> </w:t>
      </w:r>
    </w:p>
  </w:footnote>
  <w:footnote w:id="12">
    <w:p w14:paraId="30EFC989" w14:textId="77777777" w:rsidR="00DC58C8" w:rsidRPr="007529CF" w:rsidRDefault="00DC58C8" w:rsidP="00DC58C8">
      <w:pPr>
        <w:pStyle w:val="FootnoteText"/>
        <w:rPr>
          <w:lang w:val="en-US"/>
        </w:rPr>
      </w:pPr>
      <w:r>
        <w:rPr>
          <w:rStyle w:val="FootnoteReference"/>
        </w:rPr>
        <w:footnoteRef/>
      </w:r>
      <w:r>
        <w:t xml:space="preserve"> </w:t>
      </w:r>
      <w:hyperlink r:id="rId12" w:history="1">
        <w:r>
          <w:rPr>
            <w:rStyle w:val="Hyperlink"/>
          </w:rPr>
          <w:t>Census 2021 Population and household estimates for Northern Ireland Statistical bulletin (nisra.gov.uk)</w:t>
        </w:r>
      </w:hyperlink>
    </w:p>
  </w:footnote>
  <w:footnote w:id="13">
    <w:p w14:paraId="6F4AC6A3" w14:textId="5F950B66" w:rsidR="0045218F" w:rsidRPr="003E7EA8" w:rsidRDefault="0045218F">
      <w:pPr>
        <w:pStyle w:val="FootnoteText"/>
        <w:rPr>
          <w:lang w:val="en-US"/>
        </w:rPr>
      </w:pPr>
      <w:r>
        <w:rPr>
          <w:rStyle w:val="FootnoteReference"/>
        </w:rPr>
        <w:footnoteRef/>
      </w:r>
      <w:r>
        <w:t xml:space="preserve"> </w:t>
      </w:r>
      <w:hyperlink r:id="rId13" w:history="1">
        <w:r w:rsidR="003E7EA8" w:rsidRPr="009730E6">
          <w:rPr>
            <w:rStyle w:val="Hyperlink"/>
          </w:rPr>
          <w:t>https://www.daera-ni.gov.uk/publications/continuous-household-survey</w:t>
        </w:r>
      </w:hyperlink>
      <w:r w:rsidR="003E7EA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21"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227149">
    <w:abstractNumId w:val="19"/>
  </w:num>
  <w:num w:numId="2" w16cid:durableId="117338032">
    <w:abstractNumId w:val="14"/>
  </w:num>
  <w:num w:numId="3" w16cid:durableId="1291549831">
    <w:abstractNumId w:val="13"/>
  </w:num>
  <w:num w:numId="4" w16cid:durableId="1861507380">
    <w:abstractNumId w:val="22"/>
  </w:num>
  <w:num w:numId="5" w16cid:durableId="1874075838">
    <w:abstractNumId w:val="8"/>
  </w:num>
  <w:num w:numId="6" w16cid:durableId="284428926">
    <w:abstractNumId w:val="11"/>
  </w:num>
  <w:num w:numId="7" w16cid:durableId="1851412408">
    <w:abstractNumId w:val="6"/>
  </w:num>
  <w:num w:numId="8" w16cid:durableId="205681842">
    <w:abstractNumId w:val="10"/>
  </w:num>
  <w:num w:numId="9" w16cid:durableId="508911226">
    <w:abstractNumId w:val="17"/>
  </w:num>
  <w:num w:numId="10" w16cid:durableId="2144693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4"/>
  </w:num>
  <w:num w:numId="12" w16cid:durableId="933591265">
    <w:abstractNumId w:val="15"/>
  </w:num>
  <w:num w:numId="13" w16cid:durableId="64182007">
    <w:abstractNumId w:val="3"/>
  </w:num>
  <w:num w:numId="14" w16cid:durableId="1460953947">
    <w:abstractNumId w:val="21"/>
  </w:num>
  <w:num w:numId="15" w16cid:durableId="826172224">
    <w:abstractNumId w:val="16"/>
  </w:num>
  <w:num w:numId="16" w16cid:durableId="1002591123">
    <w:abstractNumId w:val="0"/>
  </w:num>
  <w:num w:numId="17" w16cid:durableId="1303585894">
    <w:abstractNumId w:val="2"/>
  </w:num>
  <w:num w:numId="18" w16cid:durableId="1182933584">
    <w:abstractNumId w:val="7"/>
  </w:num>
  <w:num w:numId="19" w16cid:durableId="1602184667">
    <w:abstractNumId w:val="12"/>
  </w:num>
  <w:num w:numId="20" w16cid:durableId="1657294499">
    <w:abstractNumId w:val="5"/>
  </w:num>
  <w:num w:numId="21" w16cid:durableId="361788710">
    <w:abstractNumId w:val="1"/>
  </w:num>
  <w:num w:numId="22" w16cid:durableId="2074352402">
    <w:abstractNumId w:val="9"/>
  </w:num>
  <w:num w:numId="23" w16cid:durableId="147957178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04DD3"/>
    <w:rsid w:val="00054342"/>
    <w:rsid w:val="00071BB0"/>
    <w:rsid w:val="00095279"/>
    <w:rsid w:val="000D0B5F"/>
    <w:rsid w:val="000E3FE7"/>
    <w:rsid w:val="000F75FC"/>
    <w:rsid w:val="0010617C"/>
    <w:rsid w:val="001120CB"/>
    <w:rsid w:val="00116C36"/>
    <w:rsid w:val="00136CDD"/>
    <w:rsid w:val="0014175D"/>
    <w:rsid w:val="00143C0E"/>
    <w:rsid w:val="00191291"/>
    <w:rsid w:val="001B1CDF"/>
    <w:rsid w:val="001B5CF2"/>
    <w:rsid w:val="0021430D"/>
    <w:rsid w:val="00223F80"/>
    <w:rsid w:val="00242221"/>
    <w:rsid w:val="002569BA"/>
    <w:rsid w:val="00257A03"/>
    <w:rsid w:val="0028723B"/>
    <w:rsid w:val="002C21D0"/>
    <w:rsid w:val="002D14DE"/>
    <w:rsid w:val="002F4018"/>
    <w:rsid w:val="002F5673"/>
    <w:rsid w:val="00301DF2"/>
    <w:rsid w:val="003210EC"/>
    <w:rsid w:val="00331754"/>
    <w:rsid w:val="0033591E"/>
    <w:rsid w:val="00344B04"/>
    <w:rsid w:val="00363D97"/>
    <w:rsid w:val="00366417"/>
    <w:rsid w:val="00370A44"/>
    <w:rsid w:val="003710BC"/>
    <w:rsid w:val="00371506"/>
    <w:rsid w:val="00382B8B"/>
    <w:rsid w:val="003A0194"/>
    <w:rsid w:val="003B102E"/>
    <w:rsid w:val="003C18AA"/>
    <w:rsid w:val="003C2F10"/>
    <w:rsid w:val="003D4090"/>
    <w:rsid w:val="003E7EA8"/>
    <w:rsid w:val="00421A47"/>
    <w:rsid w:val="004276A4"/>
    <w:rsid w:val="004340BC"/>
    <w:rsid w:val="0045218F"/>
    <w:rsid w:val="00474329"/>
    <w:rsid w:val="004770E0"/>
    <w:rsid w:val="00481B27"/>
    <w:rsid w:val="004920B4"/>
    <w:rsid w:val="004950E1"/>
    <w:rsid w:val="00495F41"/>
    <w:rsid w:val="004975C9"/>
    <w:rsid w:val="00497642"/>
    <w:rsid w:val="004A433E"/>
    <w:rsid w:val="004B1E13"/>
    <w:rsid w:val="004B770D"/>
    <w:rsid w:val="004D1001"/>
    <w:rsid w:val="004F49DA"/>
    <w:rsid w:val="005123E5"/>
    <w:rsid w:val="0053265F"/>
    <w:rsid w:val="00533C02"/>
    <w:rsid w:val="00541F9A"/>
    <w:rsid w:val="0054474A"/>
    <w:rsid w:val="00572BC6"/>
    <w:rsid w:val="00586B22"/>
    <w:rsid w:val="00592B3A"/>
    <w:rsid w:val="005955AD"/>
    <w:rsid w:val="005A0AC3"/>
    <w:rsid w:val="005B2AFD"/>
    <w:rsid w:val="005B2E09"/>
    <w:rsid w:val="005C392E"/>
    <w:rsid w:val="005E00E9"/>
    <w:rsid w:val="006037EC"/>
    <w:rsid w:val="006060C3"/>
    <w:rsid w:val="00610C8C"/>
    <w:rsid w:val="00611C11"/>
    <w:rsid w:val="00615C7C"/>
    <w:rsid w:val="00632EDE"/>
    <w:rsid w:val="00673C6A"/>
    <w:rsid w:val="006776D2"/>
    <w:rsid w:val="00685677"/>
    <w:rsid w:val="006961BA"/>
    <w:rsid w:val="006A3E9B"/>
    <w:rsid w:val="006A7263"/>
    <w:rsid w:val="006B2010"/>
    <w:rsid w:val="006C37A7"/>
    <w:rsid w:val="007029D5"/>
    <w:rsid w:val="00703499"/>
    <w:rsid w:val="0070677C"/>
    <w:rsid w:val="00737DE6"/>
    <w:rsid w:val="007644A0"/>
    <w:rsid w:val="00793E8B"/>
    <w:rsid w:val="007948B9"/>
    <w:rsid w:val="007A2EBE"/>
    <w:rsid w:val="007D534D"/>
    <w:rsid w:val="007D797A"/>
    <w:rsid w:val="007E116E"/>
    <w:rsid w:val="007E69E9"/>
    <w:rsid w:val="007F07C4"/>
    <w:rsid w:val="00803DE6"/>
    <w:rsid w:val="008064C1"/>
    <w:rsid w:val="008114F5"/>
    <w:rsid w:val="008117BC"/>
    <w:rsid w:val="00821F0F"/>
    <w:rsid w:val="00825EDD"/>
    <w:rsid w:val="00843900"/>
    <w:rsid w:val="008660E7"/>
    <w:rsid w:val="0087281C"/>
    <w:rsid w:val="00885486"/>
    <w:rsid w:val="008B2408"/>
    <w:rsid w:val="008C2C9A"/>
    <w:rsid w:val="008D4D99"/>
    <w:rsid w:val="008D758B"/>
    <w:rsid w:val="0090028B"/>
    <w:rsid w:val="00907EAE"/>
    <w:rsid w:val="00912910"/>
    <w:rsid w:val="0092442D"/>
    <w:rsid w:val="00937A94"/>
    <w:rsid w:val="009410F2"/>
    <w:rsid w:val="00952118"/>
    <w:rsid w:val="009565C3"/>
    <w:rsid w:val="009875D1"/>
    <w:rsid w:val="0099045C"/>
    <w:rsid w:val="009949D1"/>
    <w:rsid w:val="009E3C7E"/>
    <w:rsid w:val="009F4ED9"/>
    <w:rsid w:val="00A13F7D"/>
    <w:rsid w:val="00A27FA3"/>
    <w:rsid w:val="00A36878"/>
    <w:rsid w:val="00A74CE0"/>
    <w:rsid w:val="00A831A0"/>
    <w:rsid w:val="00A858AC"/>
    <w:rsid w:val="00A93666"/>
    <w:rsid w:val="00A95D88"/>
    <w:rsid w:val="00AA040F"/>
    <w:rsid w:val="00AB1C33"/>
    <w:rsid w:val="00AB2F50"/>
    <w:rsid w:val="00AC23FD"/>
    <w:rsid w:val="00AC3CAF"/>
    <w:rsid w:val="00AD081D"/>
    <w:rsid w:val="00AE0192"/>
    <w:rsid w:val="00AF048F"/>
    <w:rsid w:val="00AF70A9"/>
    <w:rsid w:val="00B10079"/>
    <w:rsid w:val="00B126B2"/>
    <w:rsid w:val="00B17493"/>
    <w:rsid w:val="00B23A0C"/>
    <w:rsid w:val="00B81E66"/>
    <w:rsid w:val="00B940BC"/>
    <w:rsid w:val="00BB41DF"/>
    <w:rsid w:val="00BC0169"/>
    <w:rsid w:val="00BC3A43"/>
    <w:rsid w:val="00BD7BB2"/>
    <w:rsid w:val="00C336FF"/>
    <w:rsid w:val="00C34BAC"/>
    <w:rsid w:val="00C44596"/>
    <w:rsid w:val="00C55B7E"/>
    <w:rsid w:val="00C63BD2"/>
    <w:rsid w:val="00C65BB5"/>
    <w:rsid w:val="00C85BA4"/>
    <w:rsid w:val="00C930AD"/>
    <w:rsid w:val="00C978D9"/>
    <w:rsid w:val="00CA389F"/>
    <w:rsid w:val="00CA6CC4"/>
    <w:rsid w:val="00CD5F4B"/>
    <w:rsid w:val="00CE1192"/>
    <w:rsid w:val="00CF20A5"/>
    <w:rsid w:val="00D11908"/>
    <w:rsid w:val="00D166AE"/>
    <w:rsid w:val="00D462CA"/>
    <w:rsid w:val="00D4741B"/>
    <w:rsid w:val="00D6637A"/>
    <w:rsid w:val="00D750B8"/>
    <w:rsid w:val="00D778E3"/>
    <w:rsid w:val="00D8350D"/>
    <w:rsid w:val="00D84F15"/>
    <w:rsid w:val="00DA7D63"/>
    <w:rsid w:val="00DB0FAC"/>
    <w:rsid w:val="00DB515D"/>
    <w:rsid w:val="00DB5707"/>
    <w:rsid w:val="00DC19F7"/>
    <w:rsid w:val="00DC50B5"/>
    <w:rsid w:val="00DC58C8"/>
    <w:rsid w:val="00DD31B2"/>
    <w:rsid w:val="00DD7957"/>
    <w:rsid w:val="00DE2227"/>
    <w:rsid w:val="00DE504C"/>
    <w:rsid w:val="00DF2ACE"/>
    <w:rsid w:val="00DF375E"/>
    <w:rsid w:val="00DF5272"/>
    <w:rsid w:val="00DF69D2"/>
    <w:rsid w:val="00E34B0E"/>
    <w:rsid w:val="00E60B32"/>
    <w:rsid w:val="00E625F7"/>
    <w:rsid w:val="00E85312"/>
    <w:rsid w:val="00E86668"/>
    <w:rsid w:val="00E9090D"/>
    <w:rsid w:val="00EA44B6"/>
    <w:rsid w:val="00EA55EE"/>
    <w:rsid w:val="00EB4D54"/>
    <w:rsid w:val="00EE4B3D"/>
    <w:rsid w:val="00EF5BF9"/>
    <w:rsid w:val="00F25A2B"/>
    <w:rsid w:val="00F25C76"/>
    <w:rsid w:val="00F465EC"/>
    <w:rsid w:val="00FC4CD9"/>
    <w:rsid w:val="00FF01C6"/>
    <w:rsid w:val="00FF3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paragraph" w:styleId="FootnoteText">
    <w:name w:val="footnote text"/>
    <w:basedOn w:val="Normal"/>
    <w:link w:val="FootnoteTextChar"/>
    <w:uiPriority w:val="99"/>
    <w:semiHidden/>
    <w:unhideWhenUsed/>
    <w:rsid w:val="00DC58C8"/>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DC58C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DC58C8"/>
    <w:rPr>
      <w:vertAlign w:val="superscript"/>
    </w:rPr>
  </w:style>
  <w:style w:type="character" w:styleId="CommentReference">
    <w:name w:val="annotation reference"/>
    <w:basedOn w:val="DefaultParagraphFont"/>
    <w:uiPriority w:val="99"/>
    <w:semiHidden/>
    <w:unhideWhenUsed/>
    <w:rsid w:val="00DC58C8"/>
    <w:rPr>
      <w:sz w:val="16"/>
      <w:szCs w:val="16"/>
    </w:rPr>
  </w:style>
  <w:style w:type="paragraph" w:styleId="CommentText">
    <w:name w:val="annotation text"/>
    <w:basedOn w:val="Normal"/>
    <w:link w:val="CommentTextChar"/>
    <w:uiPriority w:val="99"/>
    <w:unhideWhenUsed/>
    <w:rsid w:val="00DC58C8"/>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DC58C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C58C8"/>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C58C8"/>
    <w:rPr>
      <w:rFonts w:ascii="Arial" w:eastAsia="Times New Roman" w:hAnsi="Arial" w:cs="Times New Roman"/>
      <w:b/>
      <w:bCs/>
      <w:sz w:val="20"/>
      <w:szCs w:val="20"/>
    </w:rPr>
  </w:style>
  <w:style w:type="paragraph" w:styleId="Revision">
    <w:name w:val="Revision"/>
    <w:hidden/>
    <w:uiPriority w:val="99"/>
    <w:semiHidden/>
    <w:rsid w:val="00CA3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qualityni.org/ECNI/media/ECNI/Publications/Employers%20and%20Service%20Providers/PracticalGuidanceonEQIA2005.pdf?ext=.pdf" TargetMode="External"/><Relationship Id="rId18" Type="http://schemas.openxmlformats.org/officeDocument/2006/relationships/hyperlink" Target="mailto:equality@daera-ni.gov.uk"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equality@daera-ni.gov.uk" TargetMode="External"/><Relationship Id="rId7" Type="http://schemas.openxmlformats.org/officeDocument/2006/relationships/endnotes" Target="endnotes.xml"/><Relationship Id="rId12" Type="http://schemas.openxmlformats.org/officeDocument/2006/relationships/hyperlink" Target="https://www.equalityni.org/ECNI/media/ECNI/Publications/Employers%20and%20Service%20Providers/Public%20Authorities/S75DataSignpostingGuide.pdf" TargetMode="External"/><Relationship Id="rId17" Type="http://schemas.openxmlformats.org/officeDocument/2006/relationships/image" Target="cid:image002.jpg@01DAEF19.28286DD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equality@daera-ni.gov.uk" TargetMode="Externa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mailto:equality@daera-ni.gov.uk"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qualityni.org/ECNI/media/ECNI/Publications/Employers%20and%20Service%20Providers/S75MonitoringGuidance2007.pdf?ext=.pdf" TargetMode="External"/><Relationship Id="rId22" Type="http://schemas.openxmlformats.org/officeDocument/2006/relationships/image" Target="media/image1.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ark.ac.uk/nilt/2024/Background/ORIENT2.html" TargetMode="External"/><Relationship Id="rId13" Type="http://schemas.openxmlformats.org/officeDocument/2006/relationships/hyperlink" Target="https://www.daera-ni.gov.uk/publications/continuous-household-survey" TargetMode="External"/><Relationship Id="rId3" Type="http://schemas.openxmlformats.org/officeDocument/2006/relationships/hyperlink" Target="https://www.ark.ac.uk/nilt/2024/Political_Attitudes/POLPART2.html" TargetMode="External"/><Relationship Id="rId7" Type="http://schemas.openxmlformats.org/officeDocument/2006/relationships/hyperlink" Target="https://www.nisra.gov.uk/system/files/statistics/census-2021-main-statistics-for-northern-ireland-phase-3-statistical-bulletin-sexual-orientation.pdf" TargetMode="External"/><Relationship Id="rId12" Type="http://schemas.openxmlformats.org/officeDocument/2006/relationships/hyperlink" Target="https://datavis.nisra.gov.uk/census/census-2021-population-and-household-estimates-for-northern-ireland-statistical-bulletin-24-may-2022.html" TargetMode="External"/><Relationship Id="rId2" Type="http://schemas.openxmlformats.org/officeDocument/2006/relationships/hyperlink" Target="https://www.ark.ac.uk/nilt/2024/Political_Attitudes/UNINATID.html" TargetMode="External"/><Relationship Id="rId1" Type="http://schemas.openxmlformats.org/officeDocument/2006/relationships/hyperlink" Target="https://www.nisra.gov.uk/system/files/statistics/census-2021-main-statistics-for-northern-ireland-phase-1-statistical-bulletin-religion.pdf" TargetMode="External"/><Relationship Id="rId6" Type="http://schemas.openxmlformats.org/officeDocument/2006/relationships/hyperlink" Target="https://www.nisra.gov.uk/publications/census-2021-main-statistics-demography-tables-household-relationships" TargetMode="External"/><Relationship Id="rId11" Type="http://schemas.openxmlformats.org/officeDocument/2006/relationships/hyperlink" Target="https://www.daera-ni.gov.uk/publications/continuous-household-survey" TargetMode="External"/><Relationship Id="rId5" Type="http://schemas.openxmlformats.org/officeDocument/2006/relationships/hyperlink" Target="https://www.nisra.gov.uk/system/files/statistics/census-2021-population-and-household-estimates-for-northern-ireland-statistical-bulletin-24-may-2022.pdf" TargetMode="External"/><Relationship Id="rId10" Type="http://schemas.openxmlformats.org/officeDocument/2006/relationships/hyperlink" Target="https://www.nisra.gov.uk/system/files/statistics/census-2021-main-statistics-for-northern-ireland-phase-2-statistical-bulletin-health-disability-and-unpaid-care.pdf" TargetMode="External"/><Relationship Id="rId4" Type="http://schemas.openxmlformats.org/officeDocument/2006/relationships/hyperlink" Target="https://www.nisra.gov.uk/system/files/statistics/census-2021-main-statistics-for-northern-ireland-phase-1-statistical-bulletin-ethnic-group.pdf" TargetMode="External"/><Relationship Id="rId9" Type="http://schemas.openxmlformats.org/officeDocument/2006/relationships/hyperlink" Target="https://www.nisra.gov.uk/system/files/statistics/census-2021-population-and-household-estimates-for-northern-ireland-statistical-bulletin-24-may-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8313</Words>
  <Characters>43944</Characters>
  <Application>Microsoft Office Word</Application>
  <DocSecurity>0</DocSecurity>
  <Lines>1316</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Collins, Alan</cp:lastModifiedBy>
  <cp:revision>2</cp:revision>
  <cp:lastPrinted>2020-02-19T16:02:00Z</cp:lastPrinted>
  <dcterms:created xsi:type="dcterms:W3CDTF">2026-01-15T12:24:00Z</dcterms:created>
  <dcterms:modified xsi:type="dcterms:W3CDTF">2026-01-15T12:24:00Z</dcterms:modified>
</cp:coreProperties>
</file>