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FD25" w14:textId="426D5D01" w:rsidR="008064C1" w:rsidRDefault="00C55B7E" w:rsidP="007A2EBE">
      <w:r>
        <w:rPr>
          <w:noProof/>
          <w:lang w:eastAsia="en-GB"/>
        </w:rPr>
        <mc:AlternateContent>
          <mc:Choice Requires="wps">
            <w:drawing>
              <wp:anchor distT="0" distB="0" distL="114300" distR="114300" simplePos="0" relativeHeight="251668480" behindDoc="0" locked="0" layoutInCell="1" allowOverlap="1" wp14:anchorId="214B2E5B" wp14:editId="5051F80A">
                <wp:simplePos x="0" y="0"/>
                <wp:positionH relativeFrom="column">
                  <wp:posOffset>-164390</wp:posOffset>
                </wp:positionH>
                <wp:positionV relativeFrom="paragraph">
                  <wp:posOffset>8151121</wp:posOffset>
                </wp:positionV>
                <wp:extent cx="6776720" cy="107577"/>
                <wp:effectExtent l="0" t="0" r="5080" b="0"/>
                <wp:wrapNone/>
                <wp:docPr id="1754251358"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6720" cy="107577"/>
                        </a:xfrm>
                        <a:prstGeom prst="rect">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00F86E" id="Rectangle 2" o:spid="_x0000_s1026" alt="&quot;&quot;" style="position:absolute;margin-left:-12.95pt;margin-top:641.8pt;width:533.6pt;height:8.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" fillcolor="#00b050" stroked="f" strokeweight="1pt"/>
            </w:pict>
          </mc:Fallback>
        </mc:AlternateContent>
      </w:r>
      <w:r>
        <w:rPr>
          <w:noProof/>
          <w:lang w:eastAsia="en-GB"/>
        </w:rPr>
        <mc:AlternateContent>
          <mc:Choice Requires="wps">
            <w:drawing>
              <wp:anchor distT="0" distB="0" distL="114300" distR="114300" simplePos="0" relativeHeight="251667456" behindDoc="0" locked="0" layoutInCell="1" allowOverlap="1" wp14:anchorId="0805431E" wp14:editId="25DBBB7C">
                <wp:simplePos x="0" y="0"/>
                <wp:positionH relativeFrom="column">
                  <wp:posOffset>-164390</wp:posOffset>
                </wp:positionH>
                <wp:positionV relativeFrom="paragraph">
                  <wp:posOffset>-253290</wp:posOffset>
                </wp:positionV>
                <wp:extent cx="6777317" cy="8296835"/>
                <wp:effectExtent l="0" t="0" r="5080" b="0"/>
                <wp:wrapNone/>
                <wp:docPr id="50494954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7317" cy="8296835"/>
                        </a:xfrm>
                        <a:prstGeom prst="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E8FE2" id="Rectangle 1" o:spid="_x0000_s1026" alt="&quot;&quot;" style="position:absolute;margin-left:-12.95pt;margin-top:-19.95pt;width:533.65pt;height:65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" fillcolor="#002060" stroked="f" strokeweight="1pt"/>
            </w:pict>
          </mc:Fallback>
        </mc:AlternateContent>
      </w:r>
    </w:p>
    <w:p w14:paraId="547C13B3" w14:textId="0549C758" w:rsidR="008064C1" w:rsidRDefault="00C55B7E" w:rsidP="007A2EBE">
      <w:pPr>
        <w:sectPr w:rsidR="008064C1" w:rsidSect="00481B27">
          <w:headerReference w:type="even" r:id="rId8"/>
          <w:headerReference w:type="default" r:id="rId9"/>
          <w:footerReference w:type="even" r:id="rId10"/>
          <w:footerReference w:type="default" r:id="rId11"/>
          <w:headerReference w:type="first" r:id="rId12"/>
          <w:footerReference w:type="first" r:id="rId13"/>
          <w:pgSz w:w="11900" w:h="16840"/>
          <w:pgMar w:top="953" w:right="1440" w:bottom="1440" w:left="873" w:header="720" w:footer="0" w:gutter="0"/>
          <w:pgNumType w:start="1"/>
          <w:cols w:space="720"/>
          <w:titlePg/>
          <w:docGrid w:linePitch="360"/>
        </w:sectPr>
      </w:pPr>
      <w:r w:rsidRPr="00572BC6">
        <w:rPr>
          <w:noProof/>
          <w:lang w:eastAsia="en-GB"/>
        </w:rPr>
        <mc:AlternateContent>
          <mc:Choice Requires="wps">
            <w:drawing>
              <wp:anchor distT="0" distB="0" distL="114300" distR="114300" simplePos="0" relativeHeight="251670528" behindDoc="0" locked="0" layoutInCell="1" allowOverlap="1" wp14:anchorId="62354A1C" wp14:editId="7BBBDC9B">
                <wp:simplePos x="0" y="0"/>
                <wp:positionH relativeFrom="column">
                  <wp:posOffset>264795</wp:posOffset>
                </wp:positionH>
                <wp:positionV relativeFrom="paragraph">
                  <wp:posOffset>2651760</wp:posOffset>
                </wp:positionV>
                <wp:extent cx="6251575" cy="4848225"/>
                <wp:effectExtent l="0" t="0" r="0" b="9525"/>
                <wp:wrapSquare wrapText="bothSides"/>
                <wp:docPr id="7" name="Text Box 7"/>
                <wp:cNvGraphicFramePr/>
                <a:graphic xmlns:a="http://schemas.openxmlformats.org/drawingml/2006/main">
                  <a:graphicData uri="http://schemas.microsoft.com/office/word/2010/wordprocessingShape">
                    <wps:wsp>
                      <wps:cNvSpPr txBox="1"/>
                      <wps:spPr>
                        <a:xfrm>
                          <a:off x="0" y="0"/>
                          <a:ext cx="6251575" cy="4848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0A41B1" w14:textId="6BE3B1ED" w:rsidR="00C55B7E" w:rsidRDefault="00C55B7E" w:rsidP="00C55B7E">
                            <w:pPr>
                              <w:pStyle w:val="Heading1"/>
                            </w:pPr>
                            <w:r w:rsidRPr="00C55B7E">
                              <w:t xml:space="preserve">Equality &amp; Disability Duties </w:t>
                            </w:r>
                            <w:r w:rsidRPr="00C55B7E">
                              <w:br/>
                            </w:r>
                            <w:r w:rsidRPr="00E60B32">
                              <w:t>Screening Template</w:t>
                            </w:r>
                          </w:p>
                          <w:p w14:paraId="522D9438" w14:textId="77777777" w:rsidR="006A3E9B" w:rsidRDefault="006A3E9B" w:rsidP="00C55B7E">
                            <w:pPr>
                              <w:pStyle w:val="Heading1"/>
                            </w:pPr>
                          </w:p>
                          <w:p w14:paraId="3037E051" w14:textId="26243C59" w:rsidR="006A3E9B" w:rsidRPr="006A3E9B" w:rsidRDefault="006A3E9B" w:rsidP="00C55B7E">
                            <w:pPr>
                              <w:pStyle w:val="Heading1"/>
                              <w:rPr>
                                <w:color w:val="F2F2F2" w:themeColor="background1" w:themeShade="F2"/>
                                <w:sz w:val="40"/>
                                <w:szCs w:val="40"/>
                              </w:rPr>
                            </w:pPr>
                            <w:r>
                              <w:rPr>
                                <w:color w:val="F2F2F2" w:themeColor="background1" w:themeShade="F2"/>
                                <w:sz w:val="40"/>
                                <w:szCs w:val="40"/>
                              </w:rPr>
                              <w:t>December 2023 version</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54A1C" id="_x0000_t202" coordsize="21600,21600" o:spt="202" path="m,l,21600r21600,l21600,xe">
                <v:stroke joinstyle="miter"/>
                <v:path gradientshapeok="t" o:connecttype="rect"/>
              </v:shapetype>
              <v:shape id="Text Box 7" o:spid="_x0000_s1026" type="#_x0000_t202" style="position:absolute;margin-left:20.85pt;margin-top:208.8pt;width:492.25pt;height:38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" filled="f" stroked="f">
                <v:textbox>
                  <w:txbxContent>
                    <w:p w14:paraId="070A41B1" w14:textId="6BE3B1ED" w:rsidR="00C55B7E" w:rsidRDefault="00C55B7E" w:rsidP="00C55B7E">
                      <w:pPr>
                        <w:pStyle w:val="Heading1"/>
                      </w:pPr>
                      <w:r w:rsidRPr="00C55B7E">
                        <w:t xml:space="preserve">Equality &amp; Disability Duties </w:t>
                      </w:r>
                      <w:r w:rsidRPr="00C55B7E">
                        <w:br/>
                      </w:r>
                      <w:r w:rsidRPr="00E60B32">
                        <w:t>Screening Template</w:t>
                      </w:r>
                    </w:p>
                    <w:p w14:paraId="522D9438" w14:textId="77777777" w:rsidR="006A3E9B" w:rsidRDefault="006A3E9B" w:rsidP="00C55B7E">
                      <w:pPr>
                        <w:pStyle w:val="Heading1"/>
                      </w:pPr>
                    </w:p>
                    <w:p w14:paraId="3037E051" w14:textId="26243C59" w:rsidR="006A3E9B" w:rsidRPr="006A3E9B" w:rsidRDefault="006A3E9B" w:rsidP="00C55B7E">
                      <w:pPr>
                        <w:pStyle w:val="Heading1"/>
                        <w:rPr>
                          <w:color w:val="F2F2F2" w:themeColor="background1" w:themeShade="F2"/>
                          <w:sz w:val="40"/>
                          <w:szCs w:val="40"/>
                        </w:rPr>
                      </w:pPr>
                      <w:r>
                        <w:rPr>
                          <w:color w:val="F2F2F2" w:themeColor="background1" w:themeShade="F2"/>
                          <w:sz w:val="40"/>
                          <w:szCs w:val="40"/>
                        </w:rPr>
                        <w:t>December 2023 version</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v:textbox>
                <w10:wrap type="square"/>
              </v:shape>
            </w:pict>
          </mc:Fallback>
        </mc:AlternateContent>
      </w:r>
    </w:p>
    <w:p w14:paraId="5ED254D7" w14:textId="29EAE527" w:rsidR="007029D5" w:rsidRPr="00B23A0C" w:rsidRDefault="007029D5" w:rsidP="00B23A0C">
      <w:pPr>
        <w:pStyle w:val="DAERABodyText14pt"/>
        <w:rPr>
          <w:b/>
          <w:bCs/>
        </w:rPr>
      </w:pPr>
      <w:r w:rsidRPr="00B23A0C">
        <w:rPr>
          <w:b/>
          <w:bCs/>
        </w:rPr>
        <w:lastRenderedPageBreak/>
        <w:t xml:space="preserve">Screening flowchart and template (taken from Section 75 of the Northern Ireland Act 1998 </w:t>
      </w:r>
      <w:r w:rsidR="00B23A0C">
        <w:rPr>
          <w:b/>
          <w:bCs/>
        </w:rPr>
        <w:t>-</w:t>
      </w:r>
      <w:r w:rsidRPr="00B23A0C">
        <w:rPr>
          <w:b/>
          <w:bCs/>
        </w:rPr>
        <w:t xml:space="preserve"> A Guide for public authorities April 2010 (Appendix 1)). </w:t>
      </w:r>
    </w:p>
    <w:p w14:paraId="460D98F1" w14:textId="77777777" w:rsidR="007029D5" w:rsidRPr="00B23A0C" w:rsidRDefault="007029D5" w:rsidP="00B23A0C">
      <w:pPr>
        <w:pStyle w:val="DAERABodyText14pt"/>
      </w:pPr>
    </w:p>
    <w:p w14:paraId="519282FF" w14:textId="77777777" w:rsidR="00E60B32" w:rsidRPr="00B23A0C" w:rsidRDefault="00E60B32" w:rsidP="00B23A0C">
      <w:pPr>
        <w:pStyle w:val="DAERAHeaderStyle"/>
      </w:pPr>
      <w:r w:rsidRPr="00B23A0C">
        <w:t>Introduction</w:t>
      </w:r>
    </w:p>
    <w:p w14:paraId="7CB848AD" w14:textId="77777777" w:rsidR="00E60B32" w:rsidRPr="00B23A0C" w:rsidRDefault="00E60B32" w:rsidP="00B23A0C">
      <w:pPr>
        <w:pStyle w:val="DAERABodyText14pt"/>
      </w:pPr>
    </w:p>
    <w:p w14:paraId="44C8FF19" w14:textId="77777777" w:rsidR="00E60B32" w:rsidRPr="00B23A0C" w:rsidRDefault="00E60B32" w:rsidP="00B23A0C">
      <w:pPr>
        <w:pStyle w:val="DAERABodyText14pt"/>
      </w:pPr>
      <w:r w:rsidRPr="00B23A0C">
        <w:rPr>
          <w:b/>
          <w:bCs/>
        </w:rPr>
        <w:t>Part 1.  Policy scoping</w:t>
      </w:r>
      <w:r w:rsidRPr="00B23A0C">
        <w:t xml:space="preserve"> – asks public authorities to provide details about the policy, procedure, practice and/or decision being screened and what available evidence you have gathered to help </w:t>
      </w:r>
      <w:proofErr w:type="gramStart"/>
      <w:r w:rsidRPr="00B23A0C">
        <w:t>make an assessment of</w:t>
      </w:r>
      <w:proofErr w:type="gramEnd"/>
      <w:r w:rsidRPr="00B23A0C">
        <w:t xml:space="preserve"> the likely impact on equality of opportunity and good relations.</w:t>
      </w:r>
    </w:p>
    <w:p w14:paraId="6DEF2B49" w14:textId="77777777" w:rsidR="00E60B32" w:rsidRPr="00B23A0C" w:rsidRDefault="00E60B32" w:rsidP="00B23A0C">
      <w:pPr>
        <w:pStyle w:val="DAERABodyText14pt"/>
      </w:pPr>
    </w:p>
    <w:p w14:paraId="0B5C7B1F" w14:textId="56C324EB" w:rsidR="00E60B32" w:rsidRPr="00B23A0C" w:rsidRDefault="00E60B32" w:rsidP="00B23A0C">
      <w:pPr>
        <w:pStyle w:val="DAERABodyText14pt"/>
      </w:pPr>
      <w:r w:rsidRPr="00B23A0C">
        <w:rPr>
          <w:b/>
          <w:bCs/>
        </w:rPr>
        <w:t>Part 2.  Screening questions</w:t>
      </w:r>
      <w:r w:rsidRPr="00B23A0C">
        <w:t xml:space="preserve"> – asks about the extent of the likely impact of the policy on groups of people within each of the Section 75 categories. Details of the groups consulted and the level of assessment of the likely impact. This includes consideration of multiple identity and good relations issues. This section also includes two questions related to the Disability Duties.</w:t>
      </w:r>
    </w:p>
    <w:p w14:paraId="75EC0171" w14:textId="77777777" w:rsidR="00E60B32" w:rsidRPr="00B23A0C" w:rsidRDefault="00E60B32" w:rsidP="00B23A0C">
      <w:pPr>
        <w:pStyle w:val="DAERABodyText14pt"/>
      </w:pPr>
    </w:p>
    <w:p w14:paraId="7A003A31" w14:textId="77777777" w:rsidR="00E60B32" w:rsidRPr="00B23A0C" w:rsidRDefault="00E60B32" w:rsidP="00B23A0C">
      <w:pPr>
        <w:pStyle w:val="DAERABodyText14pt"/>
      </w:pPr>
      <w:r w:rsidRPr="00B23A0C">
        <w:rPr>
          <w:b/>
          <w:bCs/>
        </w:rPr>
        <w:t>Part 3.  Screening decision</w:t>
      </w:r>
      <w:r w:rsidRPr="00B23A0C">
        <w:t xml:space="preserve"> – guides the public authority to reach a screening decision as to </w:t>
      </w:r>
      <w:proofErr w:type="gramStart"/>
      <w:r w:rsidRPr="00B23A0C">
        <w:t>whether or not</w:t>
      </w:r>
      <w:proofErr w:type="gramEnd"/>
      <w:r w:rsidRPr="00B23A0C">
        <w:t xml:space="preserve"> there is a need to carry out an equality impact assessment (EQIA), or to introduce measures to mitigate the likely impact, or the introduction of an alternative policy to better promote equality of opportunity and/or good relations.</w:t>
      </w:r>
    </w:p>
    <w:p w14:paraId="75C56A73" w14:textId="77777777" w:rsidR="00E60B32" w:rsidRPr="00B23A0C" w:rsidRDefault="00E60B32" w:rsidP="00B23A0C">
      <w:pPr>
        <w:pStyle w:val="DAERABodyText14pt"/>
      </w:pPr>
    </w:p>
    <w:p w14:paraId="3191B956" w14:textId="77777777" w:rsidR="00E60B32" w:rsidRPr="00B23A0C" w:rsidRDefault="00E60B32" w:rsidP="00B23A0C">
      <w:pPr>
        <w:pStyle w:val="DAERABodyText14pt"/>
      </w:pPr>
      <w:r w:rsidRPr="00B23A0C">
        <w:rPr>
          <w:b/>
          <w:bCs/>
        </w:rPr>
        <w:t>Part 4.  Monitoring</w:t>
      </w:r>
      <w:r w:rsidRPr="00B23A0C">
        <w:t xml:space="preserve"> – provides guidance to public authorities on monitoring for adverse impact and broader monitoring.</w:t>
      </w:r>
    </w:p>
    <w:p w14:paraId="3E7FDFF3" w14:textId="77777777" w:rsidR="00E60B32" w:rsidRPr="00B23A0C" w:rsidRDefault="00E60B32" w:rsidP="00B23A0C">
      <w:pPr>
        <w:pStyle w:val="DAERABodyText14pt"/>
      </w:pPr>
    </w:p>
    <w:p w14:paraId="4ABF4099" w14:textId="77777777" w:rsidR="00E60B32" w:rsidRPr="00B23A0C" w:rsidRDefault="00E60B32" w:rsidP="00B23A0C">
      <w:pPr>
        <w:pStyle w:val="DAERABodyText14pt"/>
      </w:pPr>
      <w:r w:rsidRPr="00B23A0C">
        <w:rPr>
          <w:b/>
          <w:bCs/>
        </w:rPr>
        <w:lastRenderedPageBreak/>
        <w:t>Part 5. Consideration of Human Rights</w:t>
      </w:r>
      <w:r w:rsidRPr="00B23A0C">
        <w:t xml:space="preserve"> – please note this is not a Human Rights Screening form but rather a prompt that impacts on Human Rights should be considered.</w:t>
      </w:r>
    </w:p>
    <w:p w14:paraId="261E06D3" w14:textId="77777777" w:rsidR="00E60B32" w:rsidRPr="00B23A0C" w:rsidRDefault="00E60B32" w:rsidP="00B23A0C">
      <w:pPr>
        <w:pStyle w:val="DAERABodyText14pt"/>
      </w:pPr>
    </w:p>
    <w:p w14:paraId="68F88CF0" w14:textId="7799088D" w:rsidR="00E60B32" w:rsidRPr="00B23A0C" w:rsidRDefault="00E60B32" w:rsidP="00B23A0C">
      <w:pPr>
        <w:pStyle w:val="DAERABodyText14pt"/>
      </w:pPr>
      <w:r w:rsidRPr="00B23A0C">
        <w:rPr>
          <w:b/>
          <w:bCs/>
        </w:rPr>
        <w:t>Part 6.  Approval and authorisation</w:t>
      </w:r>
      <w:r w:rsidRPr="00B23A0C">
        <w:t xml:space="preserve"> – </w:t>
      </w:r>
      <w:proofErr w:type="gramStart"/>
      <w:r w:rsidRPr="00B23A0C">
        <w:t>verifies</w:t>
      </w:r>
      <w:proofErr w:type="gramEnd"/>
      <w:r w:rsidRPr="00B23A0C">
        <w:t xml:space="preserve"> the public authority’s approval of a screening decision by a senior manager responsible for the policy.</w:t>
      </w:r>
    </w:p>
    <w:p w14:paraId="216F59C6" w14:textId="3C189CF2" w:rsidR="00B23A0C" w:rsidRDefault="00E60B32" w:rsidP="00B23A0C">
      <w:pPr>
        <w:pStyle w:val="DAERABodyText14pt"/>
      </w:pPr>
      <w:r w:rsidRPr="00B23A0C">
        <w:t xml:space="preserve">A screening flowchart is provided </w:t>
      </w:r>
      <w:r w:rsidR="00B23A0C">
        <w:t>below</w:t>
      </w:r>
      <w:r w:rsidRPr="00B23A0C">
        <w:t>.</w:t>
      </w:r>
    </w:p>
    <w:p w14:paraId="70176265" w14:textId="3FF42EB2" w:rsidR="00B23A0C" w:rsidRPr="00B23A0C" w:rsidRDefault="00B23A0C" w:rsidP="008C2C9A">
      <w:pPr>
        <w:pStyle w:val="DAERABodyText14pt"/>
        <w:ind w:left="851"/>
      </w:pPr>
      <w:r>
        <w:rPr>
          <w:rFonts w:asciiTheme="minorHAnsi" w:hAnsiTheme="minorHAnsi"/>
          <w:sz w:val="24"/>
        </w:rPr>
        <w:lastRenderedPageBreak/>
        <w:softHyphen/>
      </w:r>
      <w:r>
        <w:rPr>
          <w:noProof/>
          <w:lang w:eastAsia="en-GB"/>
        </w:rPr>
        <mc:AlternateContent>
          <mc:Choice Requires="wpc">
            <w:drawing>
              <wp:inline distT="0" distB="0" distL="0" distR="0" wp14:anchorId="3CD7E3A4" wp14:editId="2C1F184E">
                <wp:extent cx="5257800" cy="7477933"/>
                <wp:effectExtent l="0" t="0" r="0" b="0"/>
                <wp:docPr id="2031852534" name="Canvas 2031852534" descr="Screening Flowchar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2805005" name="AutoShape 4"/>
                        <wps:cNvSpPr>
                          <a:spLocks noChangeArrowheads="1"/>
                        </wps:cNvSpPr>
                        <wps:spPr bwMode="auto">
                          <a:xfrm>
                            <a:off x="1600200" y="118263"/>
                            <a:ext cx="2171700" cy="685976"/>
                          </a:xfrm>
                          <a:prstGeom prst="flowChartProcess">
                            <a:avLst/>
                          </a:prstGeom>
                          <a:solidFill>
                            <a:srgbClr val="FFFFFF"/>
                          </a:solidFill>
                          <a:ln w="9525">
                            <a:solidFill>
                              <a:srgbClr val="000000"/>
                            </a:solidFill>
                            <a:miter lim="800000"/>
                            <a:headEnd/>
                            <a:tailEnd/>
                          </a:ln>
                        </wps:spPr>
                        <wps:txb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wps:txbx>
                        <wps:bodyPr rot="0" vert="horz" wrap="square" lIns="91440" tIns="45720" rIns="91440" bIns="45720" anchor="t" anchorCtr="0" upright="1">
                          <a:noAutofit/>
                        </wps:bodyPr>
                      </wps:wsp>
                      <wps:wsp>
                        <wps:cNvPr id="711216652" name="Rectangle 5"/>
                        <wps:cNvSpPr>
                          <a:spLocks noChangeArrowheads="1"/>
                        </wps:cNvSpPr>
                        <wps:spPr bwMode="auto">
                          <a:xfrm>
                            <a:off x="1371600" y="1261310"/>
                            <a:ext cx="2628900" cy="685976"/>
                          </a:xfrm>
                          <a:prstGeom prst="rect">
                            <a:avLst/>
                          </a:prstGeom>
                          <a:solidFill>
                            <a:srgbClr val="FFFFFF"/>
                          </a:solidFill>
                          <a:ln w="9525">
                            <a:solidFill>
                              <a:srgbClr val="000000"/>
                            </a:solidFill>
                            <a:miter lim="800000"/>
                            <a:headEnd/>
                            <a:tailEnd/>
                          </a:ln>
                        </wps:spPr>
                        <wps:txb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wps:txbx>
                        <wps:bodyPr rot="0" vert="horz" wrap="square" lIns="91440" tIns="45720" rIns="91440" bIns="45720" anchor="t" anchorCtr="0" upright="1">
                          <a:noAutofit/>
                        </wps:bodyPr>
                      </wps:wsp>
                      <wps:wsp>
                        <wps:cNvPr id="291086416" name="Line 6"/>
                        <wps:cNvCnPr>
                          <a:cxnSpLocks noChangeShapeType="1"/>
                        </wps:cNvCnPr>
                        <wps:spPr bwMode="auto">
                          <a:xfrm>
                            <a:off x="2628900" y="2633263"/>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7712609" name="Rectangle 7"/>
                        <wps:cNvSpPr>
                          <a:spLocks noChangeArrowheads="1"/>
                        </wps:cNvSpPr>
                        <wps:spPr bwMode="auto">
                          <a:xfrm>
                            <a:off x="1714500" y="2518440"/>
                            <a:ext cx="2057400" cy="571153"/>
                          </a:xfrm>
                          <a:prstGeom prst="rect">
                            <a:avLst/>
                          </a:prstGeom>
                          <a:solidFill>
                            <a:srgbClr val="FFFFFF"/>
                          </a:solidFill>
                          <a:ln w="9525">
                            <a:solidFill>
                              <a:srgbClr val="000000"/>
                            </a:solidFill>
                            <a:miter lim="800000"/>
                            <a:headEnd/>
                            <a:tailEnd/>
                          </a:ln>
                        </wps:spPr>
                        <wps:txbx>
                          <w:txbxContent>
                            <w:p w14:paraId="23AA97FD" w14:textId="77777777" w:rsidR="00B23A0C" w:rsidRDefault="00B23A0C" w:rsidP="00B23A0C">
                              <w:pPr>
                                <w:ind w:left="180"/>
                              </w:pPr>
                              <w:r>
                                <w:t>Screening Decision:  None/Minor/Major</w:t>
                              </w:r>
                            </w:p>
                          </w:txbxContent>
                        </wps:txbx>
                        <wps:bodyPr rot="0" vert="horz" wrap="square" lIns="91440" tIns="45720" rIns="91440" bIns="45720" anchor="t" anchorCtr="0" upright="1">
                          <a:noAutofit/>
                        </wps:bodyPr>
                      </wps:wsp>
                      <wps:wsp>
                        <wps:cNvPr id="288416447" name="Rectangle 8"/>
                        <wps:cNvSpPr>
                          <a:spLocks noChangeArrowheads="1"/>
                        </wps:cNvSpPr>
                        <wps:spPr bwMode="auto">
                          <a:xfrm>
                            <a:off x="2103120" y="4118557"/>
                            <a:ext cx="914400" cy="914882"/>
                          </a:xfrm>
                          <a:prstGeom prst="rect">
                            <a:avLst/>
                          </a:prstGeom>
                          <a:solidFill>
                            <a:srgbClr val="FFFFFF"/>
                          </a:solidFill>
                          <a:ln w="9525">
                            <a:solidFill>
                              <a:srgbClr val="000000"/>
                            </a:solidFill>
                            <a:miter lim="800000"/>
                            <a:headEnd/>
                            <a:tailEnd/>
                          </a:ln>
                        </wps:spPr>
                        <wps:txbx>
                          <w:txbxContent>
                            <w:p w14:paraId="62959741" w14:textId="77777777" w:rsidR="00B23A0C" w:rsidRDefault="00B23A0C" w:rsidP="00B23A0C">
                              <w:r>
                                <w:t>Mitigate</w:t>
                              </w:r>
                            </w:p>
                          </w:txbxContent>
                        </wps:txbx>
                        <wps:bodyPr rot="0" vert="horz" wrap="square" lIns="91440" tIns="45720" rIns="91440" bIns="45720" anchor="t" anchorCtr="0" upright="1">
                          <a:noAutofit/>
                        </wps:bodyPr>
                      </wps:wsp>
                      <wps:wsp>
                        <wps:cNvPr id="1954228385" name="Rectangle 9"/>
                        <wps:cNvSpPr>
                          <a:spLocks noChangeArrowheads="1"/>
                        </wps:cNvSpPr>
                        <wps:spPr bwMode="auto">
                          <a:xfrm>
                            <a:off x="3657600" y="4118557"/>
                            <a:ext cx="914400" cy="914882"/>
                          </a:xfrm>
                          <a:prstGeom prst="rect">
                            <a:avLst/>
                          </a:prstGeom>
                          <a:solidFill>
                            <a:srgbClr val="FFFFFF"/>
                          </a:solidFill>
                          <a:ln w="9525">
                            <a:solidFill>
                              <a:srgbClr val="000000"/>
                            </a:solidFill>
                            <a:miter lim="800000"/>
                            <a:headEnd/>
                            <a:tailEnd/>
                          </a:ln>
                        </wps:spPr>
                        <wps:txbx>
                          <w:txbxContent>
                            <w:p w14:paraId="1FD88A5B" w14:textId="77777777" w:rsidR="00B23A0C" w:rsidRDefault="00B23A0C" w:rsidP="00B23A0C">
                              <w:r>
                                <w:t xml:space="preserve">  Publish                                                                                                    Template</w:t>
                              </w:r>
                            </w:p>
                          </w:txbxContent>
                        </wps:txbx>
                        <wps:bodyPr rot="0" vert="horz" wrap="square" lIns="91440" tIns="45720" rIns="91440" bIns="45720" anchor="t" anchorCtr="0" upright="1">
                          <a:noAutofit/>
                        </wps:bodyPr>
                      </wps:wsp>
                      <wps:wsp>
                        <wps:cNvPr id="344948188" name="Rectangle 10"/>
                        <wps:cNvSpPr>
                          <a:spLocks noChangeArrowheads="1"/>
                        </wps:cNvSpPr>
                        <wps:spPr bwMode="auto">
                          <a:xfrm>
                            <a:off x="571500" y="5718629"/>
                            <a:ext cx="1028700" cy="674422"/>
                          </a:xfrm>
                          <a:prstGeom prst="rect">
                            <a:avLst/>
                          </a:prstGeom>
                          <a:solidFill>
                            <a:srgbClr val="FFFFFF"/>
                          </a:solidFill>
                          <a:ln w="9525">
                            <a:solidFill>
                              <a:srgbClr val="000000"/>
                            </a:solidFill>
                            <a:miter lim="800000"/>
                            <a:headEnd/>
                            <a:tailEnd/>
                          </a:ln>
                        </wps:spPr>
                        <wps:txbx>
                          <w:txbxContent>
                            <w:p w14:paraId="5140948F" w14:textId="77777777" w:rsidR="00B23A0C" w:rsidRDefault="00B23A0C" w:rsidP="00B23A0C">
                              <w:r>
                                <w:t>Re-consider screening</w:t>
                              </w:r>
                            </w:p>
                          </w:txbxContent>
                        </wps:txbx>
                        <wps:bodyPr rot="0" vert="horz" wrap="square" lIns="91440" tIns="45720" rIns="91440" bIns="45720" anchor="t" anchorCtr="0" upright="1">
                          <a:noAutofit/>
                        </wps:bodyPr>
                      </wps:wsp>
                      <wps:wsp>
                        <wps:cNvPr id="580799537" name="Rectangle 11"/>
                        <wps:cNvSpPr>
                          <a:spLocks noChangeArrowheads="1"/>
                        </wps:cNvSpPr>
                        <wps:spPr bwMode="auto">
                          <a:xfrm>
                            <a:off x="571500" y="4118557"/>
                            <a:ext cx="1028700" cy="914882"/>
                          </a:xfrm>
                          <a:prstGeom prst="rect">
                            <a:avLst/>
                          </a:prstGeom>
                          <a:solidFill>
                            <a:srgbClr val="FFFFFF"/>
                          </a:solidFill>
                          <a:ln w="9525">
                            <a:solidFill>
                              <a:srgbClr val="000000"/>
                            </a:solidFill>
                            <a:miter lim="800000"/>
                            <a:headEnd/>
                            <a:tailEnd/>
                          </a:ln>
                        </wps:spPr>
                        <wps:txbx>
                          <w:txbxContent>
                            <w:p w14:paraId="35900113" w14:textId="77777777" w:rsidR="00B23A0C" w:rsidRDefault="00B23A0C" w:rsidP="00B23A0C">
                              <w:r>
                                <w:t>Publish Template</w:t>
                              </w:r>
                            </w:p>
                            <w:p w14:paraId="7086088C" w14:textId="77777777" w:rsidR="00B23A0C" w:rsidRDefault="00B23A0C" w:rsidP="00B23A0C">
                              <w:r>
                                <w:t>for information</w:t>
                              </w:r>
                            </w:p>
                          </w:txbxContent>
                        </wps:txbx>
                        <wps:bodyPr rot="0" vert="horz" wrap="square" lIns="91440" tIns="45720" rIns="91440" bIns="45720" anchor="t" anchorCtr="0" upright="1">
                          <a:noAutofit/>
                        </wps:bodyPr>
                      </wps:wsp>
                      <wps:wsp>
                        <wps:cNvPr id="2097485236" name="Rectangle 12"/>
                        <wps:cNvSpPr>
                          <a:spLocks noChangeArrowheads="1"/>
                        </wps:cNvSpPr>
                        <wps:spPr bwMode="auto">
                          <a:xfrm>
                            <a:off x="2171700" y="5718629"/>
                            <a:ext cx="914400" cy="674371"/>
                          </a:xfrm>
                          <a:prstGeom prst="rect">
                            <a:avLst/>
                          </a:prstGeom>
                          <a:solidFill>
                            <a:srgbClr val="FFFFFF"/>
                          </a:solidFill>
                          <a:ln w="9525">
                            <a:solidFill>
                              <a:srgbClr val="000000"/>
                            </a:solidFill>
                            <a:miter lim="800000"/>
                            <a:headEnd/>
                            <a:tailEnd/>
                          </a:ln>
                        </wps:spPr>
                        <wps:txbx>
                          <w:txbxContent>
                            <w:p w14:paraId="6102CA1C" w14:textId="77777777" w:rsidR="00B23A0C" w:rsidRDefault="00B23A0C" w:rsidP="00B23A0C">
                              <w:r>
                                <w:t>Publish Template</w:t>
                              </w:r>
                            </w:p>
                          </w:txbxContent>
                        </wps:txbx>
                        <wps:bodyPr rot="0" vert="horz" wrap="square" lIns="91440" tIns="45720" rIns="91440" bIns="45720" anchor="t" anchorCtr="0" upright="1">
                          <a:noAutofit/>
                        </wps:bodyPr>
                      </wps:wsp>
                      <wps:wsp>
                        <wps:cNvPr id="1178949654" name="Rectangle 13"/>
                        <wps:cNvSpPr>
                          <a:spLocks noChangeArrowheads="1"/>
                        </wps:cNvSpPr>
                        <wps:spPr bwMode="auto">
                          <a:xfrm>
                            <a:off x="3657600" y="5718629"/>
                            <a:ext cx="914400" cy="674371"/>
                          </a:xfrm>
                          <a:prstGeom prst="rect">
                            <a:avLst/>
                          </a:prstGeom>
                          <a:solidFill>
                            <a:srgbClr val="FFFFFF"/>
                          </a:solidFill>
                          <a:ln w="9525">
                            <a:solidFill>
                              <a:srgbClr val="000000"/>
                            </a:solidFill>
                            <a:miter lim="800000"/>
                            <a:headEnd/>
                            <a:tailEnd/>
                          </a:ln>
                        </wps:spPr>
                        <wps:txbx>
                          <w:txbxContent>
                            <w:p w14:paraId="4310798D" w14:textId="77777777" w:rsidR="00B23A0C" w:rsidRDefault="00B23A0C" w:rsidP="00B23A0C">
                              <w:r>
                                <w:t xml:space="preserve">     EQIA</w:t>
                              </w:r>
                            </w:p>
                          </w:txbxContent>
                        </wps:txbx>
                        <wps:bodyPr rot="0" vert="horz" wrap="square" lIns="91440" tIns="45720" rIns="91440" bIns="45720" anchor="t" anchorCtr="0" upright="1">
                          <a:noAutofit/>
                        </wps:bodyPr>
                      </wps:wsp>
                      <wps:wsp>
                        <wps:cNvPr id="1769370596" name="Rectangle 14"/>
                        <wps:cNvSpPr>
                          <a:spLocks noChangeArrowheads="1"/>
                        </wps:cNvSpPr>
                        <wps:spPr bwMode="auto">
                          <a:xfrm>
                            <a:off x="2171700" y="6850127"/>
                            <a:ext cx="914400" cy="571149"/>
                          </a:xfrm>
                          <a:prstGeom prst="rect">
                            <a:avLst/>
                          </a:prstGeom>
                          <a:solidFill>
                            <a:srgbClr val="FFFFFF"/>
                          </a:solidFill>
                          <a:ln w="9525">
                            <a:solidFill>
                              <a:srgbClr val="000000"/>
                            </a:solidFill>
                            <a:miter lim="800000"/>
                            <a:headEnd/>
                            <a:tailEnd/>
                          </a:ln>
                        </wps:spPr>
                        <wps:txbx>
                          <w:txbxContent>
                            <w:p w14:paraId="6A13E6D8" w14:textId="77777777" w:rsidR="00B23A0C" w:rsidRDefault="00B23A0C" w:rsidP="00B23A0C">
                              <w:r>
                                <w:t>Monitor</w:t>
                              </w:r>
                            </w:p>
                          </w:txbxContent>
                        </wps:txbx>
                        <wps:bodyPr rot="0" vert="horz" wrap="square" lIns="91440" tIns="45720" rIns="91440" bIns="45720" anchor="t" anchorCtr="0" upright="1">
                          <a:noAutofit/>
                        </wps:bodyPr>
                      </wps:wsp>
                      <wps:wsp>
                        <wps:cNvPr id="1238076453" name="Text Box 15"/>
                        <wps:cNvSpPr txBox="1">
                          <a:spLocks noChangeArrowheads="1"/>
                        </wps:cNvSpPr>
                        <wps:spPr bwMode="auto">
                          <a:xfrm>
                            <a:off x="800100" y="3204416"/>
                            <a:ext cx="1143000" cy="45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wps:txbx>
                        <wps:bodyPr rot="0" vert="horz" wrap="square" lIns="91440" tIns="45720" rIns="91440" bIns="45720" anchor="t" anchorCtr="0" upright="1">
                          <a:noAutofit/>
                        </wps:bodyPr>
                      </wps:wsp>
                      <wps:wsp>
                        <wps:cNvPr id="1120852398" name="Text Box 16"/>
                        <wps:cNvSpPr txBox="1">
                          <a:spLocks noChangeArrowheads="1"/>
                        </wps:cNvSpPr>
                        <wps:spPr bwMode="auto">
                          <a:xfrm>
                            <a:off x="3543300" y="3204416"/>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wps:txbx>
                        <wps:bodyPr rot="0" vert="horz" wrap="square" lIns="91440" tIns="45720" rIns="91440" bIns="45720" anchor="t" anchorCtr="0" upright="1">
                          <a:noAutofit/>
                        </wps:bodyPr>
                      </wps:wsp>
                      <wps:wsp>
                        <wps:cNvPr id="1665935586" name="Line 17"/>
                        <wps:cNvCnPr>
                          <a:cxnSpLocks noChangeShapeType="1"/>
                        </wps:cNvCnPr>
                        <wps:spPr bwMode="auto">
                          <a:xfrm flipH="1">
                            <a:off x="1485900" y="3089593"/>
                            <a:ext cx="5715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1524403" name="Line 18"/>
                        <wps:cNvCnPr>
                          <a:cxnSpLocks noChangeShapeType="1"/>
                        </wps:cNvCnPr>
                        <wps:spPr bwMode="auto">
                          <a:xfrm>
                            <a:off x="3200400" y="3089593"/>
                            <a:ext cx="4572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311276" name="Text Box 19"/>
                        <wps:cNvSpPr txBox="1">
                          <a:spLocks noChangeArrowheads="1"/>
                        </wps:cNvSpPr>
                        <wps:spPr bwMode="auto">
                          <a:xfrm>
                            <a:off x="2057400" y="3204416"/>
                            <a:ext cx="914400" cy="914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wps:txbx>
                        <wps:bodyPr rot="0" vert="horz" wrap="square" lIns="91440" tIns="45720" rIns="91440" bIns="45720" anchor="t" anchorCtr="0" upright="1">
                          <a:noAutofit/>
                        </wps:bodyPr>
                      </wps:wsp>
                      <wps:wsp>
                        <wps:cNvPr id="301670438" name="Line 20"/>
                        <wps:cNvCnPr>
                          <a:cxnSpLocks noChangeShapeType="1"/>
                        </wps:cNvCnPr>
                        <wps:spPr bwMode="auto">
                          <a:xfrm>
                            <a:off x="2971800" y="3089593"/>
                            <a:ext cx="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2324008" name="Text Box 21"/>
                        <wps:cNvSpPr txBox="1">
                          <a:spLocks noChangeArrowheads="1"/>
                        </wps:cNvSpPr>
                        <wps:spPr bwMode="auto">
                          <a:xfrm>
                            <a:off x="1188720" y="6689087"/>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FD55B" w14:textId="77777777" w:rsidR="00B23A0C" w:rsidRPr="00305E79" w:rsidRDefault="00B23A0C" w:rsidP="00B23A0C">
                              <w:pPr>
                                <w:rPr>
                                  <w:sz w:val="22"/>
                                  <w:szCs w:val="22"/>
                                </w:rPr>
                              </w:pPr>
                              <w:r w:rsidRPr="00305E79">
                                <w:rPr>
                                  <w:sz w:val="22"/>
                                  <w:szCs w:val="22"/>
                                </w:rPr>
                                <w:t>Concerns raised with evidence</w:t>
                              </w:r>
                            </w:p>
                          </w:txbxContent>
                        </wps:txbx>
                        <wps:bodyPr rot="0" vert="horz" wrap="square" lIns="91440" tIns="45720" rIns="91440" bIns="45720" anchor="t" anchorCtr="0" upright="1">
                          <a:noAutofit/>
                        </wps:bodyPr>
                      </wps:wsp>
                      <wps:wsp>
                        <wps:cNvPr id="1204755633" name="Text Box 22"/>
                        <wps:cNvSpPr txBox="1">
                          <a:spLocks noChangeArrowheads="1"/>
                        </wps:cNvSpPr>
                        <wps:spPr bwMode="auto">
                          <a:xfrm>
                            <a:off x="685800" y="5077779"/>
                            <a:ext cx="1485900" cy="571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wps:txbx>
                        <wps:bodyPr rot="0" vert="horz" wrap="square" lIns="91440" tIns="45720" rIns="91440" bIns="45720" anchor="t" anchorCtr="0" upright="1">
                          <a:noAutofit/>
                        </wps:bodyPr>
                      </wps:wsp>
                      <wps:wsp>
                        <wps:cNvPr id="1728350577" name="Line 23"/>
                        <wps:cNvCnPr>
                          <a:cxnSpLocks noChangeShapeType="1"/>
                        </wps:cNvCnPr>
                        <wps:spPr bwMode="auto">
                          <a:xfrm>
                            <a:off x="685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1663802" name="Line 24"/>
                        <wps:cNvCnPr>
                          <a:cxnSpLocks noChangeShapeType="1"/>
                        </wps:cNvCnPr>
                        <wps:spPr bwMode="auto">
                          <a:xfrm>
                            <a:off x="26289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9376990" name="Line 25"/>
                        <wps:cNvCnPr>
                          <a:cxnSpLocks noChangeShapeType="1"/>
                        </wps:cNvCnPr>
                        <wps:spPr bwMode="auto">
                          <a:xfrm>
                            <a:off x="2616101" y="6393054"/>
                            <a:ext cx="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2072828" name="Line 26"/>
                        <wps:cNvCnPr>
                          <a:cxnSpLocks noChangeShapeType="1"/>
                        </wps:cNvCnPr>
                        <wps:spPr bwMode="auto">
                          <a:xfrm flipH="1" flipV="1">
                            <a:off x="1485900" y="6470825"/>
                            <a:ext cx="68580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9741739" name="Line 27"/>
                        <wps:cNvCnPr>
                          <a:cxnSpLocks noChangeShapeType="1"/>
                        </wps:cNvCnPr>
                        <wps:spPr bwMode="auto">
                          <a:xfrm>
                            <a:off x="4114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4580201" name="Line 28"/>
                        <wps:cNvCnPr>
                          <a:cxnSpLocks noChangeShapeType="1"/>
                        </wps:cNvCnPr>
                        <wps:spPr bwMode="auto">
                          <a:xfrm>
                            <a:off x="2514600" y="1947287"/>
                            <a:ext cx="762" cy="571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1202362" name="Line 29"/>
                        <wps:cNvCnPr>
                          <a:cxnSpLocks noChangeShapeType="1"/>
                        </wps:cNvCnPr>
                        <wps:spPr bwMode="auto">
                          <a:xfrm>
                            <a:off x="3086100" y="7150337"/>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27013" name="Line 30"/>
                        <wps:cNvCnPr>
                          <a:cxnSpLocks noChangeShapeType="1"/>
                        </wps:cNvCnPr>
                        <wps:spPr bwMode="auto">
                          <a:xfrm flipV="1">
                            <a:off x="5143500" y="2861382"/>
                            <a:ext cx="0" cy="42888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049228" name="Line 31"/>
                        <wps:cNvCnPr>
                          <a:cxnSpLocks noChangeShapeType="1"/>
                        </wps:cNvCnPr>
                        <wps:spPr bwMode="auto">
                          <a:xfrm flipH="1">
                            <a:off x="3771900" y="2861428"/>
                            <a:ext cx="1371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5141855" name="Freeform 32"/>
                        <wps:cNvSpPr>
                          <a:spLocks/>
                        </wps:cNvSpPr>
                        <wps:spPr bwMode="auto">
                          <a:xfrm>
                            <a:off x="277368" y="6169079"/>
                            <a:ext cx="294132" cy="6667"/>
                          </a:xfrm>
                          <a:custGeom>
                            <a:avLst/>
                            <a:gdLst>
                              <a:gd name="T0" fmla="*/ 463 w 463"/>
                              <a:gd name="T1" fmla="*/ 10 h 10"/>
                              <a:gd name="T2" fmla="*/ 0 w 463"/>
                              <a:gd name="T3" fmla="*/ 0 h 10"/>
                            </a:gdLst>
                            <a:ahLst/>
                            <a:cxnLst>
                              <a:cxn ang="0">
                                <a:pos x="T0" y="T1"/>
                              </a:cxn>
                              <a:cxn ang="0">
                                <a:pos x="T2" y="T3"/>
                              </a:cxn>
                            </a:cxnLst>
                            <a:rect l="0" t="0" r="r" b="b"/>
                            <a:pathLst>
                              <a:path w="463" h="10">
                                <a:moveTo>
                                  <a:pt x="463" y="1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381103" name="Line 33"/>
                        <wps:cNvCnPr>
                          <a:cxnSpLocks noChangeShapeType="1"/>
                        </wps:cNvCnPr>
                        <wps:spPr bwMode="auto">
                          <a:xfrm>
                            <a:off x="2514600" y="804240"/>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682974" name="Line 34"/>
                        <wps:cNvCnPr>
                          <a:cxnSpLocks noChangeShapeType="1"/>
                        </wps:cNvCnPr>
                        <wps:spPr bwMode="auto">
                          <a:xfrm flipV="1">
                            <a:off x="274320" y="1604298"/>
                            <a:ext cx="762" cy="457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4826105" name="Freeform 35"/>
                        <wps:cNvSpPr>
                          <a:spLocks/>
                        </wps:cNvSpPr>
                        <wps:spPr bwMode="auto">
                          <a:xfrm>
                            <a:off x="279781" y="1604298"/>
                            <a:ext cx="1039091" cy="2222"/>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576541" name="Freeform 36"/>
                        <wps:cNvSpPr>
                          <a:spLocks/>
                        </wps:cNvSpPr>
                        <wps:spPr bwMode="auto">
                          <a:xfrm>
                            <a:off x="1591818" y="4575628"/>
                            <a:ext cx="511302" cy="2963"/>
                          </a:xfrm>
                          <a:custGeom>
                            <a:avLst/>
                            <a:gdLst>
                              <a:gd name="T0" fmla="*/ 805 w 805"/>
                              <a:gd name="T1" fmla="*/ 0 h 4"/>
                              <a:gd name="T2" fmla="*/ 0 w 805"/>
                              <a:gd name="T3" fmla="*/ 4 h 4"/>
                              <a:gd name="T4" fmla="*/ 15 w 805"/>
                              <a:gd name="T5" fmla="*/ 4 h 4"/>
                              <a:gd name="T6" fmla="*/ 0 w 805"/>
                              <a:gd name="T7" fmla="*/ 4 h 4"/>
                            </a:gdLst>
                            <a:ahLst/>
                            <a:cxnLst>
                              <a:cxn ang="0">
                                <a:pos x="T0" y="T1"/>
                              </a:cxn>
                              <a:cxn ang="0">
                                <a:pos x="T2" y="T3"/>
                              </a:cxn>
                              <a:cxn ang="0">
                                <a:pos x="T4" y="T5"/>
                              </a:cxn>
                              <a:cxn ang="0">
                                <a:pos x="T6" y="T7"/>
                              </a:cxn>
                            </a:cxnLst>
                            <a:rect l="0" t="0" r="r" b="b"/>
                            <a:pathLst>
                              <a:path w="805" h="4">
                                <a:moveTo>
                                  <a:pt x="805" y="0"/>
                                </a:moveTo>
                                <a:lnTo>
                                  <a:pt x="0" y="4"/>
                                </a:lnTo>
                                <a:lnTo>
                                  <a:pt x="15" y="4"/>
                                </a:lnTo>
                                <a:lnTo>
                                  <a:pt x="0" y="4"/>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CD7E3A4" id="Canvas 2031852534" o:spid="_x0000_s1027" editas="canvas" alt="Screening Flowchart" style="width:414pt;height:588.8pt;mso-position-horizontal-relative:char;mso-position-vertical-relative:line" coordsize="52578,74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Screening Flowchart" style="position:absolute;width:52578;height:74777;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9" type="#_x0000_t109" style="position:absolute;left:16002;top:1182;width:21717;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">
                  <v:textbo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v:textbox>
                </v:shape>
                <v:rect id="Rectangle 5" o:spid="_x0000_s1030" style="position:absolute;left:13716;top:12613;width:26289;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">
                  <v:textbo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v:textbox>
                </v:rect>
                <v:line id="Line 6" o:spid="_x0000_s1031" style="position:absolute;visibility:visible;mso-wrap-style:square" from="26289,26332" to="26296,30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">
                  <v:stroke endarrow="block"/>
                </v:line>
                <v:rect id="Rectangle 7" o:spid="_x0000_s1032" style="position:absolute;left:17145;top:25184;width:2057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">
                  <v:textbox>
                    <w:txbxContent>
                      <w:p w14:paraId="23AA97FD" w14:textId="77777777" w:rsidR="00B23A0C" w:rsidRDefault="00B23A0C" w:rsidP="00B23A0C">
                        <w:pPr>
                          <w:ind w:left="180"/>
                        </w:pPr>
                        <w:r>
                          <w:t>Screening Decision:  None/Minor/Major</w:t>
                        </w:r>
                      </w:p>
                    </w:txbxContent>
                  </v:textbox>
                </v:rect>
                <v:rect id="Rectangle 8" o:spid="_x0000_s1033" style="position:absolute;left:21031;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">
                  <v:textbox>
                    <w:txbxContent>
                      <w:p w14:paraId="62959741" w14:textId="77777777" w:rsidR="00B23A0C" w:rsidRDefault="00B23A0C" w:rsidP="00B23A0C">
                        <w:r>
                          <w:t>Mitigate</w:t>
                        </w:r>
                      </w:p>
                    </w:txbxContent>
                  </v:textbox>
                </v:rect>
                <v:rect id="Rectangle 9" o:spid="_x0000_s1034" style="position:absolute;left:36576;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">
                  <v:textbox>
                    <w:txbxContent>
                      <w:p w14:paraId="1FD88A5B" w14:textId="77777777" w:rsidR="00B23A0C" w:rsidRDefault="00B23A0C" w:rsidP="00B23A0C">
                        <w:r>
                          <w:t xml:space="preserve">  Publish                                                                                                    Template</w:t>
                        </w:r>
                      </w:p>
                    </w:txbxContent>
                  </v:textbox>
                </v:rect>
                <v:rect id="Rectangle 10" o:spid="_x0000_s1035" style="position:absolute;left:5715;top:57186;width:10287;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">
                  <v:textbox>
                    <w:txbxContent>
                      <w:p w14:paraId="5140948F" w14:textId="77777777" w:rsidR="00B23A0C" w:rsidRDefault="00B23A0C" w:rsidP="00B23A0C">
                        <w:r>
                          <w:t>Re-consider screening</w:t>
                        </w:r>
                      </w:p>
                    </w:txbxContent>
                  </v:textbox>
                </v:rect>
                <v:rect id="Rectangle 11" o:spid="_x0000_s1036" style="position:absolute;left:5715;top:41185;width:10287;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">
                  <v:textbox>
                    <w:txbxContent>
                      <w:p w14:paraId="35900113" w14:textId="77777777" w:rsidR="00B23A0C" w:rsidRDefault="00B23A0C" w:rsidP="00B23A0C">
                        <w:r>
                          <w:t>Publish Template</w:t>
                        </w:r>
                      </w:p>
                      <w:p w14:paraId="7086088C" w14:textId="77777777" w:rsidR="00B23A0C" w:rsidRDefault="00B23A0C" w:rsidP="00B23A0C">
                        <w:r>
                          <w:t>for information</w:t>
                        </w:r>
                      </w:p>
                    </w:txbxContent>
                  </v:textbox>
                </v:rect>
                <v:rect id="Rectangle 12" o:spid="_x0000_s1037" style="position:absolute;left:21717;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">
                  <v:textbox>
                    <w:txbxContent>
                      <w:p w14:paraId="6102CA1C" w14:textId="77777777" w:rsidR="00B23A0C" w:rsidRDefault="00B23A0C" w:rsidP="00B23A0C">
                        <w:r>
                          <w:t>Publish Template</w:t>
                        </w:r>
                      </w:p>
                    </w:txbxContent>
                  </v:textbox>
                </v:rect>
                <v:rect id="Rectangle 13" o:spid="_x0000_s1038" style="position:absolute;left:36576;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">
                  <v:textbox>
                    <w:txbxContent>
                      <w:p w14:paraId="4310798D" w14:textId="77777777" w:rsidR="00B23A0C" w:rsidRDefault="00B23A0C" w:rsidP="00B23A0C">
                        <w:r>
                          <w:t xml:space="preserve">     EQIA</w:t>
                        </w:r>
                      </w:p>
                    </w:txbxContent>
                  </v:textbox>
                </v:rect>
                <v:rect id="Rectangle 14" o:spid="_x0000_s1039" style="position:absolute;left:21717;top:68501;width:914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">
                  <v:textbox>
                    <w:txbxContent>
                      <w:p w14:paraId="6A13E6D8" w14:textId="77777777" w:rsidR="00B23A0C" w:rsidRDefault="00B23A0C" w:rsidP="00B23A0C">
                        <w:r>
                          <w:t>Monitor</w:t>
                        </w:r>
                      </w:p>
                    </w:txbxContent>
                  </v:textbox>
                </v:rect>
                <v:shape id="Text Box 15" o:spid="_x0000_s1040" type="#_x0000_t202" style="position:absolute;left:8001;top:32044;width:11430;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" stroked="f">
                  <v:textbo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v:textbox>
                </v:shape>
                <v:shape id="Text Box 16" o:spid="_x0000_s1041" type="#_x0000_t202" style="position:absolute;left:35433;top:32044;width:9144;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" stroked="f">
                  <v:textbo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v:textbox>
                </v:shape>
                <v:line id="Line 17" o:spid="_x0000_s1042" style="position:absolute;flip:x;visibility:visible;mso-wrap-style:square" from="14859,30895" to="20574,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">
                  <v:stroke endarrow="block"/>
                </v:line>
                <v:line id="Line 18" o:spid="_x0000_s1043" style="position:absolute;visibility:visible;mso-wrap-style:square" from="32004,30895" to="36576,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">
                  <v:stroke endarrow="block"/>
                </v:line>
                <v:shape id="Text Box 19" o:spid="_x0000_s1044" type="#_x0000_t202" style="position:absolute;left:20574;top:32044;width:9144;height:9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" stroked="f">
                  <v:textbo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v:textbox>
                </v:shape>
                <v:line id="Line 20" o:spid="_x0000_s1045" style="position:absolute;visibility:visible;mso-wrap-style:square" from="29718,30895" to="29718,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">
                  <v:stroke endarrow="block"/>
                </v:line>
                <v:shape id="Text Box 21" o:spid="_x0000_s1046" type="#_x0000_t202" style="position:absolute;left:11887;top:66890;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" stroked="f">
                  <v:textbox>
                    <w:txbxContent>
                      <w:p w14:paraId="280FD55B" w14:textId="77777777" w:rsidR="00B23A0C" w:rsidRPr="00305E79" w:rsidRDefault="00B23A0C" w:rsidP="00B23A0C">
                        <w:pPr>
                          <w:rPr>
                            <w:sz w:val="22"/>
                            <w:szCs w:val="22"/>
                          </w:rPr>
                        </w:pPr>
                        <w:r w:rsidRPr="00305E79">
                          <w:rPr>
                            <w:sz w:val="22"/>
                            <w:szCs w:val="22"/>
                          </w:rPr>
                          <w:t>Concerns raised with evidence</w:t>
                        </w:r>
                      </w:p>
                    </w:txbxContent>
                  </v:textbox>
                </v:shape>
                <v:shape id="Text Box 22" o:spid="_x0000_s1047" type="#_x0000_t202" style="position:absolute;left:6858;top:50777;width:14859;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" stroked="f">
                  <v:textbo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v:textbox>
                </v:shape>
                <v:line id="Line 23" o:spid="_x0000_s1048" style="position:absolute;visibility:visible;mso-wrap-style:square" from="6858,50334" to="685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">
                  <v:stroke endarrow="block"/>
                </v:line>
                <v:line id="Line 24" o:spid="_x0000_s1049" style="position:absolute;visibility:visible;mso-wrap-style:square" from="26289,50334" to="26289,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">
                  <v:stroke endarrow="block"/>
                </v:line>
                <v:line id="Line 25" o:spid="_x0000_s1050" style="position:absolute;visibility:visible;mso-wrap-style:square" from="26161,63930" to="26161,68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">
                  <v:stroke endarrow="block"/>
                </v:line>
                <v:line id="Line 26" o:spid="_x0000_s1051" style="position:absolute;flip:x y;visibility:visible;mso-wrap-style:square" from="14859,64708" to="21717,69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">
                  <v:stroke endarrow="block"/>
                </v:line>
                <v:line id="Line 27" o:spid="_x0000_s1052" style="position:absolute;visibility:visible;mso-wrap-style:square" from="41148,50334" to="4114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">
                  <v:stroke endarrow="block"/>
                </v:line>
                <v:line id="Line 28" o:spid="_x0000_s1053" style="position:absolute;visibility:visible;mso-wrap-style:square" from="25146,19472" to="25153,2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">
                  <v:stroke endarrow="block"/>
                </v:line>
                <v:line id="Line 29" o:spid="_x0000_s1054" style="position:absolute;visibility:visible;mso-wrap-style:square" from="30861,71503" to="51435,71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"/>
                <v:line id="Line 30" o:spid="_x0000_s1055" style="position:absolute;flip:y;visibility:visible;mso-wrap-style:square" from="51435,28613" to="51435,71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"/>
                <v:line id="Line 31" o:spid="_x0000_s1056" style="position:absolute;flip:x;visibility:visible;mso-wrap-style:square" from="37719,28614" to="51435,2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">
                  <v:stroke endarrow="block"/>
                </v:line>
                <v:shape id="Freeform 32" o:spid="_x0000_s1057" style="position:absolute;left:2773;top:61690;width:2942;height:67;visibility:visible;mso-wrap-style:square;v-text-anchor:top" coordsize="4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" path="m463,10l,e" filled="f">
                  <v:path arrowok="t" o:connecttype="custom" o:connectlocs="294132,6667;0,0" o:connectangles="0,0"/>
                </v:shape>
                <v:line id="Line 33" o:spid="_x0000_s1058" style="position:absolute;visibility:visible;mso-wrap-style:square" from="25146,8042" to="25153,12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">
                  <v:stroke endarrow="block"/>
                </v:line>
                <v:line id="Line 34" o:spid="_x0000_s1059" style="position:absolute;flip:y;visibility:visible;mso-wrap-style:square" from="2743,16042" to="2750,61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"/>
                <v:shape id="Freeform 35" o:spid="_x0000_s1060" style="position:absolute;left:2797;top:16042;width:10391;height:23;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" path="m,l1550,4r45,l1800,2e" filled="f">
                  <v:stroke endarrow="block"/>
                  <v:path arrowok="t" o:connecttype="custom" o:connectlocs="0,0;894773,2222;920750,2222;1039091,1111" o:connectangles="0,0,0,0"/>
                </v:shape>
                <v:shape id="Freeform 36" o:spid="_x0000_s1061" style="position:absolute;left:15918;top:45756;width:5113;height:29;visibility:visible;mso-wrap-style:square;v-text-anchor:top" coordsize="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" path="m805,l,4r15,l,4e" filled="f">
                  <v:stroke endarrow="block"/>
                  <v:path arrowok="t" o:connecttype="custom" o:connectlocs="511302,0;0,2963;9527,2963;0,2963" o:connectangles="0,0,0,0"/>
                </v:shape>
                <w10:anchorlock/>
              </v:group>
            </w:pict>
          </mc:Fallback>
        </mc:AlternateContent>
      </w:r>
    </w:p>
    <w:p w14:paraId="42000943" w14:textId="77777777" w:rsidR="00B23A0C" w:rsidRDefault="00B23A0C" w:rsidP="00B23A0C">
      <w:pPr>
        <w:rPr>
          <w:rFonts w:cs="Arial"/>
          <w:b/>
          <w:sz w:val="28"/>
          <w:szCs w:val="28"/>
          <w:u w:val="single"/>
        </w:rPr>
      </w:pPr>
    </w:p>
    <w:p w14:paraId="6399EA98" w14:textId="77777777" w:rsidR="00B87A94" w:rsidRDefault="00B87A94" w:rsidP="00B23A0C">
      <w:pPr>
        <w:rPr>
          <w:rFonts w:cs="Arial"/>
          <w:b/>
          <w:sz w:val="28"/>
          <w:szCs w:val="28"/>
          <w:u w:val="single"/>
        </w:rPr>
      </w:pPr>
    </w:p>
    <w:p w14:paraId="6AF53E09" w14:textId="77777777" w:rsidR="00B87A94" w:rsidRDefault="00B87A94" w:rsidP="00B23A0C">
      <w:pPr>
        <w:rPr>
          <w:rFonts w:cs="Arial"/>
          <w:b/>
          <w:sz w:val="28"/>
          <w:szCs w:val="28"/>
          <w:u w:val="single"/>
        </w:rPr>
      </w:pPr>
    </w:p>
    <w:p w14:paraId="53A8E72B" w14:textId="349E8FD1" w:rsidR="00B23A0C" w:rsidRPr="0072544B" w:rsidRDefault="00B23A0C" w:rsidP="00B23A0C">
      <w:pPr>
        <w:pStyle w:val="DAERAHeaderStyle"/>
      </w:pPr>
      <w:r w:rsidRPr="0072544B">
        <w:lastRenderedPageBreak/>
        <w:t>Part 1. Policy scoping</w:t>
      </w:r>
    </w:p>
    <w:p w14:paraId="11B92F45" w14:textId="77777777" w:rsidR="00B23A0C" w:rsidRPr="00E91D60" w:rsidRDefault="00B23A0C" w:rsidP="00B23A0C">
      <w:pPr>
        <w:rPr>
          <w:rFonts w:cs="Arial"/>
          <w:b/>
          <w:sz w:val="16"/>
          <w:szCs w:val="16"/>
        </w:rPr>
      </w:pPr>
    </w:p>
    <w:p w14:paraId="08572AF5" w14:textId="7C87BA4C" w:rsidR="00B23A0C" w:rsidRPr="00FA0121" w:rsidRDefault="00B23A0C" w:rsidP="00B23A0C">
      <w:pPr>
        <w:pStyle w:val="DAERABodyText14pt"/>
      </w:pPr>
      <w:r>
        <w:t>The first stage of the screening process involves scoping the policy under consideration. The purpose of p</w:t>
      </w:r>
      <w:r w:rsidRPr="00FA0121">
        <w:t xml:space="preserve">olicy </w:t>
      </w:r>
      <w:r>
        <w:t>s</w:t>
      </w:r>
      <w:r w:rsidRPr="00FA0121">
        <w:t>coping is to help prepare the background and context and set out the aims and objectives for the policy</w:t>
      </w:r>
      <w:r>
        <w:t xml:space="preserve">, </w:t>
      </w:r>
      <w:r w:rsidRPr="00FA0121">
        <w:t>being screened</w:t>
      </w:r>
      <w:r>
        <w:t xml:space="preserve">.  At </w:t>
      </w:r>
      <w:r w:rsidRPr="00FA0121">
        <w:t>this stage, scoping the policy will help identify potential constraints as well as opportunities and</w:t>
      </w:r>
      <w:r>
        <w:t xml:space="preserve"> will</w:t>
      </w:r>
      <w:r w:rsidRPr="00FA0121">
        <w:t xml:space="preserve"> help the policy maker </w:t>
      </w:r>
      <w:r>
        <w:t>work through</w:t>
      </w:r>
      <w:r w:rsidRPr="00FA0121">
        <w:t xml:space="preserve"> the screening process on a step by step basis.</w:t>
      </w:r>
    </w:p>
    <w:p w14:paraId="1317B806" w14:textId="77777777" w:rsidR="00B23A0C" w:rsidRPr="00E91D60" w:rsidRDefault="00B23A0C" w:rsidP="00B23A0C">
      <w:pPr>
        <w:pStyle w:val="DAERABodyText14pt"/>
        <w:rPr>
          <w:sz w:val="16"/>
          <w:szCs w:val="16"/>
        </w:rPr>
      </w:pPr>
    </w:p>
    <w:p w14:paraId="0FFB6871" w14:textId="77777777" w:rsidR="00B23A0C" w:rsidRPr="009F0500" w:rsidRDefault="00B23A0C" w:rsidP="00B23A0C">
      <w:pPr>
        <w:pStyle w:val="DAERABodyText14pt"/>
      </w:pPr>
      <w:r w:rsidRPr="009F0500">
        <w:t>Public authorities should remember that the Section 75 statutory duties apply to internal policies (relating to people who work for the authority), as well as external policies (relating to those who are, or could be, served by the authority).</w:t>
      </w:r>
    </w:p>
    <w:p w14:paraId="3AE27B9C" w14:textId="77777777" w:rsidR="00B23A0C" w:rsidRPr="00E91D60" w:rsidRDefault="00B23A0C" w:rsidP="00B23A0C">
      <w:pPr>
        <w:pStyle w:val="DAERABodyText14pt"/>
        <w:rPr>
          <w:sz w:val="16"/>
          <w:szCs w:val="16"/>
        </w:rPr>
      </w:pPr>
    </w:p>
    <w:p w14:paraId="1DACF13B" w14:textId="77777777" w:rsidR="00B23A0C" w:rsidRPr="001167B8" w:rsidRDefault="00B23A0C" w:rsidP="00B23A0C">
      <w:pPr>
        <w:pStyle w:val="DAERASubHeader"/>
      </w:pPr>
      <w:r w:rsidRPr="001167B8">
        <w:t xml:space="preserve">Information about the policy </w:t>
      </w:r>
    </w:p>
    <w:p w14:paraId="0EAF2AF2" w14:textId="77777777" w:rsidR="00B23A0C" w:rsidRDefault="00B23A0C" w:rsidP="00B23A0C">
      <w:pPr>
        <w:pStyle w:val="DAERABodyText14pt"/>
        <w:rPr>
          <w:b/>
        </w:rPr>
      </w:pPr>
    </w:p>
    <w:p w14:paraId="710F3677" w14:textId="77777777" w:rsidR="00B23A0C" w:rsidRDefault="00B23A0C" w:rsidP="00B23A0C">
      <w:pPr>
        <w:pStyle w:val="DAERABodyText14pt"/>
        <w:rPr>
          <w:b/>
        </w:rPr>
      </w:pPr>
      <w:r w:rsidRPr="00DC4732">
        <w:rPr>
          <w:b/>
        </w:rPr>
        <w:t>Name of the policy</w:t>
      </w:r>
    </w:p>
    <w:tbl>
      <w:tblPr>
        <w:tblStyle w:val="TableGrid"/>
        <w:tblW w:w="0" w:type="auto"/>
        <w:tblLook w:val="04A0" w:firstRow="1" w:lastRow="0" w:firstColumn="1" w:lastColumn="0" w:noHBand="0" w:noVBand="1"/>
      </w:tblPr>
      <w:tblGrid>
        <w:gridCol w:w="9913"/>
      </w:tblGrid>
      <w:tr w:rsidR="00F465EC" w14:paraId="3AE15242" w14:textId="77777777" w:rsidTr="00F465EC">
        <w:tc>
          <w:tcPr>
            <w:tcW w:w="9913" w:type="dxa"/>
          </w:tcPr>
          <w:p w14:paraId="7FAA147F" w14:textId="74E37D4B" w:rsidR="00F465EC" w:rsidRPr="00F465EC" w:rsidRDefault="0089694C" w:rsidP="00F465EC">
            <w:pPr>
              <w:pStyle w:val="DAERABodyText14pt"/>
            </w:pPr>
            <w:r>
              <w:t xml:space="preserve">The </w:t>
            </w:r>
            <w:r w:rsidR="00C472FC">
              <w:t xml:space="preserve">Farm Sustainability </w:t>
            </w:r>
            <w:r w:rsidR="00C00583">
              <w:t>Payment</w:t>
            </w:r>
            <w:r>
              <w:t xml:space="preserve"> </w:t>
            </w:r>
            <w:r w:rsidR="00C2226F">
              <w:t xml:space="preserve">Scheme (Eligibility etc) </w:t>
            </w:r>
            <w:r>
              <w:t>Regulations (Northern Ireland) 202</w:t>
            </w:r>
            <w:r w:rsidR="00C2226F">
              <w:t>5</w:t>
            </w:r>
            <w:r w:rsidR="00D54E49" w:rsidRPr="00D54E49">
              <w:t xml:space="preserve"> </w:t>
            </w:r>
          </w:p>
        </w:tc>
      </w:tr>
    </w:tbl>
    <w:p w14:paraId="1033E8B4" w14:textId="77777777" w:rsidR="00F465EC" w:rsidRPr="00DC4732" w:rsidRDefault="00F465EC" w:rsidP="00B23A0C">
      <w:pPr>
        <w:pStyle w:val="DAERABodyText14pt"/>
        <w:rPr>
          <w:b/>
        </w:rPr>
      </w:pPr>
    </w:p>
    <w:p w14:paraId="3BAF9AE2" w14:textId="325975A3" w:rsidR="00F465EC" w:rsidRDefault="00F465EC" w:rsidP="00F465EC">
      <w:pPr>
        <w:pStyle w:val="DAERABodyText14pt"/>
        <w:rPr>
          <w:b/>
        </w:rPr>
      </w:pPr>
      <w:r>
        <w:rPr>
          <w:b/>
        </w:rPr>
        <w:t>Is this an existing, revised or new policy?</w:t>
      </w:r>
    </w:p>
    <w:tbl>
      <w:tblPr>
        <w:tblStyle w:val="TableGrid"/>
        <w:tblW w:w="0" w:type="auto"/>
        <w:tblLook w:val="04A0" w:firstRow="1" w:lastRow="0" w:firstColumn="1" w:lastColumn="0" w:noHBand="0" w:noVBand="1"/>
      </w:tblPr>
      <w:tblGrid>
        <w:gridCol w:w="9913"/>
      </w:tblGrid>
      <w:tr w:rsidR="00F465EC" w14:paraId="53C55EA0" w14:textId="77777777" w:rsidTr="003F41DB">
        <w:tc>
          <w:tcPr>
            <w:tcW w:w="9913" w:type="dxa"/>
          </w:tcPr>
          <w:p w14:paraId="5AD5B674" w14:textId="29B3FE13" w:rsidR="00F465EC" w:rsidRPr="00F465EC" w:rsidRDefault="00386BD6" w:rsidP="003F41DB">
            <w:pPr>
              <w:pStyle w:val="DAERABodyText14pt"/>
            </w:pPr>
            <w:r>
              <w:t>New</w:t>
            </w:r>
            <w:r w:rsidR="00D54E49">
              <w:t xml:space="preserve"> policy</w:t>
            </w:r>
          </w:p>
        </w:tc>
      </w:tr>
    </w:tbl>
    <w:p w14:paraId="10233BF1" w14:textId="77777777" w:rsidR="00071BB0" w:rsidRDefault="00071BB0" w:rsidP="007029D5">
      <w:pPr>
        <w:pStyle w:val="DAERABodyText14pt"/>
      </w:pPr>
    </w:p>
    <w:p w14:paraId="10674C56" w14:textId="77777777" w:rsidR="00F465EC" w:rsidRPr="00F465EC" w:rsidRDefault="00F465EC" w:rsidP="00F465EC">
      <w:pPr>
        <w:pStyle w:val="DAERABodyText14pt"/>
        <w:rPr>
          <w:b/>
          <w:bCs/>
        </w:rPr>
      </w:pPr>
      <w:r w:rsidRPr="00F465EC">
        <w:rPr>
          <w:b/>
          <w:bCs/>
        </w:rPr>
        <w:t xml:space="preserve">What is it trying to achieve? (intended aims/outcomes) </w:t>
      </w:r>
    </w:p>
    <w:tbl>
      <w:tblPr>
        <w:tblStyle w:val="TableGrid"/>
        <w:tblW w:w="0" w:type="auto"/>
        <w:tblLook w:val="04A0" w:firstRow="1" w:lastRow="0" w:firstColumn="1" w:lastColumn="0" w:noHBand="0" w:noVBand="1"/>
      </w:tblPr>
      <w:tblGrid>
        <w:gridCol w:w="9913"/>
      </w:tblGrid>
      <w:tr w:rsidR="00F465EC" w14:paraId="6B2F92F6" w14:textId="77777777" w:rsidTr="006F2463">
        <w:trPr>
          <w:trHeight w:val="1408"/>
        </w:trPr>
        <w:tc>
          <w:tcPr>
            <w:tcW w:w="9913" w:type="dxa"/>
          </w:tcPr>
          <w:p w14:paraId="59A1BE6A" w14:textId="304788A0" w:rsidR="00A11B4D" w:rsidRPr="00C2226F" w:rsidRDefault="00A11B4D" w:rsidP="00C2226F">
            <w:pPr>
              <w:spacing w:after="0"/>
              <w:ind w:left="40"/>
              <w:rPr>
                <w:rFonts w:ascii="Arial" w:hAnsi="Arial" w:cs="Arial"/>
                <w:sz w:val="28"/>
                <w:szCs w:val="28"/>
              </w:rPr>
            </w:pPr>
            <w:r w:rsidRPr="00C2226F">
              <w:rPr>
                <w:rFonts w:ascii="Arial" w:hAnsi="Arial" w:cs="Arial"/>
                <w:sz w:val="28"/>
                <w:szCs w:val="28"/>
              </w:rPr>
              <w:lastRenderedPageBreak/>
              <w:t xml:space="preserve">The United Kingdom leaving the EU and the Common Agricultural Policy (CAP) is the most significant change in policy affecting the agri-food sector in over 40 years.  It means that our policies </w:t>
            </w:r>
            <w:r w:rsidR="00602180" w:rsidRPr="00C2226F">
              <w:rPr>
                <w:rFonts w:ascii="Arial" w:hAnsi="Arial" w:cs="Arial"/>
                <w:sz w:val="28"/>
                <w:szCs w:val="28"/>
              </w:rPr>
              <w:t xml:space="preserve">are </w:t>
            </w:r>
            <w:r w:rsidRPr="00C2226F">
              <w:rPr>
                <w:rFonts w:ascii="Arial" w:hAnsi="Arial" w:cs="Arial"/>
                <w:sz w:val="28"/>
                <w:szCs w:val="28"/>
              </w:rPr>
              <w:t xml:space="preserve">no longer constrained by existing EU rules and gives us opportunity to develop new approaches and support systems </w:t>
            </w:r>
            <w:r w:rsidR="004F685B" w:rsidRPr="00C2226F">
              <w:rPr>
                <w:rFonts w:ascii="Arial" w:hAnsi="Arial" w:cs="Arial"/>
                <w:sz w:val="28"/>
                <w:szCs w:val="28"/>
              </w:rPr>
              <w:t xml:space="preserve">to </w:t>
            </w:r>
            <w:r w:rsidRPr="00C2226F">
              <w:rPr>
                <w:rFonts w:ascii="Arial" w:hAnsi="Arial" w:cs="Arial"/>
                <w:sz w:val="28"/>
                <w:szCs w:val="28"/>
              </w:rPr>
              <w:t>better address the needs of Northern Ireland</w:t>
            </w:r>
            <w:r w:rsidR="0004762A" w:rsidRPr="00C2226F">
              <w:rPr>
                <w:rFonts w:ascii="Arial" w:hAnsi="Arial" w:cs="Arial"/>
                <w:sz w:val="28"/>
                <w:szCs w:val="28"/>
              </w:rPr>
              <w:t xml:space="preserve"> (NI)</w:t>
            </w:r>
            <w:r w:rsidRPr="00C2226F">
              <w:rPr>
                <w:rFonts w:ascii="Arial" w:hAnsi="Arial" w:cs="Arial"/>
                <w:sz w:val="28"/>
                <w:szCs w:val="28"/>
              </w:rPr>
              <w:t xml:space="preserve"> agriculture and the environment.</w:t>
            </w:r>
          </w:p>
          <w:p w14:paraId="2D12DA40" w14:textId="77777777" w:rsidR="00A11B4D" w:rsidRPr="00C2226F" w:rsidRDefault="00A11B4D" w:rsidP="00C2226F">
            <w:pPr>
              <w:spacing w:after="0"/>
              <w:ind w:left="40"/>
              <w:rPr>
                <w:rFonts w:ascii="Arial" w:hAnsi="Arial" w:cs="Arial"/>
                <w:sz w:val="28"/>
                <w:szCs w:val="28"/>
              </w:rPr>
            </w:pPr>
          </w:p>
          <w:p w14:paraId="474B98C0" w14:textId="0C4D81F9" w:rsidR="00A11B4D" w:rsidRPr="00C2226F" w:rsidRDefault="00A11B4D" w:rsidP="00C2226F">
            <w:pPr>
              <w:spacing w:after="0"/>
              <w:ind w:left="40"/>
              <w:rPr>
                <w:rFonts w:ascii="Arial" w:hAnsi="Arial" w:cs="Arial"/>
                <w:sz w:val="28"/>
                <w:szCs w:val="28"/>
              </w:rPr>
            </w:pPr>
            <w:r w:rsidRPr="00C2226F">
              <w:rPr>
                <w:rFonts w:ascii="Arial" w:hAnsi="Arial" w:cs="Arial"/>
                <w:sz w:val="28"/>
                <w:szCs w:val="28"/>
              </w:rPr>
              <w:t xml:space="preserve">DAERA </w:t>
            </w:r>
            <w:r w:rsidR="008423B8" w:rsidRPr="00C2226F">
              <w:rPr>
                <w:rFonts w:ascii="Arial" w:hAnsi="Arial" w:cs="Arial"/>
                <w:sz w:val="28"/>
                <w:szCs w:val="28"/>
              </w:rPr>
              <w:t xml:space="preserve">is introducing </w:t>
            </w:r>
            <w:r w:rsidRPr="00C2226F">
              <w:rPr>
                <w:rFonts w:ascii="Arial" w:hAnsi="Arial" w:cs="Arial"/>
                <w:sz w:val="28"/>
                <w:szCs w:val="28"/>
              </w:rPr>
              <w:t xml:space="preserve">new schemes </w:t>
            </w:r>
            <w:r w:rsidR="002E1EAE" w:rsidRPr="00C2226F">
              <w:rPr>
                <w:rFonts w:ascii="Arial" w:hAnsi="Arial" w:cs="Arial"/>
                <w:sz w:val="28"/>
                <w:szCs w:val="28"/>
              </w:rPr>
              <w:t xml:space="preserve">under </w:t>
            </w:r>
            <w:r w:rsidR="008423B8" w:rsidRPr="00C2226F">
              <w:rPr>
                <w:rFonts w:ascii="Arial" w:hAnsi="Arial" w:cs="Arial"/>
                <w:sz w:val="28"/>
                <w:szCs w:val="28"/>
              </w:rPr>
              <w:t xml:space="preserve">the </w:t>
            </w:r>
            <w:r w:rsidR="00C00583" w:rsidRPr="00C2226F">
              <w:rPr>
                <w:rFonts w:ascii="Arial" w:hAnsi="Arial" w:cs="Arial"/>
                <w:sz w:val="28"/>
                <w:szCs w:val="28"/>
              </w:rPr>
              <w:t>Sustainable Agriculture</w:t>
            </w:r>
            <w:r w:rsidR="00C472FC" w:rsidRPr="00C2226F">
              <w:rPr>
                <w:rFonts w:ascii="Arial" w:hAnsi="Arial" w:cs="Arial"/>
                <w:sz w:val="28"/>
                <w:szCs w:val="28"/>
              </w:rPr>
              <w:t xml:space="preserve"> </w:t>
            </w:r>
            <w:r w:rsidR="00C00583" w:rsidRPr="00C2226F">
              <w:rPr>
                <w:rFonts w:ascii="Arial" w:hAnsi="Arial" w:cs="Arial"/>
                <w:sz w:val="28"/>
                <w:szCs w:val="28"/>
              </w:rPr>
              <w:t>Programme</w:t>
            </w:r>
            <w:r w:rsidR="0026131B" w:rsidRPr="00C2226F">
              <w:rPr>
                <w:rFonts w:ascii="Arial" w:hAnsi="Arial" w:cs="Arial"/>
                <w:sz w:val="28"/>
                <w:szCs w:val="28"/>
              </w:rPr>
              <w:t xml:space="preserve"> (SAP)</w:t>
            </w:r>
            <w:r w:rsidR="00C00583" w:rsidRPr="00C2226F">
              <w:rPr>
                <w:rFonts w:ascii="Arial" w:hAnsi="Arial" w:cs="Arial"/>
                <w:sz w:val="28"/>
                <w:szCs w:val="28"/>
              </w:rPr>
              <w:t xml:space="preserve"> to</w:t>
            </w:r>
            <w:r w:rsidRPr="00C2226F">
              <w:rPr>
                <w:rFonts w:ascii="Arial" w:hAnsi="Arial" w:cs="Arial"/>
                <w:sz w:val="28"/>
                <w:szCs w:val="28"/>
              </w:rPr>
              <w:t xml:space="preserve"> </w:t>
            </w:r>
            <w:r w:rsidR="00F56C7C" w:rsidRPr="00C2226F">
              <w:rPr>
                <w:rFonts w:ascii="Arial" w:hAnsi="Arial" w:cs="Arial"/>
                <w:sz w:val="28"/>
                <w:szCs w:val="28"/>
              </w:rPr>
              <w:t xml:space="preserve">develop </w:t>
            </w:r>
            <w:r w:rsidRPr="00C2226F">
              <w:rPr>
                <w:rFonts w:ascii="Arial" w:hAnsi="Arial" w:cs="Arial"/>
                <w:sz w:val="28"/>
                <w:szCs w:val="28"/>
              </w:rPr>
              <w:t xml:space="preserve">a sustainable </w:t>
            </w:r>
            <w:r w:rsidR="00F56C7C" w:rsidRPr="00C2226F">
              <w:rPr>
                <w:rFonts w:ascii="Arial" w:hAnsi="Arial" w:cs="Arial"/>
                <w:sz w:val="28"/>
                <w:szCs w:val="28"/>
              </w:rPr>
              <w:t xml:space="preserve">and resilient </w:t>
            </w:r>
            <w:r w:rsidRPr="00C2226F">
              <w:rPr>
                <w:rFonts w:ascii="Arial" w:hAnsi="Arial" w:cs="Arial"/>
                <w:sz w:val="28"/>
                <w:szCs w:val="28"/>
              </w:rPr>
              <w:t>agricultural industry</w:t>
            </w:r>
            <w:r w:rsidR="009848BA" w:rsidRPr="00C2226F">
              <w:rPr>
                <w:rFonts w:ascii="Arial" w:hAnsi="Arial" w:cs="Arial"/>
                <w:sz w:val="28"/>
                <w:szCs w:val="28"/>
              </w:rPr>
              <w:t>.</w:t>
            </w:r>
            <w:r w:rsidRPr="00C2226F">
              <w:rPr>
                <w:rFonts w:ascii="Arial" w:hAnsi="Arial" w:cs="Arial"/>
                <w:sz w:val="28"/>
                <w:szCs w:val="28"/>
              </w:rPr>
              <w:t xml:space="preserve">  </w:t>
            </w:r>
            <w:r w:rsidR="004F685B" w:rsidRPr="00C2226F">
              <w:rPr>
                <w:rFonts w:ascii="Arial" w:hAnsi="Arial" w:cs="Arial"/>
                <w:sz w:val="28"/>
                <w:szCs w:val="28"/>
              </w:rPr>
              <w:t>These</w:t>
            </w:r>
            <w:r w:rsidRPr="00C2226F">
              <w:rPr>
                <w:rFonts w:ascii="Arial" w:hAnsi="Arial" w:cs="Arial"/>
                <w:sz w:val="28"/>
                <w:szCs w:val="28"/>
              </w:rPr>
              <w:t xml:space="preserve"> schemes promote more efficient practices through greater innovation, enhanced farmer knowledge and training, whilst protecting the environment, animal health and welfare and public health.</w:t>
            </w:r>
          </w:p>
          <w:p w14:paraId="3A2FCCE0" w14:textId="77777777" w:rsidR="00A11B4D" w:rsidRPr="00C2226F" w:rsidRDefault="00A11B4D" w:rsidP="00C2226F">
            <w:pPr>
              <w:spacing w:after="0"/>
              <w:ind w:left="40"/>
              <w:rPr>
                <w:rFonts w:ascii="Arial" w:hAnsi="Arial" w:cs="Arial"/>
                <w:sz w:val="28"/>
                <w:szCs w:val="28"/>
              </w:rPr>
            </w:pPr>
          </w:p>
          <w:p w14:paraId="56D38005" w14:textId="6368A539" w:rsidR="00A11B4D" w:rsidRPr="00C2226F" w:rsidRDefault="00A11B4D" w:rsidP="00C2226F">
            <w:pPr>
              <w:spacing w:after="0"/>
              <w:rPr>
                <w:rFonts w:ascii="Arial" w:hAnsi="Arial" w:cs="Arial"/>
                <w:sz w:val="28"/>
                <w:szCs w:val="28"/>
              </w:rPr>
            </w:pPr>
            <w:r w:rsidRPr="00C2226F">
              <w:rPr>
                <w:rFonts w:ascii="Arial" w:hAnsi="Arial" w:cs="Arial"/>
                <w:sz w:val="28"/>
                <w:szCs w:val="28"/>
              </w:rPr>
              <w:t>On 24 March 2022 DAERA announced 54 decisions of future agricultural support</w:t>
            </w:r>
            <w:r w:rsidR="00F56C7C" w:rsidRPr="00C2226F">
              <w:rPr>
                <w:rFonts w:ascii="Arial" w:hAnsi="Arial" w:cs="Arial"/>
                <w:sz w:val="28"/>
                <w:szCs w:val="28"/>
              </w:rPr>
              <w:t xml:space="preserve">, which are being taken forward through the </w:t>
            </w:r>
            <w:r w:rsidR="00C00583" w:rsidRPr="00C2226F">
              <w:rPr>
                <w:rFonts w:ascii="Arial" w:hAnsi="Arial" w:cs="Arial"/>
                <w:sz w:val="28"/>
                <w:szCs w:val="28"/>
              </w:rPr>
              <w:t>SA</w:t>
            </w:r>
            <w:r w:rsidR="00F56C7C" w:rsidRPr="00C2226F">
              <w:rPr>
                <w:rFonts w:ascii="Arial" w:hAnsi="Arial" w:cs="Arial"/>
                <w:sz w:val="28"/>
                <w:szCs w:val="28"/>
              </w:rPr>
              <w:t>P</w:t>
            </w:r>
            <w:r w:rsidRPr="00C2226F">
              <w:rPr>
                <w:rFonts w:ascii="Arial" w:hAnsi="Arial" w:cs="Arial"/>
                <w:sz w:val="28"/>
                <w:szCs w:val="28"/>
              </w:rPr>
              <w:t>.  Th</w:t>
            </w:r>
            <w:r w:rsidR="00F56C7C" w:rsidRPr="00C2226F">
              <w:rPr>
                <w:rFonts w:ascii="Arial" w:hAnsi="Arial" w:cs="Arial"/>
                <w:sz w:val="28"/>
                <w:szCs w:val="28"/>
              </w:rPr>
              <w:t xml:space="preserve">is Programme will </w:t>
            </w:r>
            <w:r w:rsidRPr="00C2226F">
              <w:rPr>
                <w:rFonts w:ascii="Arial" w:hAnsi="Arial" w:cs="Arial"/>
                <w:sz w:val="28"/>
                <w:szCs w:val="28"/>
              </w:rPr>
              <w:t xml:space="preserve">provide a targeted approach to the provision of agricultural support to help farmers to develop their businesses, no matter where they farm, to become more productive, profitable and resilient, to maximise the sustainable returns form the assets at their disposal and to deliver wider public benefits such as climate change mitigation and enhancing biodiversity. </w:t>
            </w:r>
          </w:p>
          <w:p w14:paraId="0AE32712" w14:textId="77777777" w:rsidR="00A11B4D" w:rsidRPr="00C2226F" w:rsidRDefault="00A11B4D" w:rsidP="00C2226F">
            <w:pPr>
              <w:spacing w:after="0"/>
              <w:rPr>
                <w:rFonts w:ascii="Arial" w:hAnsi="Arial" w:cs="Arial"/>
                <w:sz w:val="28"/>
                <w:szCs w:val="28"/>
              </w:rPr>
            </w:pPr>
          </w:p>
          <w:p w14:paraId="54A3635D" w14:textId="312DE6EF" w:rsidR="0089694C" w:rsidRPr="00C2226F" w:rsidRDefault="00C2226F" w:rsidP="00C2226F">
            <w:pPr>
              <w:spacing w:after="0"/>
              <w:rPr>
                <w:rFonts w:ascii="Arial" w:hAnsi="Arial" w:cs="Arial"/>
                <w:b/>
                <w:bCs/>
                <w:sz w:val="28"/>
                <w:szCs w:val="28"/>
              </w:rPr>
            </w:pPr>
            <w:r w:rsidRPr="00C2226F">
              <w:rPr>
                <w:rFonts w:ascii="Arial" w:hAnsi="Arial" w:cs="Arial"/>
                <w:b/>
                <w:bCs/>
                <w:sz w:val="28"/>
                <w:szCs w:val="28"/>
              </w:rPr>
              <w:t xml:space="preserve">The </w:t>
            </w:r>
            <w:r w:rsidR="0089694C" w:rsidRPr="00C2226F">
              <w:rPr>
                <w:rFonts w:ascii="Arial" w:hAnsi="Arial" w:cs="Arial"/>
                <w:b/>
                <w:bCs/>
                <w:sz w:val="28"/>
                <w:szCs w:val="28"/>
              </w:rPr>
              <w:t>Farm Sustainability Payment</w:t>
            </w:r>
            <w:r w:rsidRPr="00C2226F">
              <w:rPr>
                <w:rFonts w:ascii="Arial" w:hAnsi="Arial" w:cs="Arial"/>
                <w:b/>
                <w:bCs/>
                <w:sz w:val="28"/>
                <w:szCs w:val="28"/>
              </w:rPr>
              <w:t xml:space="preserve"> Scheme</w:t>
            </w:r>
          </w:p>
          <w:p w14:paraId="1F13C729" w14:textId="77777777" w:rsidR="006B3968" w:rsidRPr="00C2226F" w:rsidRDefault="006B3968" w:rsidP="00C2226F">
            <w:pPr>
              <w:pStyle w:val="DARDLetterTextSize"/>
            </w:pPr>
          </w:p>
          <w:p w14:paraId="5D835A4A" w14:textId="134D9404" w:rsidR="006B3968" w:rsidRDefault="006B3968" w:rsidP="00C2226F">
            <w:pPr>
              <w:pStyle w:val="DARDLetterTextSize"/>
            </w:pPr>
            <w:r w:rsidRPr="00C2226F">
              <w:t>The Farm Sustainability Payment</w:t>
            </w:r>
            <w:r w:rsidR="00C2226F" w:rsidRPr="00C2226F">
              <w:t xml:space="preserve"> Scheme</w:t>
            </w:r>
            <w:r w:rsidRPr="00C2226F">
              <w:t xml:space="preserve"> (FSP) forms part of the </w:t>
            </w:r>
            <w:r w:rsidR="00C81F56" w:rsidRPr="00C2226F">
              <w:t>Sustainable Agriculture</w:t>
            </w:r>
            <w:r w:rsidRPr="00C2226F">
              <w:t xml:space="preserve"> Programme</w:t>
            </w:r>
            <w:r w:rsidR="00187BE7" w:rsidRPr="00C2226F">
              <w:t xml:space="preserve"> (SAP)</w:t>
            </w:r>
            <w:r w:rsidRPr="00C2226F">
              <w:t xml:space="preserve">.  With effect from 1 January 2026 </w:t>
            </w:r>
            <w:r w:rsidR="00C2226F" w:rsidRPr="00C2226F">
              <w:t>th</w:t>
            </w:r>
            <w:r w:rsidR="005E3D0F">
              <w:t xml:space="preserve">is </w:t>
            </w:r>
            <w:r w:rsidR="00C2226F" w:rsidRPr="00C2226F">
              <w:t>Scheme</w:t>
            </w:r>
            <w:r w:rsidRPr="00C2226F">
              <w:t xml:space="preserve"> will replace the current Farm Sustainability Transition Payment (FSTP) and will act as a balance between providing a safety net which will help a farm business withstand ‘shocks’ that are beyond its ability to manage </w:t>
            </w:r>
            <w:r w:rsidRPr="00C2226F">
              <w:lastRenderedPageBreak/>
              <w:t xml:space="preserve">effectively and encouraging farm businesses to become more environmentally sustainable, efficient and resilient. </w:t>
            </w:r>
            <w:r w:rsidR="00C2226F" w:rsidRPr="00C2226F">
              <w:t xml:space="preserve">The </w:t>
            </w:r>
            <w:r w:rsidRPr="00C2226F">
              <w:t>FSP</w:t>
            </w:r>
            <w:r w:rsidR="00C2226F" w:rsidRPr="00C2226F">
              <w:t xml:space="preserve"> Scheme</w:t>
            </w:r>
            <w:r w:rsidRPr="00C2226F">
              <w:t xml:space="preserve"> is expected to attract approximately 22,000 applications</w:t>
            </w:r>
            <w:r w:rsidR="00EE5561" w:rsidRPr="00C2226F">
              <w:t xml:space="preserve"> annually</w:t>
            </w:r>
            <w:r w:rsidRPr="00C2226F">
              <w:t>.</w:t>
            </w:r>
          </w:p>
          <w:p w14:paraId="0BFE8BFE" w14:textId="77777777" w:rsidR="005E3D0F" w:rsidRDefault="005E3D0F" w:rsidP="005E3D0F">
            <w:pPr>
              <w:spacing w:after="160"/>
              <w:ind w:right="11"/>
              <w:contextualSpacing/>
              <w:rPr>
                <w:rFonts w:ascii="Arial" w:eastAsia="Calibri" w:hAnsi="Arial" w:cs="Arial"/>
              </w:rPr>
            </w:pPr>
          </w:p>
          <w:p w14:paraId="69EE875B" w14:textId="7D71A61C" w:rsidR="005E3D0F" w:rsidRPr="00BC142A" w:rsidRDefault="005E3D0F" w:rsidP="00BC142A">
            <w:pPr>
              <w:spacing w:after="160"/>
              <w:ind w:right="11"/>
              <w:contextualSpacing/>
              <w:rPr>
                <w:rFonts w:ascii="Arial" w:eastAsia="Calibri" w:hAnsi="Arial" w:cs="Arial"/>
                <w:sz w:val="28"/>
                <w:szCs w:val="28"/>
              </w:rPr>
            </w:pPr>
            <w:r w:rsidRPr="00BC142A">
              <w:rPr>
                <w:rFonts w:ascii="Arial" w:eastAsia="Calibri" w:hAnsi="Arial" w:cs="Arial"/>
                <w:sz w:val="28"/>
                <w:szCs w:val="28"/>
              </w:rPr>
              <w:t xml:space="preserve">The introduction of FSP will see the roll out of the following key policy changes:- </w:t>
            </w:r>
          </w:p>
          <w:p w14:paraId="63627A9E" w14:textId="77777777" w:rsidR="005E3D0F" w:rsidRPr="00BC142A" w:rsidRDefault="005E3D0F" w:rsidP="005E3D0F">
            <w:pPr>
              <w:pStyle w:val="ListParagraph"/>
              <w:numPr>
                <w:ilvl w:val="0"/>
                <w:numId w:val="54"/>
              </w:numPr>
              <w:spacing w:after="0" w:line="240" w:lineRule="auto"/>
              <w:ind w:left="1281" w:right="11" w:hanging="357"/>
              <w:rPr>
                <w:rFonts w:eastAsia="Calibri" w:cs="Arial"/>
                <w:sz w:val="28"/>
                <w:szCs w:val="28"/>
              </w:rPr>
            </w:pPr>
            <w:r w:rsidRPr="00BC142A">
              <w:rPr>
                <w:rFonts w:eastAsia="Calibri" w:cs="Arial"/>
                <w:sz w:val="28"/>
                <w:szCs w:val="28"/>
              </w:rPr>
              <w:t>progressive capping</w:t>
            </w:r>
          </w:p>
          <w:p w14:paraId="5406F4CF" w14:textId="77777777" w:rsidR="005E3D0F" w:rsidRPr="00BC142A" w:rsidRDefault="005E3D0F" w:rsidP="005E3D0F">
            <w:pPr>
              <w:pStyle w:val="ListParagraph"/>
              <w:numPr>
                <w:ilvl w:val="0"/>
                <w:numId w:val="54"/>
              </w:numPr>
              <w:spacing w:after="0" w:line="240" w:lineRule="auto"/>
              <w:ind w:left="1281" w:right="11" w:hanging="357"/>
              <w:rPr>
                <w:rFonts w:eastAsia="Calibri" w:cs="Arial"/>
                <w:sz w:val="28"/>
                <w:szCs w:val="28"/>
              </w:rPr>
            </w:pPr>
            <w:r w:rsidRPr="00BC142A">
              <w:rPr>
                <w:rFonts w:eastAsia="Calibri" w:cs="Arial"/>
                <w:sz w:val="28"/>
                <w:szCs w:val="28"/>
              </w:rPr>
              <w:t>new land eligibility rules</w:t>
            </w:r>
          </w:p>
          <w:p w14:paraId="29EA9B3E" w14:textId="77777777" w:rsidR="005E3D0F" w:rsidRPr="00BC142A" w:rsidRDefault="005E3D0F" w:rsidP="005E3D0F">
            <w:pPr>
              <w:pStyle w:val="ListParagraph"/>
              <w:numPr>
                <w:ilvl w:val="0"/>
                <w:numId w:val="54"/>
              </w:numPr>
              <w:spacing w:after="0" w:line="240" w:lineRule="auto"/>
              <w:ind w:left="1281" w:right="11" w:hanging="357"/>
              <w:rPr>
                <w:rFonts w:eastAsia="Calibri" w:cs="Arial"/>
                <w:sz w:val="28"/>
                <w:szCs w:val="28"/>
              </w:rPr>
            </w:pPr>
            <w:r w:rsidRPr="00BC142A">
              <w:rPr>
                <w:rFonts w:eastAsia="Calibri" w:cs="Arial"/>
                <w:sz w:val="28"/>
                <w:szCs w:val="28"/>
              </w:rPr>
              <w:t>new Farm Sustainability Standards to replace cross compliance, and,</w:t>
            </w:r>
          </w:p>
          <w:p w14:paraId="0B602A63" w14:textId="77777777" w:rsidR="005E3D0F" w:rsidRDefault="005E3D0F" w:rsidP="005E3D0F">
            <w:pPr>
              <w:pStyle w:val="ListParagraph"/>
              <w:numPr>
                <w:ilvl w:val="0"/>
                <w:numId w:val="54"/>
              </w:numPr>
              <w:spacing w:after="0" w:line="240" w:lineRule="auto"/>
              <w:ind w:left="1281" w:right="11" w:hanging="357"/>
              <w:rPr>
                <w:rFonts w:eastAsia="Calibri" w:cs="Arial"/>
                <w:sz w:val="28"/>
                <w:szCs w:val="28"/>
              </w:rPr>
            </w:pPr>
            <w:r w:rsidRPr="00BC142A">
              <w:rPr>
                <w:rFonts w:eastAsia="Calibri" w:cs="Arial"/>
                <w:sz w:val="28"/>
                <w:szCs w:val="28"/>
              </w:rPr>
              <w:t>the introduction of conditionalities.</w:t>
            </w:r>
          </w:p>
          <w:p w14:paraId="28525E89" w14:textId="1A8214AE" w:rsidR="005E3D0F" w:rsidRPr="00BC142A" w:rsidRDefault="005E3D0F" w:rsidP="00BC142A">
            <w:pPr>
              <w:pStyle w:val="ListParagraph"/>
              <w:spacing w:after="0" w:line="240" w:lineRule="auto"/>
              <w:ind w:left="1281" w:right="11"/>
              <w:rPr>
                <w:rFonts w:eastAsia="Calibri" w:cs="Arial"/>
                <w:sz w:val="28"/>
                <w:szCs w:val="28"/>
              </w:rPr>
            </w:pPr>
            <w:r w:rsidRPr="00BC142A">
              <w:rPr>
                <w:rFonts w:eastAsia="Calibri" w:cs="Arial"/>
                <w:sz w:val="28"/>
                <w:szCs w:val="28"/>
              </w:rPr>
              <w:t xml:space="preserve"> </w:t>
            </w:r>
          </w:p>
          <w:p w14:paraId="7B016C68" w14:textId="77777777" w:rsidR="005E3D0F" w:rsidRPr="005E3D0F" w:rsidRDefault="005E3D0F" w:rsidP="005E3D0F">
            <w:pPr>
              <w:pStyle w:val="DARDLetterTextSize"/>
              <w:rPr>
                <w:rFonts w:cs="Times New Roman"/>
              </w:rPr>
            </w:pPr>
            <w:r w:rsidRPr="005E3D0F">
              <w:t>The Farm Sustainability Payment Scheme (Eligibility etc) Regulations will give</w:t>
            </w:r>
            <w:r w:rsidRPr="005E3D0F">
              <w:rPr>
                <w:u w:val="single"/>
              </w:rPr>
              <w:t xml:space="preserve"> </w:t>
            </w:r>
            <w:r w:rsidRPr="005E3D0F">
              <w:t>DAERA the legal powers to introduce the Farm Sustainability Payment and the various elements outlined.</w:t>
            </w:r>
          </w:p>
          <w:p w14:paraId="00A8CC4B" w14:textId="77777777" w:rsidR="005E3D0F" w:rsidRPr="005E3D0F" w:rsidRDefault="005E3D0F" w:rsidP="005E3D0F">
            <w:pPr>
              <w:pStyle w:val="DARDLetterTextSize"/>
            </w:pPr>
          </w:p>
          <w:p w14:paraId="66B20C1F" w14:textId="77777777" w:rsidR="005E3D0F" w:rsidRPr="005E3D0F" w:rsidRDefault="005E3D0F" w:rsidP="005E3D0F">
            <w:pPr>
              <w:pStyle w:val="DARDLetterTextSize"/>
            </w:pPr>
            <w:r w:rsidRPr="005E3D0F">
              <w:t>The minimum claim size for the FSP scheme is 3 hectares and applicants for the FSP scheme in 2026 will need to activate three entitlements on three hectares of eligible land to meet the requirements of the scheme.</w:t>
            </w:r>
          </w:p>
          <w:p w14:paraId="74B97C94" w14:textId="77777777" w:rsidR="005E3D0F" w:rsidRPr="00C2226F" w:rsidRDefault="005E3D0F" w:rsidP="00C2226F">
            <w:pPr>
              <w:pStyle w:val="DARDLetterTextSize"/>
              <w:rPr>
                <w:b/>
                <w:bCs/>
              </w:rPr>
            </w:pPr>
          </w:p>
          <w:p w14:paraId="03CCE0B5" w14:textId="3CC5B29B" w:rsidR="00233A89" w:rsidRDefault="005E3D0F" w:rsidP="00C2226F">
            <w:pPr>
              <w:pStyle w:val="DARDLetterTextSize"/>
              <w:rPr>
                <w:b/>
                <w:bCs/>
              </w:rPr>
            </w:pPr>
            <w:r>
              <w:rPr>
                <w:b/>
                <w:bCs/>
              </w:rPr>
              <w:t>Progressive Capping</w:t>
            </w:r>
          </w:p>
          <w:p w14:paraId="424BD027" w14:textId="77777777" w:rsidR="005E3D0F" w:rsidRPr="00BC142A" w:rsidRDefault="005E3D0F" w:rsidP="00C2226F">
            <w:pPr>
              <w:pStyle w:val="DARDLetterTextSize"/>
              <w:rPr>
                <w:b/>
                <w:bCs/>
              </w:rPr>
            </w:pPr>
          </w:p>
          <w:p w14:paraId="139CC3CB" w14:textId="64AAB41E" w:rsidR="00C2226F" w:rsidRPr="00C2226F" w:rsidRDefault="00C2226F" w:rsidP="00C2226F">
            <w:pPr>
              <w:pStyle w:val="DARDLetterTextSize"/>
            </w:pPr>
            <w:r w:rsidRPr="00C2226F">
              <w:t>The Farm Sustainability Payment Scheme (Eligibility etc) Regulations introduce progressive capping of the FSP payments phased in over a two year period for payments above £60,000 with capping levels increaseing in stages based on the size of payments. Table 1 below sets out how progressive capping will operate.</w:t>
            </w:r>
          </w:p>
          <w:p w14:paraId="000FF361" w14:textId="77777777" w:rsidR="00C2226F" w:rsidRPr="00C2226F" w:rsidRDefault="00C2226F" w:rsidP="00C2226F">
            <w:pPr>
              <w:pStyle w:val="DARDLetterTextSize"/>
            </w:pPr>
          </w:p>
          <w:p w14:paraId="7EF87F4A" w14:textId="77777777" w:rsidR="00C2226F" w:rsidRPr="00C2226F" w:rsidRDefault="00C2226F" w:rsidP="00C2226F">
            <w:pPr>
              <w:keepNext/>
              <w:keepLines/>
              <w:kinsoku w:val="0"/>
              <w:overflowPunct w:val="0"/>
              <w:spacing w:after="0"/>
              <w:jc w:val="both"/>
              <w:textAlignment w:val="baseline"/>
              <w:rPr>
                <w:rFonts w:ascii="Arial" w:eastAsia="Calibri" w:hAnsi="Arial" w:cs="Arial"/>
                <w:b/>
                <w:bCs/>
                <w:color w:val="000000" w:themeColor="text1"/>
                <w:sz w:val="28"/>
                <w:szCs w:val="28"/>
              </w:rPr>
            </w:pPr>
            <w:r w:rsidRPr="00C2226F">
              <w:rPr>
                <w:rFonts w:ascii="Arial" w:eastAsia="Calibri" w:hAnsi="Arial" w:cs="Arial"/>
                <w:b/>
                <w:bCs/>
                <w:color w:val="000000" w:themeColor="text1"/>
                <w:sz w:val="28"/>
                <w:szCs w:val="28"/>
              </w:rPr>
              <w:lastRenderedPageBreak/>
              <w:t>Table 1</w:t>
            </w:r>
          </w:p>
          <w:tbl>
            <w:tblPr>
              <w:tblW w:w="0" w:type="auto"/>
              <w:tblCellMar>
                <w:left w:w="0" w:type="dxa"/>
                <w:right w:w="0" w:type="dxa"/>
              </w:tblCellMar>
              <w:tblLook w:val="04A0" w:firstRow="1" w:lastRow="0" w:firstColumn="1" w:lastColumn="0" w:noHBand="0" w:noVBand="1"/>
            </w:tblPr>
            <w:tblGrid>
              <w:gridCol w:w="3116"/>
              <w:gridCol w:w="3117"/>
              <w:gridCol w:w="3117"/>
            </w:tblGrid>
            <w:tr w:rsidR="00C2226F" w:rsidRPr="00C2226F" w14:paraId="0DDA8753" w14:textId="77777777" w:rsidTr="00E814FF">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383CC9" w14:textId="77777777" w:rsidR="00C2226F" w:rsidRPr="00C2226F" w:rsidRDefault="00C2226F" w:rsidP="00C2226F">
                  <w:pPr>
                    <w:keepNext/>
                    <w:keepLines/>
                    <w:spacing w:after="0"/>
                    <w:ind w:left="10" w:hanging="10"/>
                    <w:jc w:val="both"/>
                    <w:rPr>
                      <w:rFonts w:ascii="Arial" w:eastAsia="Arial" w:hAnsi="Arial" w:cs="Arial"/>
                      <w:b/>
                      <w:bCs/>
                      <w:color w:val="000000"/>
                      <w:sz w:val="28"/>
                      <w:szCs w:val="28"/>
                      <w:lang w:eastAsia="en-GB"/>
                    </w:rPr>
                  </w:pPr>
                  <w:r w:rsidRPr="00C2226F">
                    <w:rPr>
                      <w:rFonts w:ascii="Arial" w:eastAsia="Arial" w:hAnsi="Arial" w:cs="Arial"/>
                      <w:b/>
                      <w:bCs/>
                      <w:color w:val="000000"/>
                      <w:sz w:val="28"/>
                      <w:szCs w:val="28"/>
                      <w:lang w:eastAsia="en-GB"/>
                    </w:rPr>
                    <w:t>Payment Band</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80B8B8" w14:textId="77777777" w:rsidR="00C2226F" w:rsidRPr="00C2226F" w:rsidRDefault="00C2226F" w:rsidP="00C2226F">
                  <w:pPr>
                    <w:keepNext/>
                    <w:keepLines/>
                    <w:spacing w:after="0"/>
                    <w:ind w:left="10" w:hanging="10"/>
                    <w:jc w:val="both"/>
                    <w:rPr>
                      <w:rFonts w:ascii="Arial" w:eastAsia="Arial" w:hAnsi="Arial" w:cs="Arial"/>
                      <w:b/>
                      <w:bCs/>
                      <w:color w:val="000000"/>
                      <w:sz w:val="28"/>
                      <w:szCs w:val="28"/>
                      <w:lang w:eastAsia="en-GB"/>
                    </w:rPr>
                  </w:pPr>
                  <w:r w:rsidRPr="00C2226F">
                    <w:rPr>
                      <w:rFonts w:ascii="Arial" w:eastAsia="Arial" w:hAnsi="Arial" w:cs="Arial"/>
                      <w:b/>
                      <w:bCs/>
                      <w:color w:val="000000"/>
                      <w:sz w:val="28"/>
                      <w:szCs w:val="28"/>
                      <w:lang w:eastAsia="en-GB"/>
                    </w:rPr>
                    <w:t>Capping reduction in first year of FSP (%)</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3B528B" w14:textId="77777777" w:rsidR="00C2226F" w:rsidRPr="00C2226F" w:rsidRDefault="00C2226F" w:rsidP="00C2226F">
                  <w:pPr>
                    <w:keepNext/>
                    <w:keepLines/>
                    <w:spacing w:after="0"/>
                    <w:ind w:left="10" w:hanging="10"/>
                    <w:jc w:val="both"/>
                    <w:rPr>
                      <w:rFonts w:ascii="Arial" w:eastAsia="Arial" w:hAnsi="Arial" w:cs="Arial"/>
                      <w:b/>
                      <w:bCs/>
                      <w:color w:val="000000"/>
                      <w:sz w:val="28"/>
                      <w:szCs w:val="28"/>
                      <w:lang w:eastAsia="en-GB"/>
                    </w:rPr>
                  </w:pPr>
                  <w:r w:rsidRPr="00C2226F">
                    <w:rPr>
                      <w:rFonts w:ascii="Arial" w:eastAsia="Arial" w:hAnsi="Arial" w:cs="Arial"/>
                      <w:b/>
                      <w:bCs/>
                      <w:color w:val="000000"/>
                      <w:sz w:val="28"/>
                      <w:szCs w:val="28"/>
                      <w:lang w:eastAsia="en-GB"/>
                    </w:rPr>
                    <w:t>Capping reduction in second year onwards of FSP (%)</w:t>
                  </w:r>
                </w:p>
              </w:tc>
            </w:tr>
            <w:tr w:rsidR="00C2226F" w:rsidRPr="00C2226F" w14:paraId="498368B5" w14:textId="77777777" w:rsidTr="00E814FF">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86330D" w14:textId="77777777" w:rsidR="00C2226F" w:rsidRPr="00C2226F" w:rsidRDefault="00C2226F" w:rsidP="00C2226F">
                  <w:pPr>
                    <w:keepNext/>
                    <w:keepLines/>
                    <w:spacing w:after="0"/>
                    <w:ind w:left="10" w:hanging="10"/>
                    <w:jc w:val="both"/>
                    <w:rPr>
                      <w:rFonts w:ascii="Arial" w:eastAsia="Arial" w:hAnsi="Arial" w:cs="Arial"/>
                      <w:b/>
                      <w:bCs/>
                      <w:color w:val="000000"/>
                      <w:sz w:val="28"/>
                      <w:szCs w:val="28"/>
                      <w:lang w:eastAsia="en-GB"/>
                    </w:rPr>
                  </w:pPr>
                  <w:r w:rsidRPr="00C2226F">
                    <w:rPr>
                      <w:rFonts w:ascii="Arial" w:eastAsia="Arial" w:hAnsi="Arial" w:cs="Arial"/>
                      <w:b/>
                      <w:bCs/>
                      <w:color w:val="000000"/>
                      <w:sz w:val="28"/>
                      <w:szCs w:val="28"/>
                      <w:lang w:eastAsia="en-GB"/>
                    </w:rPr>
                    <w:t>£190,000.01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E614088" w14:textId="77777777" w:rsidR="00C2226F" w:rsidRPr="00C2226F" w:rsidRDefault="00C2226F" w:rsidP="00C2226F">
                  <w:pPr>
                    <w:keepNext/>
                    <w:keepLines/>
                    <w:spacing w:after="0"/>
                    <w:ind w:left="10" w:hanging="10"/>
                    <w:jc w:val="both"/>
                    <w:rPr>
                      <w:rFonts w:ascii="Arial" w:eastAsia="Arial" w:hAnsi="Arial" w:cs="Arial"/>
                      <w:color w:val="000000"/>
                      <w:sz w:val="28"/>
                      <w:szCs w:val="28"/>
                      <w:lang w:eastAsia="en-GB"/>
                    </w:rPr>
                  </w:pPr>
                  <w:r w:rsidRPr="00C2226F">
                    <w:rPr>
                      <w:rFonts w:ascii="Arial" w:eastAsia="Arial" w:hAnsi="Arial" w:cs="Arial"/>
                      <w:color w:val="000000"/>
                      <w:sz w:val="28"/>
                      <w:szCs w:val="28"/>
                      <w:lang w:eastAsia="en-GB"/>
                    </w:rPr>
                    <w:t>100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3F56DD6" w14:textId="77777777" w:rsidR="00C2226F" w:rsidRPr="00C2226F" w:rsidRDefault="00C2226F" w:rsidP="00C2226F">
                  <w:pPr>
                    <w:keepNext/>
                    <w:keepLines/>
                    <w:spacing w:after="0"/>
                    <w:ind w:left="10" w:hanging="10"/>
                    <w:jc w:val="both"/>
                    <w:rPr>
                      <w:rFonts w:ascii="Arial" w:eastAsia="Arial" w:hAnsi="Arial" w:cs="Arial"/>
                      <w:color w:val="000000"/>
                      <w:sz w:val="28"/>
                      <w:szCs w:val="28"/>
                      <w:lang w:eastAsia="en-GB"/>
                    </w:rPr>
                  </w:pPr>
                  <w:r w:rsidRPr="00C2226F">
                    <w:rPr>
                      <w:rFonts w:ascii="Arial" w:eastAsia="Arial" w:hAnsi="Arial" w:cs="Arial"/>
                      <w:color w:val="000000"/>
                      <w:sz w:val="28"/>
                      <w:szCs w:val="28"/>
                      <w:lang w:eastAsia="en-GB"/>
                    </w:rPr>
                    <w:t>100</w:t>
                  </w:r>
                </w:p>
              </w:tc>
            </w:tr>
            <w:tr w:rsidR="00C2226F" w:rsidRPr="00C2226F" w14:paraId="42728A13" w14:textId="77777777" w:rsidTr="00E814FF">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4C9E9" w14:textId="77777777" w:rsidR="00C2226F" w:rsidRPr="00C2226F" w:rsidRDefault="00C2226F" w:rsidP="00C2226F">
                  <w:pPr>
                    <w:keepNext/>
                    <w:keepLines/>
                    <w:spacing w:after="0"/>
                    <w:ind w:left="10" w:hanging="10"/>
                    <w:jc w:val="both"/>
                    <w:rPr>
                      <w:rFonts w:ascii="Arial" w:eastAsia="Arial" w:hAnsi="Arial" w:cs="Arial"/>
                      <w:b/>
                      <w:bCs/>
                      <w:color w:val="000000"/>
                      <w:sz w:val="28"/>
                      <w:szCs w:val="28"/>
                      <w:lang w:eastAsia="en-GB"/>
                    </w:rPr>
                  </w:pPr>
                  <w:r w:rsidRPr="00C2226F">
                    <w:rPr>
                      <w:rFonts w:ascii="Arial" w:eastAsia="Arial" w:hAnsi="Arial" w:cs="Arial"/>
                      <w:b/>
                      <w:bCs/>
                      <w:color w:val="000000"/>
                      <w:sz w:val="28"/>
                      <w:szCs w:val="28"/>
                      <w:lang w:eastAsia="en-GB"/>
                    </w:rPr>
                    <w:t xml:space="preserve">£150,000.01- £190,000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3CD2C789" w14:textId="77777777" w:rsidR="00C2226F" w:rsidRPr="00C2226F" w:rsidRDefault="00C2226F" w:rsidP="00C2226F">
                  <w:pPr>
                    <w:keepNext/>
                    <w:keepLines/>
                    <w:spacing w:after="0"/>
                    <w:ind w:left="10" w:hanging="10"/>
                    <w:jc w:val="both"/>
                    <w:rPr>
                      <w:rFonts w:ascii="Arial" w:eastAsia="Arial" w:hAnsi="Arial" w:cs="Arial"/>
                      <w:color w:val="000000"/>
                      <w:sz w:val="28"/>
                      <w:szCs w:val="28"/>
                      <w:lang w:eastAsia="en-GB"/>
                    </w:rPr>
                  </w:pPr>
                  <w:r w:rsidRPr="00C2226F">
                    <w:rPr>
                      <w:rFonts w:ascii="Arial" w:eastAsia="Arial" w:hAnsi="Arial" w:cs="Arial"/>
                      <w:color w:val="000000"/>
                      <w:sz w:val="28"/>
                      <w:szCs w:val="28"/>
                      <w:lang w:eastAsia="en-GB"/>
                    </w:rPr>
                    <w:t>40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7D3DAF14" w14:textId="77777777" w:rsidR="00C2226F" w:rsidRPr="00C2226F" w:rsidRDefault="00C2226F" w:rsidP="00C2226F">
                  <w:pPr>
                    <w:keepNext/>
                    <w:keepLines/>
                    <w:spacing w:after="0"/>
                    <w:ind w:left="10" w:hanging="10"/>
                    <w:jc w:val="both"/>
                    <w:rPr>
                      <w:rFonts w:ascii="Arial" w:eastAsia="Arial" w:hAnsi="Arial" w:cs="Arial"/>
                      <w:color w:val="000000"/>
                      <w:sz w:val="28"/>
                      <w:szCs w:val="28"/>
                      <w:lang w:eastAsia="en-GB"/>
                    </w:rPr>
                  </w:pPr>
                  <w:r w:rsidRPr="00C2226F">
                    <w:rPr>
                      <w:rFonts w:ascii="Arial" w:eastAsia="Arial" w:hAnsi="Arial" w:cs="Arial"/>
                      <w:color w:val="000000"/>
                      <w:sz w:val="28"/>
                      <w:szCs w:val="28"/>
                      <w:lang w:eastAsia="en-GB"/>
                    </w:rPr>
                    <w:t>80</w:t>
                  </w:r>
                </w:p>
              </w:tc>
            </w:tr>
            <w:tr w:rsidR="00C2226F" w:rsidRPr="00C2226F" w14:paraId="60BA419D" w14:textId="77777777" w:rsidTr="00E814FF">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27E5D3" w14:textId="77777777" w:rsidR="00C2226F" w:rsidRPr="00C2226F" w:rsidRDefault="00C2226F" w:rsidP="00C2226F">
                  <w:pPr>
                    <w:keepNext/>
                    <w:keepLines/>
                    <w:spacing w:after="0"/>
                    <w:ind w:left="10" w:hanging="10"/>
                    <w:jc w:val="both"/>
                    <w:rPr>
                      <w:rFonts w:ascii="Arial" w:eastAsia="Arial" w:hAnsi="Arial" w:cs="Arial"/>
                      <w:b/>
                      <w:bCs/>
                      <w:color w:val="000000"/>
                      <w:sz w:val="28"/>
                      <w:szCs w:val="28"/>
                      <w:lang w:eastAsia="en-GB"/>
                    </w:rPr>
                  </w:pPr>
                  <w:r w:rsidRPr="00C2226F">
                    <w:rPr>
                      <w:rFonts w:ascii="Arial" w:eastAsia="Arial" w:hAnsi="Arial" w:cs="Arial"/>
                      <w:b/>
                      <w:bCs/>
                      <w:color w:val="000000"/>
                      <w:sz w:val="28"/>
                      <w:szCs w:val="28"/>
                      <w:lang w:eastAsia="en-GB"/>
                    </w:rPr>
                    <w:t>£100,000.01- £150,000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78A8B135" w14:textId="77777777" w:rsidR="00C2226F" w:rsidRPr="00C2226F" w:rsidRDefault="00C2226F" w:rsidP="00C2226F">
                  <w:pPr>
                    <w:keepNext/>
                    <w:keepLines/>
                    <w:spacing w:after="0"/>
                    <w:ind w:left="10" w:hanging="10"/>
                    <w:jc w:val="both"/>
                    <w:rPr>
                      <w:rFonts w:ascii="Arial" w:eastAsia="Arial" w:hAnsi="Arial" w:cs="Arial"/>
                      <w:color w:val="000000"/>
                      <w:sz w:val="28"/>
                      <w:szCs w:val="28"/>
                      <w:lang w:eastAsia="en-GB"/>
                    </w:rPr>
                  </w:pPr>
                  <w:r w:rsidRPr="00C2226F">
                    <w:rPr>
                      <w:rFonts w:ascii="Arial" w:eastAsia="Arial" w:hAnsi="Arial" w:cs="Arial"/>
                      <w:color w:val="000000"/>
                      <w:sz w:val="28"/>
                      <w:szCs w:val="28"/>
                      <w:lang w:eastAsia="en-GB"/>
                    </w:rPr>
                    <w:t>30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7AA32B1F" w14:textId="77777777" w:rsidR="00C2226F" w:rsidRPr="00C2226F" w:rsidRDefault="00C2226F" w:rsidP="00C2226F">
                  <w:pPr>
                    <w:keepNext/>
                    <w:keepLines/>
                    <w:spacing w:after="0"/>
                    <w:ind w:left="10" w:hanging="10"/>
                    <w:jc w:val="both"/>
                    <w:rPr>
                      <w:rFonts w:ascii="Arial" w:eastAsia="Arial" w:hAnsi="Arial" w:cs="Arial"/>
                      <w:color w:val="000000"/>
                      <w:sz w:val="28"/>
                      <w:szCs w:val="28"/>
                      <w:lang w:eastAsia="en-GB"/>
                    </w:rPr>
                  </w:pPr>
                  <w:r w:rsidRPr="00C2226F">
                    <w:rPr>
                      <w:rFonts w:ascii="Arial" w:eastAsia="Arial" w:hAnsi="Arial" w:cs="Arial"/>
                      <w:color w:val="000000"/>
                      <w:sz w:val="28"/>
                      <w:szCs w:val="28"/>
                      <w:lang w:eastAsia="en-GB"/>
                    </w:rPr>
                    <w:t>60</w:t>
                  </w:r>
                </w:p>
              </w:tc>
            </w:tr>
            <w:tr w:rsidR="00C2226F" w:rsidRPr="00C2226F" w14:paraId="03BE6D09" w14:textId="77777777" w:rsidTr="00E814FF">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741FE4" w14:textId="77777777" w:rsidR="00C2226F" w:rsidRPr="00C2226F" w:rsidRDefault="00C2226F" w:rsidP="00C2226F">
                  <w:pPr>
                    <w:keepNext/>
                    <w:keepLines/>
                    <w:spacing w:after="0"/>
                    <w:ind w:left="10" w:hanging="10"/>
                    <w:jc w:val="both"/>
                    <w:rPr>
                      <w:rFonts w:ascii="Arial" w:eastAsia="Arial" w:hAnsi="Arial" w:cs="Arial"/>
                      <w:b/>
                      <w:bCs/>
                      <w:color w:val="000000"/>
                      <w:sz w:val="28"/>
                      <w:szCs w:val="28"/>
                      <w:lang w:eastAsia="en-GB"/>
                    </w:rPr>
                  </w:pPr>
                  <w:r w:rsidRPr="00C2226F">
                    <w:rPr>
                      <w:rFonts w:ascii="Arial" w:eastAsia="Arial" w:hAnsi="Arial" w:cs="Arial"/>
                      <w:b/>
                      <w:bCs/>
                      <w:color w:val="000000"/>
                      <w:sz w:val="28"/>
                      <w:szCs w:val="28"/>
                      <w:lang w:eastAsia="en-GB"/>
                    </w:rPr>
                    <w:t>£80,000.01- £100,000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5F85155" w14:textId="77777777" w:rsidR="00C2226F" w:rsidRPr="00C2226F" w:rsidRDefault="00C2226F" w:rsidP="00C2226F">
                  <w:pPr>
                    <w:keepNext/>
                    <w:keepLines/>
                    <w:spacing w:after="0"/>
                    <w:ind w:left="10" w:hanging="10"/>
                    <w:jc w:val="both"/>
                    <w:rPr>
                      <w:rFonts w:ascii="Arial" w:eastAsia="Arial" w:hAnsi="Arial" w:cs="Arial"/>
                      <w:color w:val="000000"/>
                      <w:sz w:val="28"/>
                      <w:szCs w:val="28"/>
                      <w:lang w:eastAsia="en-GB"/>
                    </w:rPr>
                  </w:pPr>
                  <w:r w:rsidRPr="00C2226F">
                    <w:rPr>
                      <w:rFonts w:ascii="Arial" w:eastAsia="Arial" w:hAnsi="Arial" w:cs="Arial"/>
                      <w:color w:val="000000"/>
                      <w:sz w:val="28"/>
                      <w:szCs w:val="28"/>
                      <w:lang w:eastAsia="en-GB"/>
                    </w:rPr>
                    <w:t>20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32550C1C" w14:textId="77777777" w:rsidR="00C2226F" w:rsidRPr="00C2226F" w:rsidRDefault="00C2226F" w:rsidP="00C2226F">
                  <w:pPr>
                    <w:keepNext/>
                    <w:keepLines/>
                    <w:spacing w:after="0"/>
                    <w:ind w:left="10" w:hanging="10"/>
                    <w:jc w:val="both"/>
                    <w:rPr>
                      <w:rFonts w:ascii="Arial" w:eastAsia="Arial" w:hAnsi="Arial" w:cs="Arial"/>
                      <w:color w:val="000000"/>
                      <w:sz w:val="28"/>
                      <w:szCs w:val="28"/>
                      <w:lang w:eastAsia="en-GB"/>
                    </w:rPr>
                  </w:pPr>
                  <w:r w:rsidRPr="00C2226F">
                    <w:rPr>
                      <w:rFonts w:ascii="Arial" w:eastAsia="Arial" w:hAnsi="Arial" w:cs="Arial"/>
                      <w:color w:val="000000"/>
                      <w:sz w:val="28"/>
                      <w:szCs w:val="28"/>
                      <w:lang w:eastAsia="en-GB"/>
                    </w:rPr>
                    <w:t>40</w:t>
                  </w:r>
                </w:p>
              </w:tc>
            </w:tr>
            <w:tr w:rsidR="00C2226F" w:rsidRPr="00C2226F" w14:paraId="5098CBDE" w14:textId="77777777" w:rsidTr="00E814FF">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69A419" w14:textId="77777777" w:rsidR="00C2226F" w:rsidRPr="00C2226F" w:rsidRDefault="00C2226F" w:rsidP="00C2226F">
                  <w:pPr>
                    <w:keepNext/>
                    <w:keepLines/>
                    <w:spacing w:after="0"/>
                    <w:ind w:left="10" w:hanging="10"/>
                    <w:jc w:val="both"/>
                    <w:rPr>
                      <w:rFonts w:ascii="Arial" w:eastAsia="Arial" w:hAnsi="Arial" w:cs="Arial"/>
                      <w:b/>
                      <w:bCs/>
                      <w:color w:val="000000"/>
                      <w:sz w:val="28"/>
                      <w:szCs w:val="28"/>
                      <w:lang w:eastAsia="en-GB"/>
                    </w:rPr>
                  </w:pPr>
                  <w:r w:rsidRPr="00C2226F">
                    <w:rPr>
                      <w:rFonts w:ascii="Arial" w:eastAsia="Arial" w:hAnsi="Arial" w:cs="Arial"/>
                      <w:b/>
                      <w:bCs/>
                      <w:color w:val="000000"/>
                      <w:sz w:val="28"/>
                      <w:szCs w:val="28"/>
                      <w:lang w:eastAsia="en-GB"/>
                    </w:rPr>
                    <w:t>£60,000.01- £80,000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EC924E7" w14:textId="77777777" w:rsidR="00C2226F" w:rsidRPr="00C2226F" w:rsidRDefault="00C2226F" w:rsidP="00C2226F">
                  <w:pPr>
                    <w:keepNext/>
                    <w:keepLines/>
                    <w:spacing w:after="0"/>
                    <w:ind w:left="10" w:hanging="10"/>
                    <w:jc w:val="both"/>
                    <w:rPr>
                      <w:rFonts w:ascii="Arial" w:eastAsia="Arial" w:hAnsi="Arial" w:cs="Arial"/>
                      <w:color w:val="000000"/>
                      <w:sz w:val="28"/>
                      <w:szCs w:val="28"/>
                      <w:lang w:eastAsia="en-GB"/>
                    </w:rPr>
                  </w:pPr>
                  <w:r w:rsidRPr="00C2226F">
                    <w:rPr>
                      <w:rFonts w:ascii="Arial" w:eastAsia="Arial" w:hAnsi="Arial" w:cs="Arial"/>
                      <w:color w:val="000000"/>
                      <w:sz w:val="28"/>
                      <w:szCs w:val="28"/>
                      <w:lang w:eastAsia="en-GB"/>
                    </w:rPr>
                    <w:t>10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599993E" w14:textId="77777777" w:rsidR="00C2226F" w:rsidRPr="00C2226F" w:rsidRDefault="00C2226F" w:rsidP="00C2226F">
                  <w:pPr>
                    <w:keepNext/>
                    <w:keepLines/>
                    <w:spacing w:after="0"/>
                    <w:ind w:left="10" w:hanging="10"/>
                    <w:jc w:val="both"/>
                    <w:rPr>
                      <w:rFonts w:ascii="Arial" w:eastAsia="Arial" w:hAnsi="Arial" w:cs="Arial"/>
                      <w:color w:val="000000"/>
                      <w:sz w:val="28"/>
                      <w:szCs w:val="28"/>
                      <w:lang w:eastAsia="en-GB"/>
                    </w:rPr>
                  </w:pPr>
                  <w:r w:rsidRPr="00C2226F">
                    <w:rPr>
                      <w:rFonts w:ascii="Arial" w:eastAsia="Arial" w:hAnsi="Arial" w:cs="Arial"/>
                      <w:color w:val="000000"/>
                      <w:sz w:val="28"/>
                      <w:szCs w:val="28"/>
                      <w:lang w:eastAsia="en-GB"/>
                    </w:rPr>
                    <w:t>20</w:t>
                  </w:r>
                </w:p>
              </w:tc>
            </w:tr>
            <w:tr w:rsidR="00C2226F" w:rsidRPr="00C2226F" w14:paraId="56E7DAC4" w14:textId="77777777" w:rsidTr="00E814FF">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D1F684" w14:textId="77777777" w:rsidR="00C2226F" w:rsidRPr="00C2226F" w:rsidRDefault="00C2226F" w:rsidP="00C2226F">
                  <w:pPr>
                    <w:keepNext/>
                    <w:keepLines/>
                    <w:spacing w:after="0"/>
                    <w:ind w:left="10" w:hanging="10"/>
                    <w:jc w:val="both"/>
                    <w:rPr>
                      <w:rFonts w:ascii="Arial" w:eastAsia="Arial" w:hAnsi="Arial" w:cs="Arial"/>
                      <w:b/>
                      <w:bCs/>
                      <w:color w:val="000000"/>
                      <w:sz w:val="28"/>
                      <w:szCs w:val="28"/>
                      <w:lang w:eastAsia="en-GB"/>
                    </w:rPr>
                  </w:pPr>
                  <w:r w:rsidRPr="00C2226F">
                    <w:rPr>
                      <w:rFonts w:ascii="Arial" w:eastAsia="Arial" w:hAnsi="Arial" w:cs="Arial"/>
                      <w:b/>
                      <w:bCs/>
                      <w:color w:val="000000"/>
                      <w:sz w:val="28"/>
                      <w:szCs w:val="28"/>
                      <w:lang w:eastAsia="en-GB"/>
                    </w:rPr>
                    <w:t>£0-£60,000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1EAEAE3" w14:textId="77777777" w:rsidR="00C2226F" w:rsidRPr="00C2226F" w:rsidRDefault="00C2226F" w:rsidP="00C2226F">
                  <w:pPr>
                    <w:keepNext/>
                    <w:keepLines/>
                    <w:spacing w:after="0"/>
                    <w:ind w:left="10" w:hanging="10"/>
                    <w:jc w:val="both"/>
                    <w:rPr>
                      <w:rFonts w:ascii="Arial" w:eastAsia="Arial" w:hAnsi="Arial" w:cs="Arial"/>
                      <w:color w:val="000000"/>
                      <w:sz w:val="28"/>
                      <w:szCs w:val="28"/>
                      <w:lang w:eastAsia="en-GB"/>
                    </w:rPr>
                  </w:pPr>
                  <w:r w:rsidRPr="00C2226F">
                    <w:rPr>
                      <w:rFonts w:ascii="Arial" w:eastAsia="Arial" w:hAnsi="Arial" w:cs="Arial"/>
                      <w:color w:val="000000"/>
                      <w:sz w:val="28"/>
                      <w:szCs w:val="28"/>
                      <w:lang w:eastAsia="en-GB"/>
                    </w:rPr>
                    <w:t>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C41E481" w14:textId="77777777" w:rsidR="00C2226F" w:rsidRPr="00C2226F" w:rsidRDefault="00C2226F" w:rsidP="00C2226F">
                  <w:pPr>
                    <w:keepNext/>
                    <w:keepLines/>
                    <w:spacing w:after="0"/>
                    <w:ind w:left="10" w:hanging="10"/>
                    <w:jc w:val="both"/>
                    <w:rPr>
                      <w:rFonts w:ascii="Arial" w:eastAsia="Arial" w:hAnsi="Arial" w:cs="Arial"/>
                      <w:color w:val="000000"/>
                      <w:sz w:val="28"/>
                      <w:szCs w:val="28"/>
                      <w:lang w:eastAsia="en-GB"/>
                    </w:rPr>
                  </w:pPr>
                  <w:r w:rsidRPr="00C2226F">
                    <w:rPr>
                      <w:rFonts w:ascii="Arial" w:eastAsia="Arial" w:hAnsi="Arial" w:cs="Arial"/>
                      <w:color w:val="000000"/>
                      <w:sz w:val="28"/>
                      <w:szCs w:val="28"/>
                      <w:lang w:eastAsia="en-GB"/>
                    </w:rPr>
                    <w:t>0</w:t>
                  </w:r>
                </w:p>
              </w:tc>
            </w:tr>
          </w:tbl>
          <w:p w14:paraId="17C069FF" w14:textId="77777777" w:rsidR="00C2226F" w:rsidRPr="00C2226F" w:rsidRDefault="00C2226F" w:rsidP="00C2226F">
            <w:pPr>
              <w:pStyle w:val="DARDLetterTextSize"/>
            </w:pPr>
          </w:p>
          <w:p w14:paraId="0FB34883" w14:textId="77777777" w:rsidR="00C2226F" w:rsidRPr="00C2226F" w:rsidRDefault="00C2226F" w:rsidP="00C2226F">
            <w:pPr>
              <w:pStyle w:val="DARDLetterTextSize"/>
            </w:pPr>
            <w:r w:rsidRPr="00C2226F">
              <w:t>This rationale for introducing progressive capping is because high support payments can encourage unwarranted risk taking and reduce the incentive to manage risk within the farm business. Therefore, a balance needs to be struck between providing a safety net which helps a farm business withstand those shocks that are beyond the ability of that business to manage risk effectively, and dampening the incentive to be efficient, competitive and to manage risk proactively.</w:t>
            </w:r>
          </w:p>
          <w:p w14:paraId="4BAF187A" w14:textId="24D80E8F" w:rsidR="00C2226F" w:rsidRPr="00C2226F" w:rsidRDefault="00C2226F" w:rsidP="00C2226F">
            <w:pPr>
              <w:pStyle w:val="DARDLetterTextSize"/>
              <w:rPr>
                <w:b/>
                <w:bCs/>
              </w:rPr>
            </w:pPr>
            <w:r w:rsidRPr="00C2226F">
              <w:t xml:space="preserve">  </w:t>
            </w:r>
          </w:p>
          <w:p w14:paraId="6BF184C8" w14:textId="77777777" w:rsidR="00C2226F" w:rsidRPr="00C2226F" w:rsidRDefault="00C2226F" w:rsidP="00C2226F">
            <w:pPr>
              <w:pStyle w:val="DARDLetterTextSize"/>
              <w:rPr>
                <w:b/>
                <w:bCs/>
              </w:rPr>
            </w:pPr>
            <w:r w:rsidRPr="00C2226F">
              <w:t xml:space="preserve">Analysis estimates that 265 farm businesses are likely to be impacted by the introduction of progressive capping. </w:t>
            </w:r>
          </w:p>
          <w:p w14:paraId="174AED0B" w14:textId="77777777" w:rsidR="00C2226F" w:rsidRDefault="00C2226F" w:rsidP="00C2226F">
            <w:pPr>
              <w:pStyle w:val="DARDLetterTextSize"/>
            </w:pPr>
          </w:p>
          <w:p w14:paraId="7CF7E027" w14:textId="4A7602E7" w:rsidR="005E3D0F" w:rsidRPr="00BC142A" w:rsidRDefault="005E3D0F" w:rsidP="00C2226F">
            <w:pPr>
              <w:pStyle w:val="DARDLetterTextSize"/>
              <w:rPr>
                <w:b/>
                <w:bCs/>
              </w:rPr>
            </w:pPr>
            <w:r>
              <w:rPr>
                <w:b/>
                <w:bCs/>
              </w:rPr>
              <w:t>Land Elgibiltiy rules</w:t>
            </w:r>
          </w:p>
          <w:p w14:paraId="307487FA" w14:textId="77777777" w:rsidR="00C2226F" w:rsidRPr="00C2226F" w:rsidRDefault="00C2226F" w:rsidP="00C2226F">
            <w:pPr>
              <w:pStyle w:val="BodyText2"/>
              <w:spacing w:after="0"/>
              <w:rPr>
                <w:rFonts w:cs="Arial"/>
                <w:sz w:val="28"/>
                <w:szCs w:val="28"/>
              </w:rPr>
            </w:pPr>
            <w:r w:rsidRPr="00C2226F">
              <w:rPr>
                <w:rFonts w:cs="Arial"/>
                <w:sz w:val="28"/>
                <w:szCs w:val="28"/>
              </w:rPr>
              <w:t>The Regulations introduce simplified land eligibility rules for the FSP scheme compared to the land eligibility rules in place for the FSTP and the previous Basic Payment Scheme. The objective of the revised rules is to establish practical land eligibility rules for the FSP that complement the scheme’s objectives, can be easily understood, and be robustly and efficiently enforced.</w:t>
            </w:r>
          </w:p>
          <w:p w14:paraId="01915884" w14:textId="77777777" w:rsidR="00C2226F" w:rsidRPr="00C2226F" w:rsidRDefault="00C2226F" w:rsidP="00C2226F">
            <w:pPr>
              <w:pStyle w:val="N1"/>
              <w:numPr>
                <w:ilvl w:val="0"/>
                <w:numId w:val="0"/>
              </w:numPr>
              <w:spacing w:before="0" w:line="360" w:lineRule="auto"/>
              <w:rPr>
                <w:rFonts w:ascii="Arial" w:hAnsi="Arial" w:cs="Arial"/>
                <w:sz w:val="28"/>
                <w:szCs w:val="28"/>
              </w:rPr>
            </w:pPr>
            <w:r w:rsidRPr="00C2226F">
              <w:rPr>
                <w:rFonts w:ascii="Arial" w:hAnsi="Arial" w:cs="Arial"/>
                <w:sz w:val="28"/>
                <w:szCs w:val="28"/>
              </w:rPr>
              <w:lastRenderedPageBreak/>
              <w:t>The following land or woodland is eligible for the FSP scheme if -</w:t>
            </w:r>
          </w:p>
          <w:p w14:paraId="3FFD7980" w14:textId="77777777" w:rsidR="00C2226F" w:rsidRPr="00C2226F" w:rsidRDefault="00C2226F" w:rsidP="00C2226F">
            <w:pPr>
              <w:pStyle w:val="N3"/>
              <w:numPr>
                <w:ilvl w:val="0"/>
                <w:numId w:val="50"/>
              </w:numPr>
              <w:spacing w:before="0" w:line="360" w:lineRule="auto"/>
              <w:ind w:left="567" w:hanging="283"/>
              <w:rPr>
                <w:rFonts w:ascii="Arial" w:hAnsi="Arial" w:cs="Arial"/>
                <w:sz w:val="28"/>
                <w:szCs w:val="28"/>
              </w:rPr>
            </w:pPr>
            <w:r w:rsidRPr="00C2226F">
              <w:rPr>
                <w:rFonts w:ascii="Arial" w:hAnsi="Arial" w:cs="Arial"/>
                <w:sz w:val="28"/>
                <w:szCs w:val="28"/>
              </w:rPr>
              <w:t>it has a boundary recognised by the Department including land with soft features or blanket bogs or lowland raised bogs;</w:t>
            </w:r>
          </w:p>
          <w:p w14:paraId="7A2AEA28" w14:textId="77777777" w:rsidR="00C2226F" w:rsidRPr="00C2226F" w:rsidRDefault="00C2226F" w:rsidP="00C2226F">
            <w:pPr>
              <w:pStyle w:val="N3"/>
              <w:numPr>
                <w:ilvl w:val="0"/>
                <w:numId w:val="50"/>
              </w:numPr>
              <w:spacing w:before="0" w:line="360" w:lineRule="auto"/>
              <w:ind w:left="567" w:hanging="283"/>
              <w:rPr>
                <w:rFonts w:ascii="Arial" w:hAnsi="Arial" w:cs="Arial"/>
                <w:sz w:val="28"/>
                <w:szCs w:val="28"/>
              </w:rPr>
            </w:pPr>
            <w:r w:rsidRPr="00C2226F">
              <w:rPr>
                <w:rFonts w:ascii="Arial" w:hAnsi="Arial" w:cs="Arial"/>
                <w:sz w:val="28"/>
                <w:szCs w:val="28"/>
              </w:rPr>
              <w:t>the applicant –</w:t>
            </w:r>
          </w:p>
          <w:p w14:paraId="5B65F0D9" w14:textId="77777777" w:rsidR="00C2226F" w:rsidRPr="00C2226F" w:rsidRDefault="00C2226F" w:rsidP="00C2226F">
            <w:pPr>
              <w:pStyle w:val="N4"/>
              <w:tabs>
                <w:tab w:val="clear" w:pos="1134"/>
                <w:tab w:val="num" w:pos="709"/>
              </w:tabs>
              <w:spacing w:before="0" w:line="360" w:lineRule="auto"/>
              <w:ind w:left="709" w:firstLine="0"/>
              <w:rPr>
                <w:rFonts w:ascii="Arial" w:hAnsi="Arial" w:cs="Arial"/>
                <w:sz w:val="28"/>
                <w:szCs w:val="28"/>
              </w:rPr>
            </w:pPr>
            <w:r w:rsidRPr="00C2226F">
              <w:rPr>
                <w:rFonts w:ascii="Arial" w:hAnsi="Arial" w:cs="Arial"/>
                <w:sz w:val="28"/>
                <w:szCs w:val="28"/>
              </w:rPr>
              <w:t xml:space="preserve"> has included as part of their application discrete areas of eligible woodland; or</w:t>
            </w:r>
          </w:p>
          <w:p w14:paraId="70D59975" w14:textId="77777777" w:rsidR="00C2226F" w:rsidRPr="00C2226F" w:rsidRDefault="00C2226F" w:rsidP="00C2226F">
            <w:pPr>
              <w:pStyle w:val="N4"/>
              <w:tabs>
                <w:tab w:val="clear" w:pos="1134"/>
              </w:tabs>
              <w:spacing w:before="0" w:line="360" w:lineRule="auto"/>
              <w:ind w:left="851" w:hanging="142"/>
              <w:rPr>
                <w:rFonts w:ascii="Arial" w:hAnsi="Arial" w:cs="Arial"/>
                <w:sz w:val="28"/>
                <w:szCs w:val="28"/>
              </w:rPr>
            </w:pPr>
            <w:r w:rsidRPr="00C2226F">
              <w:rPr>
                <w:rFonts w:ascii="Arial" w:hAnsi="Arial" w:cs="Arial"/>
                <w:sz w:val="28"/>
                <w:szCs w:val="28"/>
              </w:rPr>
              <w:t>has included as part of their application up to and including seventy percent stones, scree, rock or scattered rock.</w:t>
            </w:r>
          </w:p>
          <w:p w14:paraId="4D6D1B88" w14:textId="77777777" w:rsidR="00C2226F" w:rsidRPr="00C2226F" w:rsidRDefault="00C2226F" w:rsidP="00C2226F">
            <w:pPr>
              <w:pStyle w:val="N2"/>
              <w:numPr>
                <w:ilvl w:val="0"/>
                <w:numId w:val="0"/>
              </w:numPr>
              <w:spacing w:before="0" w:line="360" w:lineRule="auto"/>
              <w:ind w:left="170"/>
              <w:rPr>
                <w:rFonts w:ascii="Arial" w:hAnsi="Arial" w:cs="Arial"/>
                <w:sz w:val="28"/>
                <w:szCs w:val="28"/>
              </w:rPr>
            </w:pPr>
          </w:p>
          <w:p w14:paraId="6DC61E53" w14:textId="77777777" w:rsidR="00C2226F" w:rsidRPr="00C2226F" w:rsidRDefault="00C2226F" w:rsidP="00C2226F">
            <w:pPr>
              <w:pStyle w:val="N2"/>
              <w:numPr>
                <w:ilvl w:val="0"/>
                <w:numId w:val="0"/>
              </w:numPr>
              <w:spacing w:before="0" w:line="360" w:lineRule="auto"/>
              <w:rPr>
                <w:rFonts w:ascii="Arial" w:hAnsi="Arial" w:cs="Arial"/>
                <w:sz w:val="28"/>
                <w:szCs w:val="28"/>
              </w:rPr>
            </w:pPr>
            <w:r w:rsidRPr="00C2226F">
              <w:rPr>
                <w:rFonts w:ascii="Arial" w:hAnsi="Arial" w:cs="Arial"/>
                <w:sz w:val="28"/>
                <w:szCs w:val="28"/>
              </w:rPr>
              <w:t xml:space="preserve">Woodland that is or </w:t>
            </w:r>
            <w:bookmarkStart w:id="0" w:name="_Hlk209088099"/>
            <w:r w:rsidRPr="00C2226F">
              <w:rPr>
                <w:rFonts w:ascii="Arial" w:hAnsi="Arial" w:cs="Arial"/>
                <w:sz w:val="28"/>
                <w:szCs w:val="28"/>
              </w:rPr>
              <w:t xml:space="preserve">has been part of a forestry or </w:t>
            </w:r>
            <w:proofErr w:type="spellStart"/>
            <w:r w:rsidRPr="00C2226F">
              <w:rPr>
                <w:rFonts w:ascii="Arial" w:hAnsi="Arial" w:cs="Arial"/>
                <w:sz w:val="28"/>
                <w:szCs w:val="28"/>
              </w:rPr>
              <w:t>agri</w:t>
            </w:r>
            <w:proofErr w:type="spellEnd"/>
            <w:r w:rsidRPr="00C2226F">
              <w:rPr>
                <w:rFonts w:ascii="Arial" w:hAnsi="Arial" w:cs="Arial"/>
                <w:sz w:val="28"/>
                <w:szCs w:val="28"/>
              </w:rPr>
              <w:t>-environment scheme administered by the Department on or after 1 January 2009 is eligible for the scheme</w:t>
            </w:r>
            <w:bookmarkEnd w:id="0"/>
            <w:r w:rsidRPr="00C2226F">
              <w:rPr>
                <w:rFonts w:ascii="Arial" w:hAnsi="Arial" w:cs="Arial"/>
                <w:sz w:val="28"/>
                <w:szCs w:val="28"/>
              </w:rPr>
              <w:t>.</w:t>
            </w:r>
          </w:p>
          <w:p w14:paraId="648641E6" w14:textId="77777777" w:rsidR="00C2226F" w:rsidRPr="00C2226F" w:rsidRDefault="00C2226F" w:rsidP="00C2226F">
            <w:pPr>
              <w:pStyle w:val="N1"/>
              <w:numPr>
                <w:ilvl w:val="0"/>
                <w:numId w:val="0"/>
              </w:numPr>
              <w:spacing w:before="0" w:line="360" w:lineRule="auto"/>
              <w:rPr>
                <w:rFonts w:ascii="Arial" w:hAnsi="Arial" w:cs="Arial"/>
                <w:sz w:val="28"/>
                <w:szCs w:val="28"/>
              </w:rPr>
            </w:pPr>
            <w:r w:rsidRPr="00C2226F">
              <w:rPr>
                <w:rFonts w:ascii="Arial" w:hAnsi="Arial" w:cs="Arial"/>
                <w:sz w:val="28"/>
                <w:szCs w:val="28"/>
              </w:rPr>
              <w:t xml:space="preserve">Woodland that has not been part of a forestry or </w:t>
            </w:r>
            <w:proofErr w:type="spellStart"/>
            <w:r w:rsidRPr="00C2226F">
              <w:rPr>
                <w:rFonts w:ascii="Arial" w:hAnsi="Arial" w:cs="Arial"/>
                <w:sz w:val="28"/>
                <w:szCs w:val="28"/>
              </w:rPr>
              <w:t>agri</w:t>
            </w:r>
            <w:proofErr w:type="spellEnd"/>
            <w:r w:rsidRPr="00C2226F">
              <w:rPr>
                <w:rFonts w:ascii="Arial" w:hAnsi="Arial" w:cs="Arial"/>
                <w:sz w:val="28"/>
                <w:szCs w:val="28"/>
              </w:rPr>
              <w:t>-environment scheme administered by the Department on or after 1 January 2009 is ineligible for the scheme if it is –</w:t>
            </w:r>
          </w:p>
          <w:p w14:paraId="0D9AF631" w14:textId="77777777" w:rsidR="00C2226F" w:rsidRPr="00C2226F" w:rsidRDefault="00C2226F" w:rsidP="00C2226F">
            <w:pPr>
              <w:pStyle w:val="N3"/>
              <w:numPr>
                <w:ilvl w:val="0"/>
                <w:numId w:val="51"/>
              </w:numPr>
              <w:spacing w:before="0" w:line="360" w:lineRule="auto"/>
              <w:ind w:left="567" w:hanging="283"/>
              <w:rPr>
                <w:rFonts w:ascii="Arial" w:hAnsi="Arial" w:cs="Arial"/>
                <w:sz w:val="28"/>
                <w:szCs w:val="28"/>
              </w:rPr>
            </w:pPr>
            <w:r w:rsidRPr="00C2226F">
              <w:rPr>
                <w:rFonts w:ascii="Arial" w:hAnsi="Arial" w:cs="Arial"/>
                <w:sz w:val="28"/>
                <w:szCs w:val="28"/>
              </w:rPr>
              <w:t>not mapped on the LPIS by the date the regulations come into operation;</w:t>
            </w:r>
          </w:p>
          <w:p w14:paraId="0CE35CEB" w14:textId="77777777" w:rsidR="00C2226F" w:rsidRPr="00C2226F" w:rsidRDefault="00C2226F" w:rsidP="00C2226F">
            <w:pPr>
              <w:pStyle w:val="N3"/>
              <w:numPr>
                <w:ilvl w:val="0"/>
                <w:numId w:val="51"/>
              </w:numPr>
              <w:spacing w:before="0" w:line="360" w:lineRule="auto"/>
              <w:ind w:left="567" w:hanging="283"/>
              <w:rPr>
                <w:rFonts w:ascii="Arial" w:hAnsi="Arial" w:cs="Arial"/>
                <w:sz w:val="28"/>
                <w:szCs w:val="28"/>
              </w:rPr>
            </w:pPr>
            <w:r w:rsidRPr="00C2226F">
              <w:rPr>
                <w:rFonts w:ascii="Arial" w:hAnsi="Arial" w:cs="Arial"/>
                <w:sz w:val="28"/>
                <w:szCs w:val="28"/>
              </w:rPr>
              <w:t xml:space="preserve">a discrete area of woodland which is 5 hectares or more; </w:t>
            </w:r>
          </w:p>
          <w:p w14:paraId="09704FCF" w14:textId="77777777" w:rsidR="00C2226F" w:rsidRPr="00C2226F" w:rsidRDefault="00C2226F" w:rsidP="00C2226F">
            <w:pPr>
              <w:pStyle w:val="N3"/>
              <w:numPr>
                <w:ilvl w:val="0"/>
                <w:numId w:val="51"/>
              </w:numPr>
              <w:spacing w:before="0" w:line="360" w:lineRule="auto"/>
              <w:ind w:left="567" w:hanging="283"/>
              <w:rPr>
                <w:rFonts w:ascii="Arial" w:hAnsi="Arial" w:cs="Arial"/>
                <w:sz w:val="28"/>
                <w:szCs w:val="28"/>
              </w:rPr>
            </w:pPr>
            <w:r w:rsidRPr="00C2226F">
              <w:rPr>
                <w:rFonts w:ascii="Arial" w:hAnsi="Arial" w:cs="Arial"/>
                <w:sz w:val="28"/>
                <w:szCs w:val="28"/>
              </w:rPr>
              <w:t>part of a woodland parcel which is less than 5 hectares and is contained in a woodland block; or</w:t>
            </w:r>
          </w:p>
          <w:p w14:paraId="34B260A9" w14:textId="77777777" w:rsidR="00C2226F" w:rsidRPr="00C2226F" w:rsidRDefault="00C2226F" w:rsidP="00C2226F">
            <w:pPr>
              <w:pStyle w:val="N3"/>
              <w:numPr>
                <w:ilvl w:val="0"/>
                <w:numId w:val="51"/>
              </w:numPr>
              <w:spacing w:before="0" w:line="360" w:lineRule="auto"/>
              <w:ind w:left="567" w:hanging="283"/>
              <w:rPr>
                <w:rFonts w:ascii="Arial" w:hAnsi="Arial" w:cs="Arial"/>
                <w:sz w:val="28"/>
                <w:szCs w:val="28"/>
              </w:rPr>
            </w:pPr>
            <w:r w:rsidRPr="00C2226F">
              <w:rPr>
                <w:rFonts w:ascii="Arial" w:hAnsi="Arial" w:cs="Arial"/>
                <w:sz w:val="28"/>
                <w:szCs w:val="28"/>
              </w:rPr>
              <w:t xml:space="preserve">State owned or on state owned land. </w:t>
            </w:r>
          </w:p>
          <w:p w14:paraId="3A331088" w14:textId="77777777" w:rsidR="00C2226F" w:rsidRPr="00C2226F" w:rsidRDefault="00C2226F" w:rsidP="00C2226F">
            <w:pPr>
              <w:pStyle w:val="N3"/>
              <w:numPr>
                <w:ilvl w:val="0"/>
                <w:numId w:val="0"/>
              </w:numPr>
              <w:spacing w:before="0" w:line="360" w:lineRule="auto"/>
              <w:rPr>
                <w:rFonts w:ascii="Arial" w:hAnsi="Arial" w:cs="Arial"/>
                <w:sz w:val="28"/>
                <w:szCs w:val="28"/>
              </w:rPr>
            </w:pPr>
            <w:r w:rsidRPr="00C2226F">
              <w:rPr>
                <w:rFonts w:ascii="Arial" w:hAnsi="Arial" w:cs="Arial"/>
                <w:sz w:val="28"/>
                <w:szCs w:val="28"/>
              </w:rPr>
              <w:t>Where land is to be mapped on the LPIS (Land Parcel Identification System) for the first time, an eligible farm business must provide such information in relation to the identification of and the applicant’s title to that land as the Department may require, or where land is already mapped on the LPIS, the proof of title may be requested by the Department.</w:t>
            </w:r>
          </w:p>
          <w:p w14:paraId="540E02C7" w14:textId="77777777" w:rsidR="00C2226F" w:rsidRPr="00C2226F" w:rsidRDefault="00C2226F" w:rsidP="00C2226F">
            <w:pPr>
              <w:pStyle w:val="BodyText2"/>
              <w:spacing w:after="0"/>
              <w:rPr>
                <w:rFonts w:cs="Arial"/>
                <w:sz w:val="28"/>
                <w:szCs w:val="28"/>
              </w:rPr>
            </w:pPr>
          </w:p>
          <w:p w14:paraId="388D702C" w14:textId="223428D5" w:rsidR="00C2226F" w:rsidRPr="00C2226F" w:rsidRDefault="00C2226F" w:rsidP="00C2226F">
            <w:pPr>
              <w:spacing w:after="0"/>
              <w:contextualSpacing/>
              <w:jc w:val="both"/>
              <w:rPr>
                <w:rFonts w:ascii="Arial" w:eastAsia="Calibri" w:hAnsi="Arial" w:cs="Arial"/>
                <w:color w:val="000000"/>
                <w:sz w:val="28"/>
                <w:szCs w:val="28"/>
              </w:rPr>
            </w:pPr>
            <w:r w:rsidRPr="00C2226F">
              <w:rPr>
                <w:rFonts w:ascii="Arial" w:hAnsi="Arial" w:cs="Arial"/>
                <w:sz w:val="28"/>
                <w:szCs w:val="28"/>
              </w:rPr>
              <w:lastRenderedPageBreak/>
              <w:t xml:space="preserve">The Regulations include a list of features and land use types that will be ineligible for the FSP such as building sites, land used for solar panels, public and private gardens, public parks, golf courses and airstrips. </w:t>
            </w:r>
          </w:p>
          <w:p w14:paraId="251526B2" w14:textId="77777777" w:rsidR="00C2226F" w:rsidRPr="00C2226F" w:rsidRDefault="00C2226F" w:rsidP="00C2226F">
            <w:pPr>
              <w:pStyle w:val="BodyText2"/>
              <w:spacing w:after="0"/>
              <w:rPr>
                <w:rFonts w:cs="Arial"/>
                <w:sz w:val="28"/>
                <w:szCs w:val="28"/>
              </w:rPr>
            </w:pPr>
          </w:p>
          <w:p w14:paraId="377A44EB" w14:textId="77777777" w:rsidR="00C2226F" w:rsidRPr="00C2226F" w:rsidRDefault="00C2226F" w:rsidP="00C2226F">
            <w:pPr>
              <w:pStyle w:val="BodyText2"/>
              <w:spacing w:after="0"/>
              <w:rPr>
                <w:rFonts w:cs="Arial"/>
                <w:sz w:val="28"/>
                <w:szCs w:val="28"/>
              </w:rPr>
            </w:pPr>
            <w:r w:rsidRPr="00C2226F">
              <w:rPr>
                <w:rFonts w:cs="Arial"/>
                <w:sz w:val="28"/>
                <w:szCs w:val="28"/>
              </w:rPr>
              <w:t>To support the simplified land eligibility rules and mitigate against any unintended consequences the Regulations amend the eligibility requirements for the FSP scheme to state that only active farmers undertaking agricultural activity are eligible to apply. They must also have management control of the land used to activate entitlements.</w:t>
            </w:r>
          </w:p>
          <w:p w14:paraId="68B2C56F" w14:textId="77777777" w:rsidR="00C2226F" w:rsidRPr="00C2226F" w:rsidRDefault="00C2226F" w:rsidP="00C2226F">
            <w:pPr>
              <w:pStyle w:val="BodyText2"/>
              <w:spacing w:after="0"/>
              <w:rPr>
                <w:rFonts w:cs="Arial"/>
                <w:sz w:val="28"/>
                <w:szCs w:val="28"/>
              </w:rPr>
            </w:pPr>
          </w:p>
          <w:p w14:paraId="2D4D19E7" w14:textId="77777777" w:rsidR="00C2226F" w:rsidRPr="00C2226F" w:rsidRDefault="00C2226F" w:rsidP="00C2226F">
            <w:pPr>
              <w:pStyle w:val="LQN2"/>
              <w:spacing w:before="0" w:line="360" w:lineRule="auto"/>
              <w:ind w:left="0" w:firstLine="0"/>
              <w:rPr>
                <w:rFonts w:ascii="Arial" w:eastAsia="Times" w:hAnsi="Arial" w:cs="Arial"/>
                <w:sz w:val="28"/>
                <w:szCs w:val="28"/>
                <w:lang w:val="en-US"/>
              </w:rPr>
            </w:pPr>
            <w:r w:rsidRPr="00C2226F">
              <w:rPr>
                <w:rFonts w:ascii="Arial" w:hAnsi="Arial" w:cs="Arial"/>
                <w:sz w:val="28"/>
                <w:szCs w:val="28"/>
              </w:rPr>
              <w:t>Consequently, the Regulations require applicants for the FSP scheme to carry out agricultural activity on at least 3 hectares of land used to activate entitlements. However, where an applicant submits a claim of less than 5 hectares, they must carry out agricultural activity on at least 2 hectares of land used to activate entitlements.</w:t>
            </w:r>
          </w:p>
          <w:p w14:paraId="01E77FF3" w14:textId="77777777" w:rsidR="00C2226F" w:rsidRPr="00C2226F" w:rsidRDefault="00C2226F" w:rsidP="00C2226F">
            <w:pPr>
              <w:widowControl w:val="0"/>
              <w:spacing w:after="0"/>
              <w:rPr>
                <w:rFonts w:ascii="Arial" w:hAnsi="Arial" w:cs="Arial"/>
                <w:sz w:val="28"/>
                <w:szCs w:val="28"/>
                <w:lang w:val="en-US"/>
              </w:rPr>
            </w:pPr>
          </w:p>
          <w:p w14:paraId="29243644" w14:textId="77777777" w:rsidR="00C2226F" w:rsidRPr="00C2226F" w:rsidRDefault="00C2226F" w:rsidP="00C2226F">
            <w:pPr>
              <w:widowControl w:val="0"/>
              <w:spacing w:after="0"/>
              <w:jc w:val="both"/>
              <w:rPr>
                <w:rFonts w:ascii="Arial" w:hAnsi="Arial" w:cs="Arial"/>
                <w:sz w:val="28"/>
                <w:szCs w:val="28"/>
              </w:rPr>
            </w:pPr>
            <w:r w:rsidRPr="00C2226F">
              <w:rPr>
                <w:rFonts w:ascii="Arial" w:hAnsi="Arial" w:cs="Arial"/>
                <w:sz w:val="28"/>
                <w:szCs w:val="28"/>
                <w:lang w:val="en-US"/>
              </w:rPr>
              <w:t xml:space="preserve">The land eligibility rules introduced by the Regulations will also apply to EFS Higher Agreements </w:t>
            </w:r>
            <w:r w:rsidRPr="00C2226F">
              <w:rPr>
                <w:rFonts w:ascii="Arial" w:hAnsi="Arial" w:cs="Arial"/>
                <w:sz w:val="28"/>
                <w:szCs w:val="28"/>
              </w:rPr>
              <w:t>which were made by the Department before the date on which these Regulations come into operation.</w:t>
            </w:r>
          </w:p>
          <w:p w14:paraId="6D428FE4" w14:textId="77777777" w:rsidR="00C2226F" w:rsidRPr="00C2226F" w:rsidRDefault="00C2226F" w:rsidP="00C2226F">
            <w:pPr>
              <w:pStyle w:val="BodyText2"/>
              <w:spacing w:after="0"/>
              <w:rPr>
                <w:rFonts w:cs="Arial"/>
                <w:sz w:val="28"/>
                <w:szCs w:val="28"/>
              </w:rPr>
            </w:pPr>
          </w:p>
          <w:p w14:paraId="2D970FB8" w14:textId="77777777" w:rsidR="00C2226F" w:rsidRPr="00C2226F" w:rsidRDefault="00C2226F" w:rsidP="00C2226F">
            <w:pPr>
              <w:kinsoku w:val="0"/>
              <w:overflowPunct w:val="0"/>
              <w:spacing w:after="0"/>
              <w:jc w:val="both"/>
              <w:textAlignment w:val="baseline"/>
              <w:rPr>
                <w:rFonts w:ascii="Arial" w:hAnsi="Arial" w:cs="Arial"/>
                <w:sz w:val="28"/>
                <w:szCs w:val="28"/>
              </w:rPr>
            </w:pPr>
            <w:r w:rsidRPr="00C2226F">
              <w:rPr>
                <w:rFonts w:ascii="Arial" w:hAnsi="Arial" w:cs="Arial"/>
                <w:sz w:val="28"/>
                <w:szCs w:val="28"/>
              </w:rPr>
              <w:t>The Regulations reset the two-year entitlement confiscation rule from the commencement of the FSP scheme meaning that no entitlements will be confiscated for non-activation in 2026. This is because the FSTP and the FSP are being treated as two separate schemes.</w:t>
            </w:r>
          </w:p>
          <w:p w14:paraId="1742E348" w14:textId="77777777" w:rsidR="00C2226F" w:rsidRDefault="00C2226F" w:rsidP="00C2226F">
            <w:pPr>
              <w:kinsoku w:val="0"/>
              <w:overflowPunct w:val="0"/>
              <w:spacing w:after="0"/>
              <w:textAlignment w:val="baseline"/>
              <w:rPr>
                <w:rFonts w:ascii="Arial" w:hAnsi="Arial" w:cs="Arial"/>
                <w:sz w:val="28"/>
                <w:szCs w:val="28"/>
              </w:rPr>
            </w:pPr>
          </w:p>
          <w:p w14:paraId="2551A4D1" w14:textId="550E6A81" w:rsidR="005E3D0F" w:rsidRDefault="005E3D0F" w:rsidP="00C2226F">
            <w:pPr>
              <w:kinsoku w:val="0"/>
              <w:overflowPunct w:val="0"/>
              <w:spacing w:after="0"/>
              <w:textAlignment w:val="baseline"/>
              <w:rPr>
                <w:rFonts w:ascii="Arial" w:hAnsi="Arial" w:cs="Arial"/>
                <w:b/>
                <w:bCs/>
                <w:sz w:val="28"/>
                <w:szCs w:val="28"/>
              </w:rPr>
            </w:pPr>
            <w:r>
              <w:rPr>
                <w:rFonts w:ascii="Arial" w:hAnsi="Arial" w:cs="Arial"/>
                <w:b/>
                <w:bCs/>
                <w:sz w:val="28"/>
                <w:szCs w:val="28"/>
              </w:rPr>
              <w:t xml:space="preserve">Conditionalities </w:t>
            </w:r>
          </w:p>
          <w:p w14:paraId="212AB465" w14:textId="77777777" w:rsidR="005E3D0F" w:rsidRPr="00BC142A" w:rsidRDefault="005E3D0F" w:rsidP="005E3D0F">
            <w:pPr>
              <w:kinsoku w:val="0"/>
              <w:overflowPunct w:val="0"/>
              <w:spacing w:after="0"/>
              <w:textAlignment w:val="baseline"/>
              <w:rPr>
                <w:rFonts w:ascii="Arial" w:hAnsi="Arial" w:cs="Arial"/>
                <w:sz w:val="28"/>
                <w:szCs w:val="28"/>
              </w:rPr>
            </w:pPr>
            <w:r w:rsidRPr="00BC142A">
              <w:rPr>
                <w:rFonts w:ascii="Arial" w:hAnsi="Arial" w:cs="Arial"/>
                <w:sz w:val="28"/>
                <w:szCs w:val="28"/>
              </w:rPr>
              <w:t>The regulations legislate that applicants for the FSP scheme will be required to meet the following conditionalities in order to receive their full FSP -</w:t>
            </w:r>
          </w:p>
          <w:p w14:paraId="7E57487A" w14:textId="77777777" w:rsidR="005E3D0F" w:rsidRPr="00BC142A" w:rsidRDefault="005E3D0F" w:rsidP="005E3D0F">
            <w:pPr>
              <w:kinsoku w:val="0"/>
              <w:overflowPunct w:val="0"/>
              <w:spacing w:after="0"/>
              <w:textAlignment w:val="baseline"/>
              <w:rPr>
                <w:rFonts w:ascii="Arial" w:hAnsi="Arial" w:cs="Arial"/>
                <w:sz w:val="28"/>
                <w:szCs w:val="28"/>
              </w:rPr>
            </w:pPr>
          </w:p>
          <w:p w14:paraId="75845C97" w14:textId="4C29F1ED" w:rsidR="005E3D0F" w:rsidRPr="00BC142A" w:rsidRDefault="005E3D0F" w:rsidP="005E3D0F">
            <w:pPr>
              <w:kinsoku w:val="0"/>
              <w:overflowPunct w:val="0"/>
              <w:spacing w:after="0"/>
              <w:textAlignment w:val="baseline"/>
              <w:rPr>
                <w:rFonts w:ascii="Arial" w:hAnsi="Arial" w:cs="Arial"/>
                <w:sz w:val="28"/>
                <w:szCs w:val="28"/>
              </w:rPr>
            </w:pPr>
            <w:proofErr w:type="spellStart"/>
            <w:r w:rsidRPr="00BC142A">
              <w:rPr>
                <w:rFonts w:ascii="Arial" w:hAnsi="Arial" w:cs="Arial"/>
                <w:sz w:val="28"/>
                <w:szCs w:val="28"/>
              </w:rPr>
              <w:t>i</w:t>
            </w:r>
            <w:proofErr w:type="spellEnd"/>
            <w:r w:rsidRPr="00BC142A">
              <w:rPr>
                <w:rFonts w:ascii="Arial" w:hAnsi="Arial" w:cs="Arial"/>
                <w:sz w:val="28"/>
                <w:szCs w:val="28"/>
              </w:rPr>
              <w:t>.</w:t>
            </w:r>
            <w:r w:rsidRPr="00BC142A">
              <w:rPr>
                <w:rFonts w:ascii="Arial" w:hAnsi="Arial" w:cs="Arial"/>
                <w:sz w:val="28"/>
                <w:szCs w:val="28"/>
              </w:rPr>
              <w:tab/>
              <w:t xml:space="preserve">Participation in the Soil Nutrient Health Scheme. Farm businesses must have registered for the SNHS and completed training offered to it by the closing of the Single Application Form window (15 May 2027) to be compliant. For those farm businesses that are not compliant at this stage, the Regulations legislate that a 10% reduction will be applied to their Farm Sustainability Payment in 2027. The reduction will be increased to 15% for continued non-compliance in 2028 and will continue to be applied at 15% until the </w:t>
            </w:r>
            <w:r w:rsidRPr="005E3D0F">
              <w:rPr>
                <w:rFonts w:ascii="Arial" w:hAnsi="Arial" w:cs="Arial"/>
                <w:sz w:val="28"/>
                <w:szCs w:val="28"/>
              </w:rPr>
              <w:t>conditionality</w:t>
            </w:r>
            <w:r w:rsidRPr="00BC142A">
              <w:rPr>
                <w:rFonts w:ascii="Arial" w:hAnsi="Arial" w:cs="Arial"/>
                <w:sz w:val="28"/>
                <w:szCs w:val="28"/>
              </w:rPr>
              <w:t xml:space="preserve"> has been met.</w:t>
            </w:r>
          </w:p>
          <w:p w14:paraId="71E0F8D3" w14:textId="77777777" w:rsidR="005E3D0F" w:rsidRPr="00BC142A" w:rsidRDefault="005E3D0F" w:rsidP="005E3D0F">
            <w:pPr>
              <w:kinsoku w:val="0"/>
              <w:overflowPunct w:val="0"/>
              <w:spacing w:after="0"/>
              <w:textAlignment w:val="baseline"/>
              <w:rPr>
                <w:rFonts w:ascii="Arial" w:hAnsi="Arial" w:cs="Arial"/>
                <w:sz w:val="28"/>
                <w:szCs w:val="28"/>
              </w:rPr>
            </w:pPr>
          </w:p>
          <w:p w14:paraId="5EB6AD1D" w14:textId="165244B0" w:rsidR="005E3D0F" w:rsidRPr="00BC142A" w:rsidRDefault="005E3D0F" w:rsidP="005E3D0F">
            <w:pPr>
              <w:kinsoku w:val="0"/>
              <w:overflowPunct w:val="0"/>
              <w:spacing w:after="0"/>
              <w:textAlignment w:val="baseline"/>
              <w:rPr>
                <w:rFonts w:ascii="Arial" w:hAnsi="Arial" w:cs="Arial"/>
                <w:sz w:val="28"/>
                <w:szCs w:val="28"/>
              </w:rPr>
            </w:pPr>
            <w:r w:rsidRPr="00BC142A">
              <w:rPr>
                <w:rFonts w:ascii="Arial" w:hAnsi="Arial" w:cs="Arial"/>
                <w:sz w:val="28"/>
                <w:szCs w:val="28"/>
              </w:rPr>
              <w:t>ii.</w:t>
            </w:r>
            <w:r w:rsidRPr="00BC142A">
              <w:rPr>
                <w:rFonts w:ascii="Arial" w:hAnsi="Arial" w:cs="Arial"/>
                <w:sz w:val="28"/>
                <w:szCs w:val="28"/>
              </w:rPr>
              <w:tab/>
              <w:t xml:space="preserve">Participation in the Bovine Genetics Project.  Farm businesses must have registered for the Project and completed training offered to it by the closing of the Single Application Form window (15 May 2028) to be compliant. As with the SNHS conditionality, for those farm businesses that are not compliant at this stage, the Regulations legislate that a 10% reduction will be applied to their Farm Sustainability Payment in 2028. The reduction will be increased to 15% for continued non-compliance in 2029 and will continue to be applied at 15% until the </w:t>
            </w:r>
            <w:r w:rsidRPr="005E3D0F">
              <w:rPr>
                <w:rFonts w:ascii="Arial" w:hAnsi="Arial" w:cs="Arial"/>
                <w:sz w:val="28"/>
                <w:szCs w:val="28"/>
              </w:rPr>
              <w:t>conditionality</w:t>
            </w:r>
            <w:r w:rsidRPr="00BC142A">
              <w:rPr>
                <w:rFonts w:ascii="Arial" w:hAnsi="Arial" w:cs="Arial"/>
                <w:sz w:val="28"/>
                <w:szCs w:val="28"/>
              </w:rPr>
              <w:t xml:space="preserve"> has been met.</w:t>
            </w:r>
          </w:p>
          <w:p w14:paraId="211C121F" w14:textId="77777777" w:rsidR="005E3D0F" w:rsidRPr="00BC142A" w:rsidRDefault="005E3D0F" w:rsidP="005E3D0F">
            <w:pPr>
              <w:kinsoku w:val="0"/>
              <w:overflowPunct w:val="0"/>
              <w:spacing w:after="0"/>
              <w:textAlignment w:val="baseline"/>
              <w:rPr>
                <w:rFonts w:ascii="Arial" w:hAnsi="Arial" w:cs="Arial"/>
                <w:sz w:val="28"/>
                <w:szCs w:val="28"/>
              </w:rPr>
            </w:pPr>
          </w:p>
          <w:p w14:paraId="0555B48E" w14:textId="72964AC7" w:rsidR="005E3D0F" w:rsidRPr="005E3D0F" w:rsidRDefault="005E3D0F" w:rsidP="005E3D0F">
            <w:pPr>
              <w:kinsoku w:val="0"/>
              <w:overflowPunct w:val="0"/>
              <w:spacing w:after="0"/>
              <w:textAlignment w:val="baseline"/>
              <w:rPr>
                <w:rFonts w:ascii="Arial" w:hAnsi="Arial" w:cs="Arial"/>
                <w:sz w:val="28"/>
                <w:szCs w:val="28"/>
              </w:rPr>
            </w:pPr>
            <w:r w:rsidRPr="00BC142A">
              <w:rPr>
                <w:rFonts w:ascii="Arial" w:hAnsi="Arial" w:cs="Arial"/>
                <w:sz w:val="28"/>
                <w:szCs w:val="28"/>
              </w:rPr>
              <w:t xml:space="preserve">The Regulations also legislate that the reductions for failure to meet the FSP conditionalities should be applied </w:t>
            </w:r>
            <w:r w:rsidRPr="005E3D0F">
              <w:rPr>
                <w:rFonts w:ascii="Arial" w:hAnsi="Arial" w:cs="Arial"/>
                <w:sz w:val="28"/>
                <w:szCs w:val="28"/>
              </w:rPr>
              <w:t>concurrently</w:t>
            </w:r>
            <w:r w:rsidRPr="00BC142A">
              <w:rPr>
                <w:rFonts w:ascii="Arial" w:hAnsi="Arial" w:cs="Arial"/>
                <w:sz w:val="28"/>
                <w:szCs w:val="28"/>
              </w:rPr>
              <w:t>.</w:t>
            </w:r>
          </w:p>
          <w:p w14:paraId="4EF5C994" w14:textId="77777777" w:rsidR="005E3D0F" w:rsidRDefault="005E3D0F" w:rsidP="00C2226F">
            <w:pPr>
              <w:kinsoku w:val="0"/>
              <w:overflowPunct w:val="0"/>
              <w:spacing w:after="0"/>
              <w:textAlignment w:val="baseline"/>
              <w:rPr>
                <w:rFonts w:ascii="Arial" w:hAnsi="Arial" w:cs="Arial"/>
                <w:sz w:val="28"/>
                <w:szCs w:val="28"/>
              </w:rPr>
            </w:pPr>
          </w:p>
          <w:p w14:paraId="585DAE4A" w14:textId="56C24049" w:rsidR="005E3D0F" w:rsidRDefault="00BC142A" w:rsidP="00C2226F">
            <w:pPr>
              <w:kinsoku w:val="0"/>
              <w:overflowPunct w:val="0"/>
              <w:spacing w:after="0"/>
              <w:textAlignment w:val="baseline"/>
              <w:rPr>
                <w:rFonts w:ascii="Arial" w:hAnsi="Arial" w:cs="Arial"/>
                <w:b/>
                <w:bCs/>
                <w:sz w:val="28"/>
                <w:szCs w:val="28"/>
              </w:rPr>
            </w:pPr>
            <w:r>
              <w:rPr>
                <w:rFonts w:ascii="Arial" w:hAnsi="Arial" w:cs="Arial"/>
                <w:b/>
                <w:bCs/>
                <w:sz w:val="28"/>
                <w:szCs w:val="28"/>
              </w:rPr>
              <w:t>Technical changes</w:t>
            </w:r>
          </w:p>
          <w:p w14:paraId="33BEA80E" w14:textId="24F67F91" w:rsidR="00BC142A" w:rsidRPr="00C2226F" w:rsidRDefault="00BC142A" w:rsidP="00C2226F">
            <w:pPr>
              <w:kinsoku w:val="0"/>
              <w:overflowPunct w:val="0"/>
              <w:spacing w:after="0"/>
              <w:textAlignment w:val="baseline"/>
              <w:rPr>
                <w:rFonts w:ascii="Arial" w:hAnsi="Arial" w:cs="Arial"/>
                <w:sz w:val="28"/>
                <w:szCs w:val="28"/>
              </w:rPr>
            </w:pPr>
            <w:r w:rsidRPr="00BC142A">
              <w:rPr>
                <w:rFonts w:ascii="Arial" w:hAnsi="Arial" w:cs="Arial"/>
                <w:sz w:val="28"/>
                <w:szCs w:val="28"/>
              </w:rPr>
              <w:t>The Regulations include a number of technical changes.</w:t>
            </w:r>
          </w:p>
          <w:p w14:paraId="7C160809" w14:textId="528580DD" w:rsidR="00C2226F" w:rsidRPr="00C2226F" w:rsidRDefault="00BC142A" w:rsidP="00C2226F">
            <w:pPr>
              <w:kinsoku w:val="0"/>
              <w:overflowPunct w:val="0"/>
              <w:spacing w:after="0"/>
              <w:jc w:val="both"/>
              <w:textAlignment w:val="baseline"/>
              <w:rPr>
                <w:rFonts w:ascii="Arial" w:hAnsi="Arial" w:cs="Arial"/>
                <w:sz w:val="28"/>
                <w:szCs w:val="28"/>
              </w:rPr>
            </w:pPr>
            <w:r>
              <w:rPr>
                <w:rFonts w:ascii="Arial" w:hAnsi="Arial" w:cs="Arial"/>
                <w:sz w:val="28"/>
                <w:szCs w:val="28"/>
              </w:rPr>
              <w:t xml:space="preserve">Firstly they </w:t>
            </w:r>
            <w:r w:rsidR="00C2226F" w:rsidRPr="00C2226F">
              <w:rPr>
                <w:rFonts w:ascii="Arial" w:hAnsi="Arial" w:cs="Arial"/>
                <w:sz w:val="28"/>
                <w:szCs w:val="28"/>
              </w:rPr>
              <w:t xml:space="preserve"> define the order in which DAERA will apply scheme penalties as follows -  </w:t>
            </w:r>
          </w:p>
          <w:p w14:paraId="743F3B06" w14:textId="77777777" w:rsidR="00C2226F" w:rsidRPr="00C2226F" w:rsidRDefault="00C2226F" w:rsidP="00C2226F">
            <w:pPr>
              <w:pStyle w:val="ListParagraph"/>
              <w:numPr>
                <w:ilvl w:val="0"/>
                <w:numId w:val="52"/>
              </w:numPr>
              <w:spacing w:after="0"/>
              <w:ind w:left="993" w:hanging="426"/>
              <w:jc w:val="both"/>
              <w:rPr>
                <w:rFonts w:cs="Arial"/>
                <w:sz w:val="28"/>
                <w:szCs w:val="28"/>
              </w:rPr>
            </w:pPr>
            <w:r w:rsidRPr="00C2226F">
              <w:rPr>
                <w:rFonts w:cs="Arial"/>
                <w:sz w:val="28"/>
                <w:szCs w:val="28"/>
              </w:rPr>
              <w:t xml:space="preserve">If it is found that a farm business has claimed on more land than it should have an over declaration penalty will be applied first to ‘correct’ </w:t>
            </w:r>
            <w:r w:rsidRPr="00C2226F">
              <w:rPr>
                <w:rFonts w:cs="Arial"/>
                <w:sz w:val="28"/>
                <w:szCs w:val="28"/>
              </w:rPr>
              <w:lastRenderedPageBreak/>
              <w:t xml:space="preserve">the claim.  To do otherwise could potentially result in a farm business being penalised more than they are paid. </w:t>
            </w:r>
          </w:p>
          <w:p w14:paraId="38C85BD4" w14:textId="77777777" w:rsidR="00C2226F" w:rsidRPr="00C2226F" w:rsidRDefault="00C2226F" w:rsidP="00C2226F">
            <w:pPr>
              <w:pStyle w:val="ListParagraph"/>
              <w:numPr>
                <w:ilvl w:val="0"/>
                <w:numId w:val="52"/>
              </w:numPr>
              <w:spacing w:after="0"/>
              <w:ind w:left="993" w:hanging="426"/>
              <w:jc w:val="both"/>
              <w:rPr>
                <w:rFonts w:cs="Arial"/>
                <w:sz w:val="28"/>
                <w:szCs w:val="28"/>
              </w:rPr>
            </w:pPr>
            <w:r w:rsidRPr="00C2226F">
              <w:rPr>
                <w:rFonts w:cs="Arial"/>
                <w:sz w:val="28"/>
                <w:szCs w:val="28"/>
              </w:rPr>
              <w:t xml:space="preserve">Secondly, the late claim penalty will be applied, where businesses are penalised 1% for every working day their claim is received late, i.e. after the 15 May. </w:t>
            </w:r>
          </w:p>
          <w:p w14:paraId="79779739" w14:textId="77777777" w:rsidR="00C2226F" w:rsidRPr="00C2226F" w:rsidRDefault="00C2226F" w:rsidP="00C2226F">
            <w:pPr>
              <w:pStyle w:val="ListParagraph"/>
              <w:numPr>
                <w:ilvl w:val="0"/>
                <w:numId w:val="52"/>
              </w:numPr>
              <w:spacing w:after="0"/>
              <w:ind w:left="993" w:hanging="426"/>
              <w:jc w:val="both"/>
              <w:rPr>
                <w:rFonts w:cs="Arial"/>
                <w:color w:val="000000" w:themeColor="text1"/>
                <w:sz w:val="28"/>
                <w:szCs w:val="28"/>
              </w:rPr>
            </w:pPr>
            <w:r w:rsidRPr="00C2226F">
              <w:rPr>
                <w:rFonts w:cs="Arial"/>
                <w:sz w:val="28"/>
                <w:szCs w:val="28"/>
              </w:rPr>
              <w:t>The next penalty to be applied will be if a business failed to meet certain Conditionality requirements.</w:t>
            </w:r>
          </w:p>
          <w:p w14:paraId="7BF16349" w14:textId="77777777" w:rsidR="00C2226F" w:rsidRPr="00C2226F" w:rsidRDefault="00C2226F" w:rsidP="00C2226F">
            <w:pPr>
              <w:pStyle w:val="ListParagraph"/>
              <w:numPr>
                <w:ilvl w:val="0"/>
                <w:numId w:val="52"/>
              </w:numPr>
              <w:spacing w:after="0"/>
              <w:ind w:left="993" w:hanging="426"/>
              <w:jc w:val="both"/>
              <w:rPr>
                <w:rFonts w:cs="Arial"/>
                <w:color w:val="000000" w:themeColor="text1"/>
                <w:sz w:val="28"/>
                <w:szCs w:val="28"/>
              </w:rPr>
            </w:pPr>
            <w:r w:rsidRPr="00C2226F">
              <w:rPr>
                <w:rFonts w:cs="Arial"/>
                <w:sz w:val="28"/>
                <w:szCs w:val="28"/>
              </w:rPr>
              <w:t xml:space="preserve">The final penalty that will be applied is for breaches of Cross-Compliance and Farm Sustainability Standards (FSS). It is necessary to apply the FSS penalty last, as DAERA may receive notification of a breach from three different Competent Control Authorities </w:t>
            </w:r>
            <w:r w:rsidRPr="00C2226F">
              <w:rPr>
                <w:rFonts w:cs="Arial"/>
                <w:sz w:val="28"/>
                <w:szCs w:val="28"/>
                <w:lang w:val="en-US"/>
              </w:rPr>
              <w:t>and these types of penalties can occur at any time of the year.  Furthermore, as they are a percentage reduction and not a fixed amount it could involve multiple recalculations of the FSP payment including any penalties applied.</w:t>
            </w:r>
          </w:p>
          <w:p w14:paraId="4C2952E4" w14:textId="77777777" w:rsidR="00C2226F" w:rsidRPr="00C2226F" w:rsidRDefault="00C2226F" w:rsidP="00C2226F">
            <w:pPr>
              <w:pStyle w:val="BodyText2"/>
              <w:spacing w:after="0"/>
              <w:rPr>
                <w:rFonts w:cs="Arial"/>
                <w:sz w:val="28"/>
                <w:szCs w:val="28"/>
              </w:rPr>
            </w:pPr>
          </w:p>
          <w:p w14:paraId="685DD0D7" w14:textId="58BFE8E3" w:rsidR="00C2226F" w:rsidRPr="00C2226F" w:rsidRDefault="00BC142A" w:rsidP="00C2226F">
            <w:pPr>
              <w:spacing w:after="0"/>
              <w:jc w:val="both"/>
              <w:rPr>
                <w:rFonts w:ascii="Arial" w:hAnsi="Arial" w:cs="Arial"/>
                <w:sz w:val="28"/>
                <w:szCs w:val="28"/>
              </w:rPr>
            </w:pPr>
            <w:r>
              <w:rPr>
                <w:rFonts w:ascii="Arial" w:hAnsi="Arial" w:cs="Arial"/>
                <w:sz w:val="28"/>
                <w:szCs w:val="28"/>
              </w:rPr>
              <w:t xml:space="preserve">Preliminary checks, </w:t>
            </w:r>
            <w:r w:rsidRPr="00BC142A">
              <w:rPr>
                <w:rFonts w:ascii="Arial" w:hAnsi="Arial" w:cs="Arial"/>
                <w:sz w:val="28"/>
                <w:szCs w:val="28"/>
              </w:rPr>
              <w:t xml:space="preserve">i.e. where a farm business has claimed a field which is not recognised by DAERA or has claimed an area greater than the Maximum Eligible Area (MEA), will no longer be mandatory however the Department retains the authority to implement checks where necessary should any issues arise.  </w:t>
            </w:r>
          </w:p>
          <w:p w14:paraId="7221A40A" w14:textId="77777777" w:rsidR="00C2226F" w:rsidRPr="00C2226F" w:rsidRDefault="00C2226F" w:rsidP="00C2226F">
            <w:pPr>
              <w:spacing w:after="0"/>
              <w:jc w:val="both"/>
              <w:rPr>
                <w:rFonts w:ascii="Arial" w:hAnsi="Arial" w:cs="Arial"/>
                <w:sz w:val="28"/>
                <w:szCs w:val="28"/>
              </w:rPr>
            </w:pPr>
          </w:p>
          <w:p w14:paraId="0F9F0EF8" w14:textId="5B86C031" w:rsidR="00C2226F" w:rsidRPr="00C2226F" w:rsidRDefault="00C2226F" w:rsidP="00C2226F">
            <w:pPr>
              <w:spacing w:after="0"/>
              <w:jc w:val="both"/>
              <w:rPr>
                <w:rFonts w:ascii="Arial" w:hAnsi="Arial" w:cs="Arial"/>
                <w:sz w:val="28"/>
                <w:szCs w:val="28"/>
              </w:rPr>
            </w:pPr>
            <w:r w:rsidRPr="00C2226F">
              <w:rPr>
                <w:rFonts w:ascii="Arial" w:hAnsi="Arial" w:cs="Arial"/>
                <w:sz w:val="28"/>
                <w:szCs w:val="28"/>
              </w:rPr>
              <w:t xml:space="preserve">The </w:t>
            </w:r>
            <w:r w:rsidR="00BC142A">
              <w:rPr>
                <w:rFonts w:ascii="Arial" w:hAnsi="Arial" w:cs="Arial"/>
                <w:sz w:val="28"/>
                <w:szCs w:val="28"/>
              </w:rPr>
              <w:t xml:space="preserve">mandatory </w:t>
            </w:r>
            <w:r w:rsidRPr="00C2226F">
              <w:rPr>
                <w:rFonts w:ascii="Arial" w:hAnsi="Arial" w:cs="Arial"/>
                <w:sz w:val="28"/>
                <w:szCs w:val="28"/>
              </w:rPr>
              <w:t xml:space="preserve"> on-the-spot checks inspection rate for area-based schemes and replace it with a requirement for DAERA to define the rate</w:t>
            </w:r>
            <w:r w:rsidR="00BC142A">
              <w:rPr>
                <w:rFonts w:ascii="Arial" w:hAnsi="Arial" w:cs="Arial"/>
                <w:sz w:val="28"/>
                <w:szCs w:val="28"/>
              </w:rPr>
              <w:t xml:space="preserve"> as </w:t>
            </w:r>
            <w:r w:rsidRPr="00C2226F">
              <w:rPr>
                <w:rFonts w:ascii="Arial" w:hAnsi="Arial" w:cs="Arial"/>
                <w:sz w:val="28"/>
                <w:szCs w:val="28"/>
              </w:rPr>
              <w:t>land eligibility controls will now be carried out using remote sensing techniques therefore removing th</w:t>
            </w:r>
            <w:r w:rsidR="00BC142A">
              <w:rPr>
                <w:rFonts w:ascii="Arial" w:hAnsi="Arial" w:cs="Arial"/>
                <w:sz w:val="28"/>
                <w:szCs w:val="28"/>
              </w:rPr>
              <w:t>is</w:t>
            </w:r>
            <w:r w:rsidRPr="00C2226F">
              <w:rPr>
                <w:rFonts w:ascii="Arial" w:hAnsi="Arial" w:cs="Arial"/>
                <w:sz w:val="28"/>
                <w:szCs w:val="28"/>
              </w:rPr>
              <w:t xml:space="preserve"> requirement</w:t>
            </w:r>
            <w:r w:rsidR="00BC142A">
              <w:rPr>
                <w:rFonts w:ascii="Arial" w:hAnsi="Arial" w:cs="Arial"/>
                <w:sz w:val="28"/>
                <w:szCs w:val="28"/>
              </w:rPr>
              <w:t xml:space="preserve">. </w:t>
            </w:r>
          </w:p>
          <w:p w14:paraId="640DF2F8" w14:textId="77777777" w:rsidR="00C2226F" w:rsidRPr="00C2226F" w:rsidRDefault="00C2226F" w:rsidP="00C2226F">
            <w:pPr>
              <w:spacing w:after="0"/>
              <w:rPr>
                <w:rFonts w:ascii="Arial" w:hAnsi="Arial" w:cs="Arial"/>
                <w:sz w:val="28"/>
                <w:szCs w:val="28"/>
              </w:rPr>
            </w:pPr>
          </w:p>
          <w:p w14:paraId="062EFAC0" w14:textId="147FEECC" w:rsidR="00C2226F" w:rsidRPr="00C2226F" w:rsidRDefault="00C2226F" w:rsidP="00C2226F">
            <w:pPr>
              <w:spacing w:after="0"/>
              <w:jc w:val="both"/>
              <w:rPr>
                <w:rFonts w:ascii="Arial" w:hAnsi="Arial" w:cs="Arial"/>
                <w:sz w:val="28"/>
                <w:szCs w:val="28"/>
              </w:rPr>
            </w:pPr>
            <w:r w:rsidRPr="00C2226F">
              <w:rPr>
                <w:rFonts w:ascii="Arial" w:hAnsi="Arial" w:cs="Arial"/>
                <w:sz w:val="28"/>
                <w:szCs w:val="28"/>
              </w:rPr>
              <w:lastRenderedPageBreak/>
              <w:t>The Regulations amend The Farm Sustainability (Transitional Provisions) Regulations (Northern Ireland) 2025.   Firstly, it is clarified that businesses not meeting the historic years requirements are not eligible for FSP in 2026 only.  They may be eligible in future years but would need to acquire FSP entitlements and meet all the other requirements of the scheme.  Secondly, a restriction is applied on the transfer of entitlements from ineligible businesses in 2026 to new businesses established on or after the day the regulations are made to prevent a circumvention of the Historic Years requirements.</w:t>
            </w:r>
          </w:p>
          <w:p w14:paraId="53564561" w14:textId="77777777" w:rsidR="00C2226F" w:rsidRPr="00C2226F" w:rsidRDefault="00C2226F" w:rsidP="00C2226F">
            <w:pPr>
              <w:pStyle w:val="ListParagraph"/>
              <w:spacing w:after="0"/>
              <w:ind w:left="0"/>
              <w:jc w:val="both"/>
              <w:rPr>
                <w:rFonts w:cs="Arial"/>
                <w:color w:val="FF0000"/>
                <w:sz w:val="28"/>
                <w:szCs w:val="28"/>
              </w:rPr>
            </w:pPr>
          </w:p>
          <w:p w14:paraId="22F12BF1" w14:textId="5B87FE9A" w:rsidR="00C2226F" w:rsidRPr="00BC142A" w:rsidRDefault="00C2226F" w:rsidP="00BC142A">
            <w:pPr>
              <w:spacing w:after="0"/>
              <w:jc w:val="both"/>
              <w:rPr>
                <w:rFonts w:ascii="Arial" w:hAnsi="Arial" w:cs="Arial"/>
                <w:sz w:val="28"/>
                <w:szCs w:val="28"/>
              </w:rPr>
            </w:pPr>
            <w:r w:rsidRPr="00C2226F">
              <w:rPr>
                <w:rFonts w:ascii="Arial" w:hAnsi="Arial" w:cs="Arial"/>
                <w:sz w:val="28"/>
                <w:szCs w:val="28"/>
              </w:rPr>
              <w:t xml:space="preserve">The regulations also amend the Commission Delegated Regulation (Regulation 640/2014). </w:t>
            </w:r>
            <w:r w:rsidRPr="00BC142A">
              <w:rPr>
                <w:rFonts w:ascii="Arial" w:hAnsi="Arial" w:cs="Arial"/>
                <w:sz w:val="28"/>
                <w:szCs w:val="28"/>
              </w:rPr>
              <w:t>In Article 13 they omit paragraph 3 thereby removing a 1% per day penalty for amendments to fields claimed made after the date of submission.</w:t>
            </w:r>
          </w:p>
          <w:p w14:paraId="192F93EB" w14:textId="77777777" w:rsidR="00C2226F" w:rsidRPr="00C2226F" w:rsidRDefault="00C2226F" w:rsidP="00C2226F">
            <w:pPr>
              <w:pStyle w:val="ListParagraph"/>
              <w:spacing w:after="0"/>
              <w:ind w:left="0"/>
              <w:rPr>
                <w:rFonts w:cs="Arial"/>
                <w:sz w:val="28"/>
                <w:szCs w:val="28"/>
              </w:rPr>
            </w:pPr>
          </w:p>
          <w:p w14:paraId="514A7044" w14:textId="77777777" w:rsidR="00C2226F" w:rsidRPr="00C2226F" w:rsidRDefault="00C2226F" w:rsidP="00C2226F">
            <w:pPr>
              <w:pStyle w:val="ListParagraph"/>
              <w:spacing w:after="0"/>
              <w:ind w:left="0"/>
              <w:jc w:val="both"/>
              <w:rPr>
                <w:rFonts w:cs="Arial"/>
                <w:sz w:val="28"/>
                <w:szCs w:val="28"/>
              </w:rPr>
            </w:pPr>
            <w:r w:rsidRPr="00C2226F">
              <w:rPr>
                <w:rFonts w:cs="Arial"/>
                <w:sz w:val="28"/>
                <w:szCs w:val="28"/>
              </w:rPr>
              <w:t xml:space="preserve">Article 14 is removed as it is no longer required, as it related to the allocation of entitlements.   </w:t>
            </w:r>
          </w:p>
          <w:p w14:paraId="2FC1CF00" w14:textId="77777777" w:rsidR="00C2226F" w:rsidRPr="00C2226F" w:rsidRDefault="00C2226F" w:rsidP="00C2226F">
            <w:pPr>
              <w:pStyle w:val="ListParagraph"/>
              <w:spacing w:after="0"/>
              <w:ind w:left="0"/>
              <w:jc w:val="both"/>
              <w:rPr>
                <w:rFonts w:cs="Arial"/>
                <w:sz w:val="28"/>
                <w:szCs w:val="28"/>
              </w:rPr>
            </w:pPr>
          </w:p>
          <w:p w14:paraId="392EF4DD" w14:textId="77777777" w:rsidR="00C2226F" w:rsidRPr="00C2226F" w:rsidRDefault="00C2226F" w:rsidP="00C2226F">
            <w:pPr>
              <w:pStyle w:val="ListParagraph"/>
              <w:spacing w:after="0"/>
              <w:ind w:left="0"/>
              <w:jc w:val="both"/>
              <w:rPr>
                <w:rFonts w:cs="Arial"/>
                <w:sz w:val="28"/>
                <w:szCs w:val="28"/>
              </w:rPr>
            </w:pPr>
            <w:r w:rsidRPr="00C2226F">
              <w:rPr>
                <w:rFonts w:cs="Arial"/>
                <w:sz w:val="28"/>
                <w:szCs w:val="28"/>
              </w:rPr>
              <w:t>Article 16 is amended through replacing non-declaration penalties with penalties for failure to comply with conditionalities.</w:t>
            </w:r>
          </w:p>
          <w:p w14:paraId="59748F29" w14:textId="77777777" w:rsidR="00C2226F" w:rsidRPr="00C2226F" w:rsidRDefault="00C2226F" w:rsidP="00C2226F">
            <w:pPr>
              <w:spacing w:after="0"/>
              <w:jc w:val="both"/>
              <w:rPr>
                <w:rFonts w:ascii="Arial" w:hAnsi="Arial" w:cs="Arial"/>
                <w:sz w:val="28"/>
                <w:szCs w:val="28"/>
              </w:rPr>
            </w:pPr>
          </w:p>
          <w:p w14:paraId="67A4FFAB" w14:textId="77777777" w:rsidR="00C2226F" w:rsidRPr="00C2226F" w:rsidRDefault="00C2226F" w:rsidP="00C2226F">
            <w:pPr>
              <w:spacing w:after="0"/>
              <w:jc w:val="both"/>
              <w:rPr>
                <w:rFonts w:ascii="Arial" w:hAnsi="Arial" w:cs="Arial"/>
                <w:sz w:val="28"/>
                <w:szCs w:val="28"/>
              </w:rPr>
            </w:pPr>
            <w:r w:rsidRPr="00C2226F">
              <w:rPr>
                <w:rFonts w:ascii="Arial" w:hAnsi="Arial" w:cs="Arial"/>
                <w:sz w:val="28"/>
                <w:szCs w:val="28"/>
              </w:rPr>
              <w:t>In article 19a the penalty for over declaration in paragraph 1 is increased from 1.5 the difference found to twice the difference found.</w:t>
            </w:r>
          </w:p>
          <w:p w14:paraId="3FF132EA" w14:textId="77777777" w:rsidR="00C2226F" w:rsidRPr="00C2226F" w:rsidRDefault="00C2226F" w:rsidP="00C2226F">
            <w:pPr>
              <w:spacing w:after="0"/>
              <w:jc w:val="both"/>
              <w:rPr>
                <w:rFonts w:ascii="Arial" w:hAnsi="Arial" w:cs="Arial"/>
                <w:sz w:val="28"/>
                <w:szCs w:val="28"/>
              </w:rPr>
            </w:pPr>
          </w:p>
          <w:p w14:paraId="233B1526" w14:textId="77777777" w:rsidR="00C2226F" w:rsidRPr="00C2226F" w:rsidRDefault="00C2226F" w:rsidP="00C2226F">
            <w:pPr>
              <w:spacing w:after="0"/>
              <w:jc w:val="both"/>
              <w:rPr>
                <w:rFonts w:ascii="Arial" w:hAnsi="Arial" w:cs="Arial"/>
                <w:sz w:val="28"/>
                <w:szCs w:val="28"/>
              </w:rPr>
            </w:pPr>
            <w:r w:rsidRPr="00C2226F">
              <w:rPr>
                <w:rFonts w:ascii="Arial" w:hAnsi="Arial" w:cs="Arial"/>
                <w:sz w:val="28"/>
                <w:szCs w:val="28"/>
              </w:rPr>
              <w:t xml:space="preserve">The regulations also omit paragraphs 2 and 3 of Article 19 of the Commission Delegated Regulation (Regulation 640/2014).  This removes penalties which exceed 100% of the payment due, in respect of what were previously area-based payments under Pillar 2 (Rural Development) of the Common Agricultural Policy, chiefly </w:t>
            </w:r>
            <w:proofErr w:type="spellStart"/>
            <w:r w:rsidRPr="00C2226F">
              <w:rPr>
                <w:rFonts w:ascii="Arial" w:hAnsi="Arial" w:cs="Arial"/>
                <w:sz w:val="28"/>
                <w:szCs w:val="28"/>
              </w:rPr>
              <w:t>agri</w:t>
            </w:r>
            <w:proofErr w:type="spellEnd"/>
            <w:r w:rsidRPr="00C2226F">
              <w:rPr>
                <w:rFonts w:ascii="Arial" w:hAnsi="Arial" w:cs="Arial"/>
                <w:sz w:val="28"/>
                <w:szCs w:val="28"/>
              </w:rPr>
              <w:t xml:space="preserve">-environment and forestry payments.  These </w:t>
            </w:r>
            <w:r w:rsidRPr="00C2226F">
              <w:rPr>
                <w:rFonts w:ascii="Arial" w:hAnsi="Arial" w:cs="Arial"/>
                <w:sz w:val="28"/>
                <w:szCs w:val="28"/>
              </w:rPr>
              <w:lastRenderedPageBreak/>
              <w:t>penalties apply to a very small number of businesses and are complicated to administer as they involve a deduction to payments in following years.</w:t>
            </w:r>
          </w:p>
          <w:p w14:paraId="2CA719FD" w14:textId="77777777" w:rsidR="00C2226F" w:rsidRPr="00C2226F" w:rsidRDefault="00C2226F" w:rsidP="00C2226F">
            <w:pPr>
              <w:spacing w:after="0"/>
              <w:jc w:val="both"/>
              <w:rPr>
                <w:rFonts w:ascii="Arial" w:hAnsi="Arial" w:cs="Arial"/>
                <w:sz w:val="28"/>
                <w:szCs w:val="28"/>
              </w:rPr>
            </w:pPr>
          </w:p>
          <w:p w14:paraId="219CC7D1" w14:textId="77777777" w:rsidR="00C2226F" w:rsidRPr="00C2226F" w:rsidRDefault="00C2226F" w:rsidP="00C2226F">
            <w:pPr>
              <w:spacing w:after="0"/>
              <w:jc w:val="both"/>
              <w:rPr>
                <w:rFonts w:ascii="Arial" w:hAnsi="Arial" w:cs="Arial"/>
                <w:sz w:val="28"/>
                <w:szCs w:val="28"/>
              </w:rPr>
            </w:pPr>
            <w:r w:rsidRPr="00C2226F">
              <w:rPr>
                <w:rFonts w:ascii="Arial" w:hAnsi="Arial" w:cs="Arial"/>
                <w:sz w:val="28"/>
                <w:szCs w:val="28"/>
              </w:rPr>
              <w:t>The regulations amend Article 72 of 809/2014 by removing paragraph 3 to simplify the requirements regarding control reports for Farm Sustainability Standard checks.</w:t>
            </w:r>
          </w:p>
          <w:p w14:paraId="132BAE1D" w14:textId="77777777" w:rsidR="006B3968" w:rsidRPr="00C2226F" w:rsidRDefault="006B3968" w:rsidP="00EE5561">
            <w:pPr>
              <w:pStyle w:val="DARDLetterTextSize"/>
            </w:pPr>
          </w:p>
          <w:p w14:paraId="0AD6BD79" w14:textId="5419519F" w:rsidR="004E56D2" w:rsidRPr="00F465EC" w:rsidRDefault="004E56D2" w:rsidP="00C2226F">
            <w:pPr>
              <w:spacing w:after="0"/>
            </w:pPr>
          </w:p>
        </w:tc>
      </w:tr>
    </w:tbl>
    <w:p w14:paraId="7ADA419D" w14:textId="77777777" w:rsidR="00071BB0" w:rsidRDefault="00071BB0"/>
    <w:p w14:paraId="22141BB3" w14:textId="77777777" w:rsidR="00071BB0" w:rsidRDefault="00071BB0"/>
    <w:p w14:paraId="07047359" w14:textId="5E250795" w:rsidR="006060C3" w:rsidRDefault="00F465EC" w:rsidP="006060C3">
      <w:pPr>
        <w:pStyle w:val="DAERABodyText14pt"/>
        <w:rPr>
          <w:b/>
          <w:bCs/>
        </w:rPr>
      </w:pPr>
      <w:r w:rsidRPr="00F465EC">
        <w:rPr>
          <w:b/>
          <w:bCs/>
        </w:rPr>
        <w:t>Are there any Section 75 categories which might be expected to benefit from the intended policy?</w:t>
      </w:r>
      <w:r w:rsidR="006060C3">
        <w:rPr>
          <w:b/>
          <w:bCs/>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Yes</w:t>
      </w:r>
      <w:r w:rsidR="006060C3">
        <w:rPr>
          <w:bCs/>
        </w:rPr>
        <w:t xml:space="preserve"> </w:t>
      </w:r>
      <w:r w:rsidR="006060C3">
        <w:rPr>
          <w:bCs/>
        </w:rPr>
        <w:tab/>
      </w:r>
      <w:r w:rsidR="00D54E49">
        <w:rPr>
          <w:b/>
          <w:bCs/>
        </w:rPr>
        <w:fldChar w:fldCharType="begin">
          <w:ffData>
            <w:name w:val=""/>
            <w:enabled/>
            <w:calcOnExit w:val="0"/>
            <w:checkBox>
              <w:sizeAuto/>
              <w:default w:val="1"/>
            </w:checkBox>
          </w:ffData>
        </w:fldChar>
      </w:r>
      <w:r w:rsidR="00D54E49">
        <w:rPr>
          <w:b/>
          <w:bCs/>
        </w:rPr>
        <w:instrText xml:space="preserve"> FORMCHECKBOX </w:instrText>
      </w:r>
      <w:r w:rsidR="00D54E49">
        <w:rPr>
          <w:b/>
          <w:bCs/>
        </w:rPr>
      </w:r>
      <w:r w:rsidR="00D54E49">
        <w:rPr>
          <w:b/>
          <w:bCs/>
        </w:rPr>
        <w:fldChar w:fldCharType="separate"/>
      </w:r>
      <w:r w:rsidR="00D54E49">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p>
    <w:p w14:paraId="506FC3A9" w14:textId="50C9DBF9" w:rsidR="00F465EC" w:rsidRPr="00F465EC" w:rsidRDefault="00F465EC" w:rsidP="00F465EC">
      <w:pPr>
        <w:pStyle w:val="DAERABodyText14pt"/>
        <w:rPr>
          <w:b/>
          <w:bCs/>
        </w:rPr>
      </w:pPr>
    </w:p>
    <w:p w14:paraId="6AB20967" w14:textId="77777777" w:rsidR="00F465EC" w:rsidRDefault="00F465EC" w:rsidP="00F465EC">
      <w:pPr>
        <w:pStyle w:val="DAERABodyText14pt"/>
        <w:rPr>
          <w:b/>
          <w:bCs/>
        </w:rPr>
      </w:pPr>
      <w:r w:rsidRPr="00F465EC">
        <w:rPr>
          <w:b/>
          <w:bCs/>
        </w:rPr>
        <w:t xml:space="preserve">If so, explain how. </w:t>
      </w:r>
    </w:p>
    <w:tbl>
      <w:tblPr>
        <w:tblStyle w:val="TableGrid"/>
        <w:tblW w:w="0" w:type="auto"/>
        <w:tblLook w:val="04A0" w:firstRow="1" w:lastRow="0" w:firstColumn="1" w:lastColumn="0" w:noHBand="0" w:noVBand="1"/>
      </w:tblPr>
      <w:tblGrid>
        <w:gridCol w:w="9913"/>
      </w:tblGrid>
      <w:tr w:rsidR="00F465EC" w14:paraId="2D4D8E81" w14:textId="77777777" w:rsidTr="00F465EC">
        <w:trPr>
          <w:trHeight w:val="2651"/>
        </w:trPr>
        <w:tc>
          <w:tcPr>
            <w:tcW w:w="9913" w:type="dxa"/>
          </w:tcPr>
          <w:p w14:paraId="5FA92BB7" w14:textId="7C819637" w:rsidR="00092BD2" w:rsidRPr="00092BD2" w:rsidRDefault="00902E9C" w:rsidP="009B7B2C">
            <w:pPr>
              <w:rPr>
                <w:rFonts w:ascii="Arial" w:hAnsi="Arial" w:cs="Arial"/>
                <w:sz w:val="28"/>
                <w:szCs w:val="28"/>
              </w:rPr>
            </w:pPr>
            <w:r>
              <w:rPr>
                <w:rFonts w:ascii="Arial" w:hAnsi="Arial" w:cs="Arial"/>
                <w:sz w:val="28"/>
                <w:szCs w:val="28"/>
              </w:rPr>
              <w:t xml:space="preserve">The </w:t>
            </w:r>
            <w:r w:rsidR="004C6FAA">
              <w:rPr>
                <w:rFonts w:ascii="Arial" w:hAnsi="Arial" w:cs="Arial"/>
                <w:sz w:val="28"/>
                <w:szCs w:val="28"/>
              </w:rPr>
              <w:t>FSP</w:t>
            </w:r>
            <w:r w:rsidR="00C64E0B">
              <w:rPr>
                <w:rFonts w:ascii="Arial" w:hAnsi="Arial" w:cs="Arial"/>
                <w:sz w:val="28"/>
                <w:szCs w:val="28"/>
              </w:rPr>
              <w:t xml:space="preserve"> Scheme</w:t>
            </w:r>
            <w:r w:rsidR="004C6FAA">
              <w:rPr>
                <w:rFonts w:ascii="Arial" w:hAnsi="Arial" w:cs="Arial"/>
                <w:sz w:val="28"/>
                <w:szCs w:val="28"/>
              </w:rPr>
              <w:t xml:space="preserve"> </w:t>
            </w:r>
            <w:r w:rsidR="00BF533F">
              <w:rPr>
                <w:rFonts w:ascii="Arial" w:hAnsi="Arial" w:cs="Arial"/>
                <w:sz w:val="28"/>
                <w:szCs w:val="28"/>
              </w:rPr>
              <w:t>is a</w:t>
            </w:r>
            <w:r w:rsidR="00092BD2" w:rsidRPr="00092BD2">
              <w:rPr>
                <w:rFonts w:ascii="Arial" w:hAnsi="Arial" w:cs="Arial"/>
                <w:sz w:val="28"/>
                <w:szCs w:val="28"/>
              </w:rPr>
              <w:t xml:space="preserve"> </w:t>
            </w:r>
            <w:r w:rsidR="00787E65">
              <w:rPr>
                <w:rFonts w:ascii="Arial" w:hAnsi="Arial" w:cs="Arial"/>
                <w:sz w:val="28"/>
                <w:szCs w:val="28"/>
              </w:rPr>
              <w:t>new</w:t>
            </w:r>
            <w:r w:rsidR="00092BD2" w:rsidRPr="00092BD2">
              <w:rPr>
                <w:rFonts w:ascii="Arial" w:hAnsi="Arial" w:cs="Arial"/>
                <w:sz w:val="28"/>
                <w:szCs w:val="28"/>
              </w:rPr>
              <w:t xml:space="preserve"> scheme and </w:t>
            </w:r>
            <w:r w:rsidR="00BF533F">
              <w:rPr>
                <w:rFonts w:ascii="Arial" w:hAnsi="Arial" w:cs="Arial"/>
                <w:sz w:val="28"/>
                <w:szCs w:val="28"/>
              </w:rPr>
              <w:t>is</w:t>
            </w:r>
            <w:r w:rsidR="00092BD2" w:rsidRPr="00092BD2">
              <w:rPr>
                <w:rFonts w:ascii="Arial" w:hAnsi="Arial" w:cs="Arial"/>
                <w:sz w:val="28"/>
                <w:szCs w:val="28"/>
              </w:rPr>
              <w:t xml:space="preserve"> not targeted at any one </w:t>
            </w:r>
            <w:proofErr w:type="gramStart"/>
            <w:r w:rsidR="00092BD2" w:rsidRPr="00092BD2">
              <w:rPr>
                <w:rFonts w:ascii="Arial" w:hAnsi="Arial" w:cs="Arial"/>
                <w:sz w:val="28"/>
                <w:szCs w:val="28"/>
              </w:rPr>
              <w:t>particular Section</w:t>
            </w:r>
            <w:proofErr w:type="gramEnd"/>
            <w:r w:rsidR="00092BD2" w:rsidRPr="00092BD2">
              <w:rPr>
                <w:rFonts w:ascii="Arial" w:hAnsi="Arial" w:cs="Arial"/>
                <w:sz w:val="28"/>
                <w:szCs w:val="28"/>
              </w:rPr>
              <w:t xml:space="preserve"> 75 category.  All eligible farm businesses will benefit from this policy regardless of which section 75 category they fall into. </w:t>
            </w:r>
          </w:p>
          <w:p w14:paraId="673D14A3" w14:textId="77FEFA12" w:rsidR="00F465EC" w:rsidRPr="00D54E49" w:rsidRDefault="00F465EC" w:rsidP="00317161">
            <w:pPr>
              <w:contextualSpacing/>
              <w:jc w:val="both"/>
              <w:rPr>
                <w:rFonts w:ascii="Calibri" w:eastAsia="Calibri" w:hAnsi="Calibri" w:cs="Calibri"/>
                <w:bCs/>
                <w:sz w:val="22"/>
                <w:szCs w:val="22"/>
              </w:rPr>
            </w:pPr>
          </w:p>
        </w:tc>
      </w:tr>
    </w:tbl>
    <w:p w14:paraId="4EB60360" w14:textId="77777777" w:rsidR="00F465EC" w:rsidRDefault="00F465EC" w:rsidP="00317161">
      <w:pPr>
        <w:pStyle w:val="DAERABodyText14pt"/>
        <w:rPr>
          <w:b/>
          <w:bCs/>
        </w:rPr>
      </w:pPr>
    </w:p>
    <w:p w14:paraId="5FA313B2" w14:textId="77777777" w:rsidR="00F465EC" w:rsidRPr="00F465EC" w:rsidRDefault="00F465EC" w:rsidP="00F465EC">
      <w:pPr>
        <w:pStyle w:val="DAERABodyText14pt"/>
        <w:rPr>
          <w:b/>
          <w:bCs/>
        </w:rPr>
      </w:pPr>
      <w:r w:rsidRPr="00F465EC">
        <w:rPr>
          <w:b/>
          <w:bCs/>
        </w:rPr>
        <w:t xml:space="preserve">Who initiated or wrote the policy? </w:t>
      </w:r>
    </w:p>
    <w:tbl>
      <w:tblPr>
        <w:tblStyle w:val="TableGrid"/>
        <w:tblW w:w="0" w:type="auto"/>
        <w:tblLook w:val="04A0" w:firstRow="1" w:lastRow="0" w:firstColumn="1" w:lastColumn="0" w:noHBand="0" w:noVBand="1"/>
      </w:tblPr>
      <w:tblGrid>
        <w:gridCol w:w="9913"/>
      </w:tblGrid>
      <w:tr w:rsidR="00F465EC" w14:paraId="6E93D5DD" w14:textId="77777777" w:rsidTr="003F41DB">
        <w:tc>
          <w:tcPr>
            <w:tcW w:w="9913" w:type="dxa"/>
          </w:tcPr>
          <w:p w14:paraId="219F1275" w14:textId="39E8B9A3" w:rsidR="00F465EC" w:rsidRPr="00F465EC" w:rsidRDefault="00092BD2" w:rsidP="00092BD2">
            <w:r w:rsidRPr="00092BD2">
              <w:rPr>
                <w:rFonts w:ascii="Arial" w:hAnsi="Arial" w:cs="Arial"/>
                <w:sz w:val="28"/>
                <w:szCs w:val="28"/>
              </w:rPr>
              <w:t>The Department of Agriculture, Environment and Rural Affairs.</w:t>
            </w:r>
          </w:p>
        </w:tc>
      </w:tr>
    </w:tbl>
    <w:p w14:paraId="199D5F75" w14:textId="77777777" w:rsidR="00F465EC" w:rsidRPr="00F465EC" w:rsidRDefault="00F465EC" w:rsidP="00F465EC">
      <w:pPr>
        <w:pStyle w:val="DAERABodyText14pt"/>
        <w:rPr>
          <w:b/>
          <w:bCs/>
        </w:rPr>
      </w:pPr>
    </w:p>
    <w:p w14:paraId="73F2A678" w14:textId="3012E226" w:rsidR="00F465EC" w:rsidRPr="00F465EC" w:rsidRDefault="00F465EC" w:rsidP="00F465EC">
      <w:pPr>
        <w:pStyle w:val="DAERABodyText14pt"/>
        <w:rPr>
          <w:b/>
          <w:bCs/>
        </w:rPr>
      </w:pPr>
      <w:r w:rsidRPr="00DC4732">
        <w:rPr>
          <w:rFonts w:cs="Arial"/>
          <w:b/>
          <w:szCs w:val="28"/>
        </w:rPr>
        <w:t>Who owns and who implements the policy?</w:t>
      </w:r>
    </w:p>
    <w:tbl>
      <w:tblPr>
        <w:tblStyle w:val="TableGrid"/>
        <w:tblW w:w="0" w:type="auto"/>
        <w:tblLook w:val="04A0" w:firstRow="1" w:lastRow="0" w:firstColumn="1" w:lastColumn="0" w:noHBand="0" w:noVBand="1"/>
      </w:tblPr>
      <w:tblGrid>
        <w:gridCol w:w="9913"/>
      </w:tblGrid>
      <w:tr w:rsidR="00F465EC" w14:paraId="13822E29" w14:textId="77777777" w:rsidTr="003F41DB">
        <w:tc>
          <w:tcPr>
            <w:tcW w:w="9913" w:type="dxa"/>
          </w:tcPr>
          <w:p w14:paraId="3EE93424" w14:textId="22214FB6" w:rsidR="00F465EC" w:rsidRPr="00F465EC" w:rsidRDefault="00092BD2" w:rsidP="00092BD2">
            <w:r w:rsidRPr="00092BD2">
              <w:rPr>
                <w:rFonts w:ascii="Arial" w:hAnsi="Arial" w:cs="Arial"/>
                <w:sz w:val="28"/>
                <w:szCs w:val="28"/>
              </w:rPr>
              <w:t>The Department of Agriculture, Environment and Rural Affairs.</w:t>
            </w:r>
          </w:p>
        </w:tc>
      </w:tr>
    </w:tbl>
    <w:p w14:paraId="787758A6" w14:textId="687B4095" w:rsidR="00AD1C9C" w:rsidRDefault="00AD1C9C"/>
    <w:p w14:paraId="6E2B2362" w14:textId="77777777" w:rsidR="00F465EC" w:rsidRPr="00F465EC" w:rsidRDefault="00F465EC" w:rsidP="00F465EC">
      <w:pPr>
        <w:pStyle w:val="DAERASubHeader"/>
      </w:pPr>
      <w:r w:rsidRPr="00F465EC">
        <w:lastRenderedPageBreak/>
        <w:t>Implementation factors</w:t>
      </w:r>
    </w:p>
    <w:p w14:paraId="07F94F94" w14:textId="77777777" w:rsidR="00F465EC" w:rsidRDefault="00F465EC" w:rsidP="00F465EC">
      <w:pPr>
        <w:rPr>
          <w:rFonts w:cs="Arial"/>
          <w:sz w:val="28"/>
          <w:szCs w:val="28"/>
        </w:rPr>
      </w:pPr>
    </w:p>
    <w:p w14:paraId="026EA6AE" w14:textId="0069F495" w:rsidR="00F465EC" w:rsidRPr="00F465EC" w:rsidRDefault="00F465EC" w:rsidP="00F465EC">
      <w:pPr>
        <w:pStyle w:val="DAERABodyText14pt"/>
        <w:rPr>
          <w:b/>
          <w:bCs/>
        </w:rPr>
      </w:pPr>
      <w:r w:rsidRPr="00F465EC">
        <w:rPr>
          <w:b/>
          <w:bCs/>
        </w:rPr>
        <w:t>Are there any factors which could contribute to/detract from the intended aim/outcome of the policy/decision?</w:t>
      </w:r>
      <w:r w:rsidR="006060C3">
        <w:rPr>
          <w:b/>
          <w:bCs/>
        </w:rPr>
        <w:t xml:space="preserve">   </w:t>
      </w:r>
      <w:r w:rsidR="00D54E49">
        <w:rPr>
          <w:b/>
          <w:bCs/>
        </w:rPr>
        <w:fldChar w:fldCharType="begin">
          <w:ffData>
            <w:name w:val=""/>
            <w:enabled/>
            <w:calcOnExit w:val="0"/>
            <w:checkBox>
              <w:sizeAuto/>
              <w:default w:val="1"/>
            </w:checkBox>
          </w:ffData>
        </w:fldChar>
      </w:r>
      <w:r w:rsidR="00D54E49">
        <w:rPr>
          <w:b/>
          <w:bCs/>
        </w:rPr>
        <w:instrText xml:space="preserve"> FORMCHECKBOX </w:instrText>
      </w:r>
      <w:r w:rsidR="00D54E49">
        <w:rPr>
          <w:b/>
          <w:bCs/>
        </w:rPr>
      </w:r>
      <w:r w:rsidR="00D54E49">
        <w:rPr>
          <w:b/>
          <w:bCs/>
        </w:rPr>
        <w:fldChar w:fldCharType="separate"/>
      </w:r>
      <w:r w:rsidR="00D54E49">
        <w:rPr>
          <w:b/>
          <w:bCs/>
        </w:rPr>
        <w:fldChar w:fldCharType="end"/>
      </w:r>
      <w:r w:rsidR="006060C3">
        <w:rPr>
          <w:b/>
          <w:bCs/>
        </w:rPr>
        <w:t xml:space="preserve"> </w:t>
      </w:r>
      <w:r w:rsidR="006060C3" w:rsidRPr="00127EA5">
        <w:rPr>
          <w:bCs/>
        </w:rPr>
        <w:t>Yes</w:t>
      </w:r>
      <w:r w:rsidR="006060C3">
        <w:rPr>
          <w:bCs/>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r w:rsidR="006060C3">
        <w:rPr>
          <w:b/>
          <w:bCs/>
        </w:rPr>
        <w:br/>
      </w:r>
    </w:p>
    <w:p w14:paraId="2A0478A9" w14:textId="3F2712EB" w:rsidR="00F465EC" w:rsidRPr="00F465EC" w:rsidRDefault="00F465EC" w:rsidP="00F465EC">
      <w:pPr>
        <w:pStyle w:val="DAERABodyText14pt"/>
        <w:rPr>
          <w:b/>
          <w:bCs/>
        </w:rPr>
      </w:pPr>
      <w:r w:rsidRPr="00F465EC">
        <w:rPr>
          <w:b/>
          <w:bCs/>
        </w:rPr>
        <w:t xml:space="preserve">If yes, are they (please </w:t>
      </w:r>
      <w:r w:rsidR="00CF20A5">
        <w:rPr>
          <w:b/>
          <w:bCs/>
        </w:rPr>
        <w:t>select</w:t>
      </w:r>
      <w:r w:rsidRPr="00F465EC">
        <w:rPr>
          <w:b/>
          <w:bCs/>
        </w:rPr>
        <w:t xml:space="preserve"> as appropriate)</w:t>
      </w:r>
    </w:p>
    <w:p w14:paraId="7301B462" w14:textId="38DF93D6" w:rsidR="00F465EC" w:rsidRPr="00F465EC" w:rsidRDefault="00F465EC" w:rsidP="00F465EC">
      <w:pPr>
        <w:pStyle w:val="DAERABodyText14pt"/>
        <w:rPr>
          <w:b/>
          <w:bCs/>
        </w:rPr>
      </w:pPr>
      <w:r w:rsidRPr="00F465EC">
        <w:rPr>
          <w:b/>
          <w:bCs/>
        </w:rPr>
        <w:t>Financial</w:t>
      </w:r>
      <w:r w:rsidR="007948B9">
        <w:rPr>
          <w:b/>
          <w:bCs/>
        </w:rPr>
        <w:tab/>
      </w:r>
      <w:r w:rsidR="007948B9">
        <w:rPr>
          <w:b/>
          <w:bCs/>
        </w:rPr>
        <w:tab/>
      </w:r>
      <w:r w:rsidR="00D54E49">
        <w:rPr>
          <w:b/>
          <w:bCs/>
        </w:rPr>
        <w:fldChar w:fldCharType="begin">
          <w:ffData>
            <w:name w:val="Check1"/>
            <w:enabled/>
            <w:calcOnExit w:val="0"/>
            <w:checkBox>
              <w:sizeAuto/>
              <w:default w:val="1"/>
            </w:checkBox>
          </w:ffData>
        </w:fldChar>
      </w:r>
      <w:bookmarkStart w:id="1" w:name="Check1"/>
      <w:r w:rsidR="00D54E49">
        <w:rPr>
          <w:b/>
          <w:bCs/>
        </w:rPr>
        <w:instrText xml:space="preserve"> FORMCHECKBOX </w:instrText>
      </w:r>
      <w:r w:rsidR="00D54E49">
        <w:rPr>
          <w:b/>
          <w:bCs/>
        </w:rPr>
      </w:r>
      <w:r w:rsidR="00D54E49">
        <w:rPr>
          <w:b/>
          <w:bCs/>
        </w:rPr>
        <w:fldChar w:fldCharType="separate"/>
      </w:r>
      <w:r w:rsidR="00D54E49">
        <w:rPr>
          <w:b/>
          <w:bCs/>
        </w:rPr>
        <w:fldChar w:fldCharType="end"/>
      </w:r>
      <w:bookmarkEnd w:id="1"/>
    </w:p>
    <w:p w14:paraId="67BCB69E" w14:textId="16D780BF" w:rsidR="00F465EC" w:rsidRPr="00F465EC" w:rsidRDefault="00F465EC" w:rsidP="00F465EC">
      <w:pPr>
        <w:pStyle w:val="DAERABodyText14pt"/>
        <w:rPr>
          <w:b/>
          <w:bCs/>
        </w:rPr>
      </w:pPr>
      <w:r w:rsidRPr="00F465EC">
        <w:rPr>
          <w:b/>
          <w:bCs/>
        </w:rPr>
        <w:t>Legislative</w:t>
      </w:r>
      <w:r w:rsidR="007948B9">
        <w:rPr>
          <w:b/>
          <w:bCs/>
        </w:rPr>
        <w:tab/>
      </w:r>
      <w:r w:rsidR="00D54E49">
        <w:rPr>
          <w:b/>
          <w:bCs/>
        </w:rPr>
        <w:fldChar w:fldCharType="begin">
          <w:ffData>
            <w:name w:val="Check2"/>
            <w:enabled/>
            <w:calcOnExit w:val="0"/>
            <w:checkBox>
              <w:sizeAuto/>
              <w:default w:val="1"/>
            </w:checkBox>
          </w:ffData>
        </w:fldChar>
      </w:r>
      <w:bookmarkStart w:id="2" w:name="Check2"/>
      <w:r w:rsidR="00D54E49">
        <w:rPr>
          <w:b/>
          <w:bCs/>
        </w:rPr>
        <w:instrText xml:space="preserve"> FORMCHECKBOX </w:instrText>
      </w:r>
      <w:r w:rsidR="00D54E49">
        <w:rPr>
          <w:b/>
          <w:bCs/>
        </w:rPr>
      </w:r>
      <w:r w:rsidR="00D54E49">
        <w:rPr>
          <w:b/>
          <w:bCs/>
        </w:rPr>
        <w:fldChar w:fldCharType="separate"/>
      </w:r>
      <w:r w:rsidR="00D54E49">
        <w:rPr>
          <w:b/>
          <w:bCs/>
        </w:rPr>
        <w:fldChar w:fldCharType="end"/>
      </w:r>
      <w:bookmarkEnd w:id="2"/>
    </w:p>
    <w:p w14:paraId="7B6B2798" w14:textId="77777777" w:rsidR="00095279" w:rsidRPr="00F465EC" w:rsidRDefault="00F465EC" w:rsidP="00F465EC">
      <w:pPr>
        <w:pStyle w:val="DAERABodyText14pt"/>
        <w:rPr>
          <w:b/>
          <w:bCs/>
        </w:rPr>
      </w:pPr>
      <w:r w:rsidRPr="00F465EC">
        <w:rPr>
          <w:b/>
          <w:bCs/>
        </w:rPr>
        <w:t>other, please specify</w:t>
      </w:r>
      <w:r>
        <w:rPr>
          <w:b/>
          <w:bCs/>
        </w:rPr>
        <w:t xml:space="preserve">: </w:t>
      </w:r>
      <w:r w:rsidR="007948B9">
        <w:rPr>
          <w:b/>
          <w:bCs/>
        </w:rPr>
        <w:t xml:space="preserve"> </w:t>
      </w:r>
    </w:p>
    <w:tbl>
      <w:tblPr>
        <w:tblStyle w:val="TableGrid"/>
        <w:tblW w:w="0" w:type="auto"/>
        <w:tblLook w:val="04A0" w:firstRow="1" w:lastRow="0" w:firstColumn="1" w:lastColumn="0" w:noHBand="0" w:noVBand="1"/>
      </w:tblPr>
      <w:tblGrid>
        <w:gridCol w:w="9913"/>
      </w:tblGrid>
      <w:tr w:rsidR="00095279" w14:paraId="3C553026" w14:textId="77777777" w:rsidTr="00095279">
        <w:tc>
          <w:tcPr>
            <w:tcW w:w="9913" w:type="dxa"/>
          </w:tcPr>
          <w:p w14:paraId="4B0C924B" w14:textId="77777777" w:rsidR="00095279" w:rsidRDefault="00095279" w:rsidP="00F465EC">
            <w:pPr>
              <w:pStyle w:val="DAERABodyText14pt"/>
              <w:rPr>
                <w:b/>
                <w:bCs/>
              </w:rPr>
            </w:pPr>
          </w:p>
        </w:tc>
      </w:tr>
    </w:tbl>
    <w:p w14:paraId="44A6FC50" w14:textId="77777777" w:rsidR="004B1E13" w:rsidRDefault="004B1E13" w:rsidP="004B1E13">
      <w:pPr>
        <w:pStyle w:val="DAERASubHeader"/>
      </w:pPr>
    </w:p>
    <w:p w14:paraId="16588ADF" w14:textId="7CC5A063" w:rsidR="004B1E13" w:rsidRPr="001167B8" w:rsidRDefault="004B1E13" w:rsidP="004B1E13">
      <w:pPr>
        <w:pStyle w:val="DAERASubHeader"/>
      </w:pPr>
      <w:r w:rsidRPr="001167B8">
        <w:t>Main stakeholders affected</w:t>
      </w:r>
    </w:p>
    <w:p w14:paraId="5DD44A4D" w14:textId="77777777" w:rsidR="004B1E13" w:rsidRDefault="004B1E13" w:rsidP="004B1E13">
      <w:pPr>
        <w:rPr>
          <w:rFonts w:cs="Arial"/>
          <w:b/>
          <w:sz w:val="28"/>
          <w:szCs w:val="28"/>
        </w:rPr>
      </w:pPr>
    </w:p>
    <w:p w14:paraId="34335C24" w14:textId="0033C7C9" w:rsidR="004B1E13" w:rsidRPr="004B1E13" w:rsidRDefault="004B1E13" w:rsidP="004B1E13">
      <w:pPr>
        <w:pStyle w:val="DAERABodyText14pt"/>
        <w:rPr>
          <w:b/>
          <w:bCs/>
        </w:rPr>
      </w:pPr>
      <w:r w:rsidRPr="004B1E13">
        <w:rPr>
          <w:b/>
          <w:bCs/>
        </w:rPr>
        <w:t>Who are the internal and external stakeholders (actual or potential) that the policy will impact upon? (please select as appropriate)</w:t>
      </w:r>
    </w:p>
    <w:p w14:paraId="30C8309B" w14:textId="202EF9FC" w:rsidR="004B1E13" w:rsidRPr="004B1E13" w:rsidRDefault="004B1E13" w:rsidP="004B1E13">
      <w:pPr>
        <w:pStyle w:val="DAERABodyText14pt"/>
        <w:rPr>
          <w:b/>
          <w:bCs/>
        </w:rPr>
      </w:pPr>
      <w:r w:rsidRPr="004B1E13">
        <w:rPr>
          <w:b/>
          <w:bCs/>
        </w:rPr>
        <w:t>Staff</w:t>
      </w:r>
      <w:r>
        <w:rPr>
          <w:b/>
          <w:bCs/>
        </w:rPr>
        <w:tab/>
      </w:r>
      <w:r>
        <w:rPr>
          <w:b/>
          <w:bCs/>
        </w:rPr>
        <w:tab/>
      </w:r>
      <w:r>
        <w:rPr>
          <w:b/>
          <w:bCs/>
        </w:rPr>
        <w:tab/>
      </w:r>
      <w:r w:rsidR="00A95D88">
        <w:rPr>
          <w:b/>
          <w:bCs/>
        </w:rPr>
        <w:tab/>
      </w:r>
      <w:r w:rsidR="00A95D88">
        <w:rPr>
          <w:b/>
          <w:bCs/>
        </w:rPr>
        <w:tab/>
      </w:r>
      <w:r w:rsidR="00A95D88">
        <w:rPr>
          <w:b/>
          <w:bCs/>
        </w:rPr>
        <w:tab/>
      </w:r>
      <w:r w:rsidR="00A95D88">
        <w:rPr>
          <w:b/>
          <w:bCs/>
        </w:rPr>
        <w:tab/>
      </w:r>
      <w:r w:rsidR="00506129">
        <w:rPr>
          <w:b/>
          <w:bCs/>
        </w:rPr>
        <w:fldChar w:fldCharType="begin">
          <w:ffData>
            <w:name w:val=""/>
            <w:enabled/>
            <w:calcOnExit w:val="0"/>
            <w:checkBox>
              <w:sizeAuto/>
              <w:default w:val="1"/>
            </w:checkBox>
          </w:ffData>
        </w:fldChar>
      </w:r>
      <w:r w:rsidR="00506129">
        <w:rPr>
          <w:b/>
          <w:bCs/>
        </w:rPr>
        <w:instrText xml:space="preserve"> FORMCHECKBOX </w:instrText>
      </w:r>
      <w:r w:rsidR="00506129">
        <w:rPr>
          <w:b/>
          <w:bCs/>
        </w:rPr>
      </w:r>
      <w:r w:rsidR="00506129">
        <w:rPr>
          <w:b/>
          <w:bCs/>
        </w:rPr>
        <w:fldChar w:fldCharType="separate"/>
      </w:r>
      <w:r w:rsidR="00506129">
        <w:rPr>
          <w:b/>
          <w:bCs/>
        </w:rPr>
        <w:fldChar w:fldCharType="end"/>
      </w:r>
    </w:p>
    <w:p w14:paraId="3881B179" w14:textId="7305F206" w:rsidR="004B1E13" w:rsidRPr="004B1E13" w:rsidRDefault="004B1E13" w:rsidP="004B1E13">
      <w:pPr>
        <w:pStyle w:val="DAERABodyText14pt"/>
        <w:rPr>
          <w:b/>
          <w:bCs/>
        </w:rPr>
      </w:pPr>
      <w:r w:rsidRPr="004B1E13">
        <w:rPr>
          <w:b/>
          <w:bCs/>
        </w:rPr>
        <w:t>Service users</w:t>
      </w:r>
      <w:r>
        <w:rPr>
          <w:b/>
          <w:bCs/>
        </w:rPr>
        <w:tab/>
      </w:r>
      <w:r w:rsidR="00A95D88">
        <w:rPr>
          <w:b/>
          <w:bCs/>
        </w:rPr>
        <w:tab/>
      </w:r>
      <w:r w:rsidR="00A95D88">
        <w:rPr>
          <w:b/>
          <w:bCs/>
        </w:rPr>
        <w:tab/>
      </w:r>
      <w:r w:rsidR="00A95D88">
        <w:rPr>
          <w:b/>
          <w:bCs/>
        </w:rPr>
        <w:tab/>
      </w:r>
      <w:r w:rsidR="00A95D88">
        <w:rPr>
          <w:b/>
          <w:bCs/>
        </w:rPr>
        <w:tab/>
      </w:r>
      <w:r w:rsidR="00506129">
        <w:rPr>
          <w:b/>
          <w:bCs/>
        </w:rPr>
        <w:fldChar w:fldCharType="begin">
          <w:ffData>
            <w:name w:val=""/>
            <w:enabled/>
            <w:calcOnExit w:val="0"/>
            <w:checkBox>
              <w:sizeAuto/>
              <w:default w:val="1"/>
            </w:checkBox>
          </w:ffData>
        </w:fldChar>
      </w:r>
      <w:r w:rsidR="00506129">
        <w:rPr>
          <w:b/>
          <w:bCs/>
        </w:rPr>
        <w:instrText xml:space="preserve"> FORMCHECKBOX </w:instrText>
      </w:r>
      <w:r w:rsidR="00506129">
        <w:rPr>
          <w:b/>
          <w:bCs/>
        </w:rPr>
      </w:r>
      <w:r w:rsidR="00506129">
        <w:rPr>
          <w:b/>
          <w:bCs/>
        </w:rPr>
        <w:fldChar w:fldCharType="separate"/>
      </w:r>
      <w:r w:rsidR="00506129">
        <w:rPr>
          <w:b/>
          <w:bCs/>
        </w:rPr>
        <w:fldChar w:fldCharType="end"/>
      </w:r>
    </w:p>
    <w:p w14:paraId="38C58796" w14:textId="2C384F32" w:rsidR="004B1E13" w:rsidRPr="004B1E13" w:rsidRDefault="004B1E13" w:rsidP="004B1E13">
      <w:pPr>
        <w:pStyle w:val="DAERABodyText14pt"/>
        <w:rPr>
          <w:b/>
          <w:bCs/>
        </w:rPr>
      </w:pPr>
      <w:r w:rsidRPr="004B1E13">
        <w:rPr>
          <w:b/>
          <w:bCs/>
        </w:rPr>
        <w:t>Other public sector organisations</w:t>
      </w:r>
      <w:r>
        <w:rPr>
          <w:b/>
          <w:bCs/>
        </w:rPr>
        <w:tab/>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p>
    <w:p w14:paraId="56A4ABFD" w14:textId="6794D632" w:rsidR="004B1E13" w:rsidRPr="004B1E13" w:rsidRDefault="004B1E13" w:rsidP="004B1E13">
      <w:pPr>
        <w:pStyle w:val="DAERABodyText14pt"/>
        <w:rPr>
          <w:b/>
          <w:bCs/>
        </w:rPr>
      </w:pPr>
      <w:r w:rsidRPr="004B1E13">
        <w:rPr>
          <w:b/>
          <w:bCs/>
        </w:rPr>
        <w:t>Voluntary/community/trade unions</w:t>
      </w:r>
      <w:r>
        <w:rPr>
          <w:b/>
          <w:bCs/>
        </w:rPr>
        <w:tab/>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p>
    <w:p w14:paraId="3634F8FB" w14:textId="58A57BAE" w:rsidR="004B1E13" w:rsidRPr="004B1E13" w:rsidRDefault="004B1E13" w:rsidP="004B1E13">
      <w:pPr>
        <w:pStyle w:val="DAERABodyText14pt"/>
        <w:rPr>
          <w:b/>
          <w:bCs/>
        </w:rPr>
      </w:pPr>
      <w:r>
        <w:rPr>
          <w:b/>
          <w:bCs/>
        </w:rPr>
        <w:t>O</w:t>
      </w:r>
      <w:r w:rsidRPr="004B1E13">
        <w:rPr>
          <w:b/>
          <w:bCs/>
        </w:rPr>
        <w:t xml:space="preserve">ther, please specify </w:t>
      </w:r>
    </w:p>
    <w:tbl>
      <w:tblPr>
        <w:tblStyle w:val="TableGrid"/>
        <w:tblW w:w="0" w:type="auto"/>
        <w:tblLook w:val="04A0" w:firstRow="1" w:lastRow="0" w:firstColumn="1" w:lastColumn="0" w:noHBand="0" w:noVBand="1"/>
      </w:tblPr>
      <w:tblGrid>
        <w:gridCol w:w="9913"/>
      </w:tblGrid>
      <w:tr w:rsidR="004B1E13" w14:paraId="384CB0A5" w14:textId="77777777" w:rsidTr="004B1E13">
        <w:tc>
          <w:tcPr>
            <w:tcW w:w="9913" w:type="dxa"/>
          </w:tcPr>
          <w:p w14:paraId="5F7F78DD" w14:textId="28F70AE7" w:rsidR="004B1E13" w:rsidRPr="00DC50B5" w:rsidRDefault="004B1E13" w:rsidP="00DC50B5">
            <w:pPr>
              <w:pStyle w:val="DAERABodyText14pt"/>
            </w:pPr>
          </w:p>
        </w:tc>
      </w:tr>
    </w:tbl>
    <w:p w14:paraId="780A34E3" w14:textId="77777777" w:rsidR="004B1E13" w:rsidRPr="004B1E13" w:rsidRDefault="004B1E13" w:rsidP="004B1E13">
      <w:pPr>
        <w:pStyle w:val="DAERABodyText14pt"/>
        <w:rPr>
          <w:b/>
          <w:bCs/>
        </w:rPr>
      </w:pPr>
    </w:p>
    <w:p w14:paraId="0804E478" w14:textId="77777777" w:rsidR="00BC142A" w:rsidRDefault="00BC142A" w:rsidP="00DC50B5">
      <w:pPr>
        <w:pStyle w:val="DAERASubHeader"/>
      </w:pPr>
    </w:p>
    <w:p w14:paraId="5C4DAE30" w14:textId="76DFEFF1" w:rsidR="004B1E13" w:rsidRPr="004B1E13" w:rsidRDefault="004B1E13" w:rsidP="00DC50B5">
      <w:pPr>
        <w:pStyle w:val="DAERASubHeader"/>
      </w:pPr>
      <w:r w:rsidRPr="004B1E13">
        <w:lastRenderedPageBreak/>
        <w:t>Other policies with a bearing on this policy</w:t>
      </w:r>
    </w:p>
    <w:p w14:paraId="102D0A31" w14:textId="1735ED48" w:rsidR="004B1E13" w:rsidRDefault="004B1E13" w:rsidP="004B1E13">
      <w:pPr>
        <w:pStyle w:val="DAERABodyText14pt"/>
        <w:rPr>
          <w:b/>
          <w:bCs/>
        </w:rPr>
      </w:pPr>
      <w:r w:rsidRPr="004B1E13">
        <w:rPr>
          <w:b/>
          <w:bCs/>
        </w:rPr>
        <w:t>What are they?</w:t>
      </w:r>
    </w:p>
    <w:tbl>
      <w:tblPr>
        <w:tblStyle w:val="TableGrid"/>
        <w:tblW w:w="0" w:type="auto"/>
        <w:tblLook w:val="04A0" w:firstRow="1" w:lastRow="0" w:firstColumn="1" w:lastColumn="0" w:noHBand="0" w:noVBand="1"/>
      </w:tblPr>
      <w:tblGrid>
        <w:gridCol w:w="9913"/>
      </w:tblGrid>
      <w:tr w:rsidR="00DC50B5" w14:paraId="467A55A1" w14:textId="77777777" w:rsidTr="00DC50B5">
        <w:tc>
          <w:tcPr>
            <w:tcW w:w="9913" w:type="dxa"/>
          </w:tcPr>
          <w:p w14:paraId="238D5D03" w14:textId="59ACF1BC" w:rsidR="00DC50B5" w:rsidRDefault="00826F59" w:rsidP="002C7D7C">
            <w:pPr>
              <w:pStyle w:val="DAERABodyText14pt"/>
              <w:numPr>
                <w:ilvl w:val="0"/>
                <w:numId w:val="24"/>
              </w:numPr>
              <w:rPr>
                <w:rFonts w:cs="Arial"/>
                <w:bCs/>
              </w:rPr>
            </w:pPr>
            <w:r>
              <w:rPr>
                <w:rFonts w:cs="Arial"/>
                <w:bCs/>
              </w:rPr>
              <w:t>Programme for Government 2024-2027 ‘Our Plan Doing What Matters Most</w:t>
            </w:r>
            <w:r w:rsidR="002E63A1">
              <w:rPr>
                <w:rFonts w:cs="Arial"/>
                <w:bCs/>
              </w:rPr>
              <w:t>’</w:t>
            </w:r>
            <w:r w:rsidR="00855686">
              <w:rPr>
                <w:rStyle w:val="FootnoteReference"/>
                <w:rFonts w:cs="Arial"/>
                <w:bCs/>
              </w:rPr>
              <w:footnoteReference w:id="1"/>
            </w:r>
          </w:p>
          <w:p w14:paraId="14DFF2DB" w14:textId="77777777" w:rsidR="002C7D7C" w:rsidRDefault="002C7D7C" w:rsidP="002C7D7C">
            <w:pPr>
              <w:pStyle w:val="DAERABodyText14pt"/>
              <w:numPr>
                <w:ilvl w:val="0"/>
                <w:numId w:val="24"/>
              </w:numPr>
              <w:rPr>
                <w:rFonts w:cs="Arial"/>
              </w:rPr>
            </w:pPr>
            <w:r w:rsidRPr="000D2B4B">
              <w:rPr>
                <w:rFonts w:cs="Arial"/>
              </w:rPr>
              <w:t>DAERA Vision</w:t>
            </w:r>
          </w:p>
          <w:p w14:paraId="0580214E" w14:textId="77777777" w:rsidR="002C7D7C" w:rsidRPr="00CD58F3" w:rsidRDefault="002C7D7C" w:rsidP="00092BD2">
            <w:pPr>
              <w:pStyle w:val="DAERABodyText14pt"/>
              <w:numPr>
                <w:ilvl w:val="0"/>
                <w:numId w:val="24"/>
              </w:numPr>
              <w:rPr>
                <w:rFonts w:cs="Arial"/>
                <w:bCs/>
              </w:rPr>
            </w:pPr>
            <w:r w:rsidRPr="000D2B4B">
              <w:rPr>
                <w:rFonts w:cs="Arial"/>
                <w:lang w:val="en-US"/>
              </w:rPr>
              <w:t>DAERA Future Agricultural Policy Framework Portfolio August 2021</w:t>
            </w:r>
            <w:r w:rsidRPr="00C86C22">
              <w:rPr>
                <w:rFonts w:cs="Arial"/>
                <w:bCs/>
                <w:vertAlign w:val="superscript"/>
                <w:lang w:val="en-US"/>
              </w:rPr>
              <w:footnoteReference w:id="2"/>
            </w:r>
          </w:p>
          <w:p w14:paraId="66AE442D" w14:textId="6AAB0D83" w:rsidR="00CD58F3" w:rsidRPr="002C7D7C" w:rsidRDefault="00CD58F3" w:rsidP="00092BD2">
            <w:pPr>
              <w:pStyle w:val="DAERABodyText14pt"/>
              <w:numPr>
                <w:ilvl w:val="0"/>
                <w:numId w:val="24"/>
              </w:numPr>
              <w:rPr>
                <w:rFonts w:cs="Arial"/>
                <w:bCs/>
              </w:rPr>
            </w:pPr>
            <w:r>
              <w:rPr>
                <w:rFonts w:cs="Arial"/>
                <w:bCs/>
              </w:rPr>
              <w:t>DAERA Future Agricultural Policy Decisions – March 2022</w:t>
            </w:r>
            <w:r w:rsidR="002504C3">
              <w:rPr>
                <w:rStyle w:val="FootnoteReference"/>
                <w:rFonts w:cs="Arial"/>
                <w:bCs/>
              </w:rPr>
              <w:footnoteReference w:id="3"/>
            </w:r>
          </w:p>
        </w:tc>
      </w:tr>
    </w:tbl>
    <w:p w14:paraId="2AECB1A0" w14:textId="77777777" w:rsidR="004B1E13" w:rsidRPr="004B1E13" w:rsidRDefault="004B1E13" w:rsidP="004B1E13">
      <w:pPr>
        <w:pStyle w:val="DAERABodyText14pt"/>
        <w:rPr>
          <w:b/>
          <w:bCs/>
        </w:rPr>
      </w:pPr>
    </w:p>
    <w:p w14:paraId="556706F7" w14:textId="77777777" w:rsidR="004B1E13" w:rsidRDefault="004B1E13" w:rsidP="004B1E13">
      <w:pPr>
        <w:pStyle w:val="DAERABodyText14pt"/>
        <w:rPr>
          <w:b/>
          <w:bCs/>
        </w:rPr>
      </w:pPr>
      <w:r w:rsidRPr="004B1E13">
        <w:rPr>
          <w:b/>
          <w:bCs/>
        </w:rPr>
        <w:t>Who owns them?</w:t>
      </w:r>
    </w:p>
    <w:tbl>
      <w:tblPr>
        <w:tblStyle w:val="TableGrid"/>
        <w:tblW w:w="0" w:type="auto"/>
        <w:tblLook w:val="04A0" w:firstRow="1" w:lastRow="0" w:firstColumn="1" w:lastColumn="0" w:noHBand="0" w:noVBand="1"/>
      </w:tblPr>
      <w:tblGrid>
        <w:gridCol w:w="9913"/>
      </w:tblGrid>
      <w:tr w:rsidR="00DC50B5" w14:paraId="413116F9" w14:textId="77777777" w:rsidTr="00DC50B5">
        <w:tc>
          <w:tcPr>
            <w:tcW w:w="9913" w:type="dxa"/>
          </w:tcPr>
          <w:p w14:paraId="31D7DC74" w14:textId="6100E1EC" w:rsidR="002C7D7C" w:rsidRPr="002C7D7C" w:rsidRDefault="002C7D7C" w:rsidP="00092BD2">
            <w:pPr>
              <w:rPr>
                <w:bCs/>
              </w:rPr>
            </w:pPr>
            <w:r w:rsidRPr="002C7D7C">
              <w:t xml:space="preserve"> </w:t>
            </w:r>
            <w:r w:rsidR="00092BD2" w:rsidRPr="00092BD2">
              <w:rPr>
                <w:rFonts w:ascii="Arial" w:hAnsi="Arial" w:cs="Arial"/>
                <w:sz w:val="28"/>
                <w:szCs w:val="28"/>
              </w:rPr>
              <w:t>The Department of Agriculture, Environment and Rural Affairs.</w:t>
            </w:r>
          </w:p>
        </w:tc>
      </w:tr>
    </w:tbl>
    <w:p w14:paraId="4FF543B3" w14:textId="77777777" w:rsidR="00DC50B5" w:rsidRDefault="00DC50B5" w:rsidP="004B1E13">
      <w:pPr>
        <w:pStyle w:val="DAERABodyText14pt"/>
        <w:rPr>
          <w:b/>
          <w:bCs/>
        </w:rPr>
      </w:pPr>
    </w:p>
    <w:p w14:paraId="0F871617" w14:textId="77777777" w:rsidR="00DC50B5" w:rsidRPr="002569BA" w:rsidRDefault="00DC50B5" w:rsidP="002569BA">
      <w:pPr>
        <w:pStyle w:val="DAERASubHeader"/>
      </w:pPr>
      <w:r w:rsidRPr="002569BA">
        <w:t xml:space="preserve">Available evidence </w:t>
      </w:r>
    </w:p>
    <w:p w14:paraId="4C6735AA" w14:textId="77777777" w:rsidR="00DC50B5" w:rsidRDefault="00DC50B5" w:rsidP="00DC50B5">
      <w:pPr>
        <w:autoSpaceDE w:val="0"/>
        <w:autoSpaceDN w:val="0"/>
        <w:adjustRightInd w:val="0"/>
        <w:rPr>
          <w:rFonts w:cs="Arial"/>
          <w:sz w:val="28"/>
          <w:szCs w:val="28"/>
        </w:rPr>
      </w:pPr>
    </w:p>
    <w:p w14:paraId="2E829546" w14:textId="77777777" w:rsidR="00DC50B5" w:rsidRDefault="00DC50B5" w:rsidP="00DC50B5">
      <w:pPr>
        <w:pStyle w:val="DAERABodyText14pt"/>
        <w:rPr>
          <w:b/>
        </w:rPr>
      </w:pPr>
      <w:r w:rsidRPr="001E3B49">
        <w:t xml:space="preserve">Evidence </w:t>
      </w:r>
      <w:r>
        <w:t xml:space="preserve">to help inform the screening process </w:t>
      </w:r>
      <w:r w:rsidRPr="001E3B49">
        <w:t xml:space="preserve">may </w:t>
      </w:r>
      <w:r>
        <w:t xml:space="preserve">take many forms.  Public authorities should ensure that their screening decision is informed by relevant data. The Commission has produced this guide to </w:t>
      </w:r>
      <w:hyperlink r:id="rId14" w:tooltip="Link to ECNI publication - S75 Using Evidence in Policy Making - A Signposting Guide" w:history="1">
        <w:r>
          <w:rPr>
            <w:rStyle w:val="Hyperlink"/>
            <w:rFonts w:cs="Arial"/>
            <w:szCs w:val="28"/>
          </w:rPr>
          <w:t>signpost to S75 data</w:t>
        </w:r>
      </w:hyperlink>
      <w:r>
        <w:t>.</w:t>
      </w:r>
    </w:p>
    <w:p w14:paraId="7DB0E704" w14:textId="282BC25D" w:rsidR="00DC50B5" w:rsidRDefault="00DC50B5" w:rsidP="00DC50B5">
      <w:pPr>
        <w:pStyle w:val="DAERABodyText14pt"/>
      </w:pPr>
      <w:r>
        <w:rPr>
          <w:b/>
        </w:rPr>
        <w:lastRenderedPageBreak/>
        <w:br/>
      </w:r>
      <w:r w:rsidRPr="00FA0121">
        <w:t xml:space="preserve">What </w:t>
      </w:r>
      <w:r w:rsidRPr="0087101B">
        <w:rPr>
          <w:u w:val="single"/>
        </w:rPr>
        <w:t>evidence/information</w:t>
      </w:r>
      <w:r w:rsidRPr="00FA0121">
        <w:t xml:space="preserve"> (both qualitative and quantitative) have you gathered to inform this policy? </w:t>
      </w:r>
      <w:r>
        <w:t xml:space="preserve"> </w:t>
      </w:r>
      <w:r w:rsidRPr="00FA0121">
        <w:t>Specify</w:t>
      </w:r>
      <w:r>
        <w:t xml:space="preserve"> </w:t>
      </w:r>
      <w:r w:rsidRPr="0087101B">
        <w:rPr>
          <w:u w:val="single"/>
        </w:rPr>
        <w:t>details</w:t>
      </w:r>
      <w:r>
        <w:t xml:space="preserve"> </w:t>
      </w:r>
      <w:r w:rsidRPr="00FA0121">
        <w:t>for each of the Section 75 categories</w:t>
      </w:r>
      <w:r>
        <w:t>.</w:t>
      </w:r>
    </w:p>
    <w:p w14:paraId="069B7C6B" w14:textId="77777777" w:rsidR="00DC50B5" w:rsidRDefault="00DC50B5" w:rsidP="00DC50B5">
      <w:pPr>
        <w:pStyle w:val="DAERABodyText14pt"/>
      </w:pPr>
    </w:p>
    <w:p w14:paraId="1600C102" w14:textId="77777777" w:rsidR="00DC50B5" w:rsidRPr="00FA448F" w:rsidRDefault="00DC50B5" w:rsidP="00DC50B5">
      <w:pPr>
        <w:pStyle w:val="DAERABodyText14pt"/>
        <w:rPr>
          <w:i/>
          <w:color w:val="2F5496" w:themeColor="accent1" w:themeShade="BF"/>
        </w:rPr>
      </w:pPr>
      <w:r w:rsidRPr="00FA448F">
        <w:rPr>
          <w:bCs/>
          <w:i/>
          <w:color w:val="2F5496" w:themeColor="accent1" w:themeShade="BF"/>
        </w:rPr>
        <w:t>Please ensure all data used is the most current and up to date available. You should verify this by contacting the Departmental Statisticians.</w:t>
      </w:r>
    </w:p>
    <w:p w14:paraId="35F91CAE" w14:textId="77777777" w:rsidR="00DC50B5" w:rsidRPr="00FA0121" w:rsidRDefault="00DC50B5" w:rsidP="00DC50B5">
      <w:pPr>
        <w:pStyle w:val="DAERABodyText14pt"/>
        <w:rPr>
          <w:b/>
        </w:rPr>
      </w:pPr>
    </w:p>
    <w:p w14:paraId="0F8ADF94" w14:textId="64E2AF3F" w:rsidR="00DC50B5" w:rsidRPr="00DC50B5" w:rsidRDefault="00DC50B5" w:rsidP="00DC50B5">
      <w:pPr>
        <w:pStyle w:val="DAERABodyText14pt"/>
        <w:rPr>
          <w:b/>
          <w:bCs/>
        </w:rPr>
      </w:pPr>
      <w:r w:rsidRPr="00DC50B5">
        <w:rPr>
          <w:b/>
          <w:bCs/>
        </w:rPr>
        <w:t>Religious belief evidence/information:</w:t>
      </w:r>
    </w:p>
    <w:tbl>
      <w:tblPr>
        <w:tblStyle w:val="TableGrid"/>
        <w:tblW w:w="0" w:type="auto"/>
        <w:tblLook w:val="04A0" w:firstRow="1" w:lastRow="0" w:firstColumn="1" w:lastColumn="0" w:noHBand="0" w:noVBand="1"/>
      </w:tblPr>
      <w:tblGrid>
        <w:gridCol w:w="9913"/>
      </w:tblGrid>
      <w:tr w:rsidR="00DC50B5" w14:paraId="3E8C3EF0" w14:textId="77777777" w:rsidTr="003F41DB">
        <w:tc>
          <w:tcPr>
            <w:tcW w:w="9913" w:type="dxa"/>
          </w:tcPr>
          <w:p w14:paraId="15267E21" w14:textId="20C5666C" w:rsidR="002C7D7C" w:rsidRDefault="002C7D7C" w:rsidP="002C7D7C">
            <w:pPr>
              <w:pStyle w:val="DAERABodyText14pt"/>
            </w:pPr>
            <w:r w:rsidRPr="002C7D7C">
              <w:t>Consideration has been given to the Northern Ireland Life and Times Survey (202</w:t>
            </w:r>
            <w:r w:rsidR="00904FBC">
              <w:t>3</w:t>
            </w:r>
            <w:r w:rsidRPr="002C7D7C">
              <w:rPr>
                <w:vertAlign w:val="superscript"/>
              </w:rPr>
              <w:footnoteReference w:id="4"/>
            </w:r>
            <w:r w:rsidRPr="002C7D7C">
              <w:t>), 2021 Census of Northern Ireland (phase 1) and the DAERA Farm Equality Indicators Report October 2018 (‘Equality Indicators for Northern Ireland Farmers’).</w:t>
            </w:r>
          </w:p>
          <w:p w14:paraId="6A72F189" w14:textId="77777777" w:rsidR="00317161" w:rsidRPr="002C7D7C" w:rsidRDefault="00317161" w:rsidP="002C7D7C">
            <w:pPr>
              <w:pStyle w:val="DAERABodyText14pt"/>
            </w:pPr>
          </w:p>
          <w:p w14:paraId="4E8C888E" w14:textId="77777777" w:rsidR="00904FBC" w:rsidRPr="0082293E" w:rsidRDefault="00904FBC" w:rsidP="00904FBC">
            <w:pPr>
              <w:spacing w:after="0"/>
              <w:jc w:val="both"/>
              <w:rPr>
                <w:rFonts w:ascii="Arial" w:hAnsi="Arial"/>
                <w:sz w:val="28"/>
                <w:szCs w:val="28"/>
              </w:rPr>
            </w:pPr>
            <w:r w:rsidRPr="0082293E">
              <w:rPr>
                <w:rFonts w:ascii="Arial" w:hAnsi="Arial"/>
                <w:sz w:val="28"/>
                <w:szCs w:val="28"/>
              </w:rPr>
              <w:t xml:space="preserve">In the 2023 Life and Times Survey, 38% of the respondents viewed themselves as part of the Protestant Community, 33% as Catholic and 29% as neither. </w:t>
            </w:r>
          </w:p>
          <w:p w14:paraId="7ECCF55D" w14:textId="77777777" w:rsidR="004C13DD" w:rsidRPr="002C7D7C" w:rsidRDefault="004C13DD" w:rsidP="002C7D7C">
            <w:pPr>
              <w:pStyle w:val="DAERABodyText14pt"/>
            </w:pPr>
          </w:p>
          <w:p w14:paraId="16E2CA4D" w14:textId="0ADE2396" w:rsidR="002C7D7C" w:rsidRDefault="002C7D7C" w:rsidP="002C7D7C">
            <w:pPr>
              <w:pStyle w:val="DAERABodyText14pt"/>
            </w:pPr>
            <w:r w:rsidRPr="002C7D7C">
              <w:t xml:space="preserve">The 2021 Census indicated that religious beliefs across the </w:t>
            </w:r>
            <w:r w:rsidR="0004762A">
              <w:t>NI</w:t>
            </w:r>
            <w:r w:rsidRPr="002C7D7C">
              <w:t xml:space="preserve"> community are 37</w:t>
            </w:r>
            <w:r w:rsidR="00D77FBE">
              <w:t>.36</w:t>
            </w:r>
            <w:r w:rsidRPr="002C7D7C">
              <w:t>% Protestant and 42</w:t>
            </w:r>
            <w:r w:rsidR="00D77FBE">
              <w:t>.31</w:t>
            </w:r>
            <w:r w:rsidRPr="002C7D7C">
              <w:t>% Catholic.  1.34% indicated that they were other religion, 17.39% indicated that they did not have a religion and 1.6% did not state a religion.</w:t>
            </w:r>
          </w:p>
          <w:p w14:paraId="2C5D6B3F" w14:textId="77777777" w:rsidR="00317161" w:rsidRDefault="00317161" w:rsidP="002C7D7C">
            <w:pPr>
              <w:pStyle w:val="DAERABodyText14pt"/>
            </w:pPr>
          </w:p>
          <w:p w14:paraId="6C1D2720" w14:textId="7DCF1E4F" w:rsidR="00CA2722" w:rsidRPr="00CA2722" w:rsidRDefault="00CA2722" w:rsidP="00CA2722">
            <w:pPr>
              <w:rPr>
                <w:rFonts w:ascii="Arial" w:hAnsi="Arial" w:cs="Arial"/>
                <w:color w:val="000000" w:themeColor="text1"/>
                <w:sz w:val="28"/>
                <w:szCs w:val="28"/>
              </w:rPr>
            </w:pPr>
            <w:bookmarkStart w:id="3" w:name="_Hlk163479792"/>
            <w:r w:rsidRPr="00CA2722">
              <w:rPr>
                <w:rFonts w:ascii="Arial" w:hAnsi="Arial" w:cs="Arial"/>
                <w:color w:val="000000" w:themeColor="text1"/>
                <w:sz w:val="28"/>
                <w:szCs w:val="28"/>
              </w:rPr>
              <w:lastRenderedPageBreak/>
              <w:t>The DAERA Farm Equality Indicators Report 2018</w:t>
            </w:r>
            <w:bookmarkEnd w:id="3"/>
            <w:r w:rsidRPr="00CA2722">
              <w:rPr>
                <w:rFonts w:ascii="Arial" w:hAnsi="Arial" w:cs="Arial"/>
                <w:color w:val="000000" w:themeColor="text1"/>
                <w:sz w:val="28"/>
                <w:szCs w:val="28"/>
              </w:rPr>
              <w:t xml:space="preserve"> states that 51% of farms in </w:t>
            </w:r>
            <w:r w:rsidR="0004762A">
              <w:rPr>
                <w:rFonts w:ascii="Arial" w:hAnsi="Arial" w:cs="Arial"/>
                <w:color w:val="000000" w:themeColor="text1"/>
                <w:sz w:val="28"/>
                <w:szCs w:val="28"/>
              </w:rPr>
              <w:t>NI</w:t>
            </w:r>
            <w:r w:rsidRPr="00CA2722">
              <w:rPr>
                <w:rFonts w:ascii="Arial" w:hAnsi="Arial" w:cs="Arial"/>
                <w:color w:val="000000" w:themeColor="text1"/>
                <w:sz w:val="28"/>
                <w:szCs w:val="28"/>
              </w:rPr>
              <w:t xml:space="preserve"> were farmed by a member of the Protestant community and 42% by a member of the Catholic community.  </w:t>
            </w:r>
          </w:p>
          <w:p w14:paraId="3572D6AF" w14:textId="77777777" w:rsidR="00CA2722" w:rsidRPr="00CA2722" w:rsidRDefault="00CA2722" w:rsidP="00CA2722">
            <w:pPr>
              <w:rPr>
                <w:rFonts w:ascii="Arial" w:hAnsi="Arial" w:cs="Arial"/>
                <w:color w:val="000000" w:themeColor="text1"/>
                <w:sz w:val="28"/>
                <w:szCs w:val="28"/>
              </w:rPr>
            </w:pPr>
          </w:p>
          <w:p w14:paraId="4187CA56" w14:textId="59ADF1FA" w:rsidR="004C13DD" w:rsidRDefault="00CA2722" w:rsidP="00CA2722">
            <w:pPr>
              <w:rPr>
                <w:rFonts w:ascii="Arial" w:hAnsi="Arial" w:cs="Arial"/>
                <w:sz w:val="28"/>
                <w:szCs w:val="28"/>
              </w:rPr>
            </w:pPr>
            <w:r w:rsidRPr="00CA2722">
              <w:rPr>
                <w:rFonts w:ascii="Arial" w:hAnsi="Arial" w:cs="Arial"/>
                <w:color w:val="000000" w:themeColor="text1"/>
                <w:sz w:val="28"/>
                <w:szCs w:val="28"/>
              </w:rPr>
              <w:t xml:space="preserve">Catholics </w:t>
            </w:r>
            <w:r w:rsidRPr="00CA2722">
              <w:rPr>
                <w:rFonts w:ascii="Arial" w:hAnsi="Arial" w:cs="Arial"/>
                <w:sz w:val="28"/>
                <w:szCs w:val="28"/>
              </w:rPr>
              <w:t xml:space="preserve">were more likely than Protestants to farm on very small farms, with 85% of Catholics farming small farms compared with 68% of Protestants, and only 2% </w:t>
            </w:r>
            <w:r w:rsidR="00902E9C">
              <w:rPr>
                <w:rFonts w:ascii="Arial" w:hAnsi="Arial" w:cs="Arial"/>
                <w:sz w:val="28"/>
                <w:szCs w:val="28"/>
              </w:rPr>
              <w:t xml:space="preserve">of Catholics </w:t>
            </w:r>
            <w:r w:rsidRPr="00CA2722">
              <w:rPr>
                <w:rFonts w:ascii="Arial" w:hAnsi="Arial" w:cs="Arial"/>
                <w:sz w:val="28"/>
                <w:szCs w:val="28"/>
              </w:rPr>
              <w:t xml:space="preserve">having large farms compared with 10% of Protestant farmers.  </w:t>
            </w:r>
          </w:p>
          <w:p w14:paraId="3055E353" w14:textId="77777777" w:rsidR="004C13DD" w:rsidRDefault="004C13DD" w:rsidP="00CA2722">
            <w:pPr>
              <w:rPr>
                <w:rFonts w:ascii="Arial" w:hAnsi="Arial" w:cs="Arial"/>
                <w:sz w:val="28"/>
                <w:szCs w:val="28"/>
              </w:rPr>
            </w:pPr>
          </w:p>
          <w:p w14:paraId="11A2CC52" w14:textId="6EAEB985" w:rsidR="00CA2722" w:rsidRPr="00CA2722" w:rsidRDefault="00CA2722" w:rsidP="00CA2722">
            <w:pPr>
              <w:rPr>
                <w:rFonts w:ascii="Arial" w:hAnsi="Arial" w:cs="Arial"/>
              </w:rPr>
            </w:pPr>
            <w:r w:rsidRPr="00CA2722">
              <w:rPr>
                <w:rFonts w:ascii="Arial" w:hAnsi="Arial" w:cs="Arial"/>
                <w:sz w:val="28"/>
                <w:szCs w:val="28"/>
              </w:rPr>
              <w:t>Catholic farmers were also more likely to be engaged in cattle and sheep farming in Less Favoured Areas, with over three quarters (77%) engaged in this type of farming activity compared with less than half (45%) of Protestant farmers.  In contrast, a higher proportion of Protestant (16%) than Catholic (5%) farmers were d</w:t>
            </w:r>
            <w:r w:rsidR="00FF2531">
              <w:rPr>
                <w:rFonts w:ascii="Arial" w:hAnsi="Arial" w:cs="Arial"/>
                <w:sz w:val="28"/>
                <w:szCs w:val="28"/>
              </w:rPr>
              <w:t>a</w:t>
            </w:r>
            <w:r w:rsidRPr="00CA2722">
              <w:rPr>
                <w:rFonts w:ascii="Arial" w:hAnsi="Arial" w:cs="Arial"/>
                <w:sz w:val="28"/>
                <w:szCs w:val="28"/>
              </w:rPr>
              <w:t>iry farmers, and twice as many Protestant (25%) as Catholic (12%) farmers were lowland cattle and sheep farmers.</w:t>
            </w:r>
          </w:p>
          <w:p w14:paraId="7B988A51" w14:textId="77777777" w:rsidR="00CA2722" w:rsidRDefault="00CA2722" w:rsidP="002C7D7C">
            <w:pPr>
              <w:pStyle w:val="DAERABodyText14pt"/>
            </w:pPr>
          </w:p>
          <w:p w14:paraId="38B27882" w14:textId="77777777" w:rsidR="00092BD2" w:rsidRPr="002C7D7C" w:rsidRDefault="00092BD2" w:rsidP="002C7D7C">
            <w:pPr>
              <w:pStyle w:val="DAERABodyText14pt"/>
            </w:pPr>
          </w:p>
          <w:p w14:paraId="5DAFDBB3" w14:textId="79E7FC10" w:rsidR="00DC50B5" w:rsidRPr="00DC50B5" w:rsidRDefault="00DC50B5" w:rsidP="003F41DB">
            <w:pPr>
              <w:pStyle w:val="DAERABodyText14pt"/>
            </w:pPr>
          </w:p>
        </w:tc>
      </w:tr>
    </w:tbl>
    <w:p w14:paraId="25576005" w14:textId="77777777" w:rsidR="00DC50B5" w:rsidRDefault="00DC50B5" w:rsidP="00DC50B5">
      <w:pPr>
        <w:pStyle w:val="DAERABodyText14pt"/>
        <w:rPr>
          <w:b/>
          <w:bCs/>
        </w:rPr>
      </w:pPr>
    </w:p>
    <w:p w14:paraId="70D20741" w14:textId="2597AAA6" w:rsidR="00DC50B5" w:rsidRPr="00DC50B5" w:rsidRDefault="00DC50B5" w:rsidP="00DC50B5">
      <w:pPr>
        <w:pStyle w:val="DAERABodyText14pt"/>
        <w:rPr>
          <w:b/>
          <w:bCs/>
        </w:rPr>
      </w:pPr>
      <w:r w:rsidRPr="00DC50B5">
        <w:rPr>
          <w:b/>
          <w:bCs/>
        </w:rPr>
        <w:t>Political Opinion evidence/information:</w:t>
      </w:r>
    </w:p>
    <w:tbl>
      <w:tblPr>
        <w:tblStyle w:val="TableGrid"/>
        <w:tblW w:w="0" w:type="auto"/>
        <w:tblLook w:val="04A0" w:firstRow="1" w:lastRow="0" w:firstColumn="1" w:lastColumn="0" w:noHBand="0" w:noVBand="1"/>
      </w:tblPr>
      <w:tblGrid>
        <w:gridCol w:w="9913"/>
      </w:tblGrid>
      <w:tr w:rsidR="00DC50B5" w14:paraId="2FCE88D4" w14:textId="77777777" w:rsidTr="003F41DB">
        <w:tc>
          <w:tcPr>
            <w:tcW w:w="9913" w:type="dxa"/>
          </w:tcPr>
          <w:p w14:paraId="7D77FC75" w14:textId="5F16FD42" w:rsidR="002C7D7C" w:rsidRDefault="002C7D7C" w:rsidP="002C7D7C">
            <w:pPr>
              <w:pStyle w:val="DAERABodyText14pt"/>
            </w:pPr>
            <w:r w:rsidRPr="002C7D7C">
              <w:t>The Northern Ireland life and Times Survey 202</w:t>
            </w:r>
            <w:r w:rsidR="00904FBC">
              <w:t>3</w:t>
            </w:r>
            <w:r w:rsidRPr="002C7D7C">
              <w:t xml:space="preserve"> found that 2</w:t>
            </w:r>
            <w:r w:rsidR="00904FBC">
              <w:t>8</w:t>
            </w:r>
            <w:r w:rsidRPr="002C7D7C">
              <w:t xml:space="preserve">% of the </w:t>
            </w:r>
            <w:r w:rsidR="0004762A">
              <w:t>NI</w:t>
            </w:r>
            <w:r w:rsidRPr="002C7D7C">
              <w:t xml:space="preserve"> population describe themselves as nationalist, 3</w:t>
            </w:r>
            <w:r w:rsidR="00904FBC">
              <w:t>0</w:t>
            </w:r>
            <w:r w:rsidRPr="002C7D7C">
              <w:t>% as unionist and 3</w:t>
            </w:r>
            <w:r w:rsidR="00904FBC">
              <w:t>7</w:t>
            </w:r>
            <w:r w:rsidRPr="002C7D7C">
              <w:t>% held neither political opinion (</w:t>
            </w:r>
            <w:r w:rsidR="00904FBC">
              <w:t>6</w:t>
            </w:r>
            <w:r w:rsidRPr="002C7D7C">
              <w:t>% either didn’t answer or know).</w:t>
            </w:r>
          </w:p>
          <w:p w14:paraId="6DCD4E92" w14:textId="77777777" w:rsidR="00317161" w:rsidRPr="002C7D7C" w:rsidRDefault="00317161" w:rsidP="002C7D7C">
            <w:pPr>
              <w:pStyle w:val="DAERABodyText14pt"/>
            </w:pPr>
          </w:p>
          <w:p w14:paraId="7F1CFF46" w14:textId="40102338" w:rsidR="002C7D7C" w:rsidRDefault="002C7D7C" w:rsidP="002C7D7C">
            <w:pPr>
              <w:pStyle w:val="DAERABodyText14pt"/>
            </w:pPr>
            <w:r w:rsidRPr="002C7D7C">
              <w:lastRenderedPageBreak/>
              <w:t>The DAERA Farm Equality Indicators Report 2018 suggested that national identity is a reasonable proxy indicator for the Unionist/Nationalist divide. 44% of farmers have reported their identity as British only, 26% as Irish only and 23% as Northern Irish only with 8% stating another identity or a combination of more than one identity.</w:t>
            </w:r>
          </w:p>
          <w:p w14:paraId="325EBADD" w14:textId="6CDDD99B" w:rsidR="00CA2722" w:rsidRPr="00CA2722" w:rsidRDefault="00D77FBE" w:rsidP="00CA2722">
            <w:pPr>
              <w:rPr>
                <w:rFonts w:ascii="Arial" w:hAnsi="Arial" w:cs="Arial"/>
                <w:sz w:val="28"/>
                <w:szCs w:val="28"/>
              </w:rPr>
            </w:pPr>
            <w:r w:rsidRPr="00274544">
              <w:rPr>
                <w:rFonts w:ascii="Arial" w:hAnsi="Arial" w:cs="Arial"/>
                <w:sz w:val="28"/>
                <w:szCs w:val="28"/>
              </w:rPr>
              <w:t>The DAERA Farm Equality Indicators Report 2018 identified that a</w:t>
            </w:r>
            <w:r w:rsidR="00CA2722" w:rsidRPr="00CA2722">
              <w:rPr>
                <w:rFonts w:ascii="Arial" w:hAnsi="Arial" w:cs="Arial"/>
                <w:sz w:val="28"/>
                <w:szCs w:val="28"/>
              </w:rPr>
              <w:t xml:space="preserve"> higher proportion of those stating a</w:t>
            </w:r>
            <w:r w:rsidR="000B4446">
              <w:rPr>
                <w:rFonts w:ascii="Arial" w:hAnsi="Arial" w:cs="Arial"/>
                <w:sz w:val="28"/>
                <w:szCs w:val="28"/>
              </w:rPr>
              <w:t>s</w:t>
            </w:r>
            <w:r w:rsidR="00CA2722" w:rsidRPr="00CA2722">
              <w:rPr>
                <w:rFonts w:ascii="Arial" w:hAnsi="Arial" w:cs="Arial"/>
                <w:sz w:val="28"/>
                <w:szCs w:val="28"/>
              </w:rPr>
              <w:t xml:space="preserve"> Irish only or Northern Irish only identity farmed on very small farms (85% and 81% respectively) than those stating a British only identity (69%).  In contrast, the proportion of those stating a British only identity farming on large farms (9%) was more than double that of those who stated Irish only (2%) or Northern Irish only (4%) identities.  High</w:t>
            </w:r>
            <w:r w:rsidR="00DD0C3E">
              <w:rPr>
                <w:rFonts w:ascii="Arial" w:hAnsi="Arial" w:cs="Arial"/>
                <w:sz w:val="28"/>
                <w:szCs w:val="28"/>
              </w:rPr>
              <w:t>er</w:t>
            </w:r>
            <w:r w:rsidR="00CA2722" w:rsidRPr="00CA2722">
              <w:rPr>
                <w:rFonts w:ascii="Arial" w:hAnsi="Arial" w:cs="Arial"/>
                <w:sz w:val="28"/>
                <w:szCs w:val="28"/>
              </w:rPr>
              <w:t xml:space="preserve"> proportions</w:t>
            </w:r>
            <w:r w:rsidR="008A2A62">
              <w:rPr>
                <w:rFonts w:ascii="Arial" w:hAnsi="Arial" w:cs="Arial"/>
                <w:sz w:val="28"/>
                <w:szCs w:val="28"/>
              </w:rPr>
              <w:t xml:space="preserve"> of</w:t>
            </w:r>
            <w:r w:rsidR="00CA2722" w:rsidRPr="00CA2722">
              <w:rPr>
                <w:rFonts w:ascii="Arial" w:hAnsi="Arial" w:cs="Arial"/>
                <w:sz w:val="28"/>
                <w:szCs w:val="28"/>
              </w:rPr>
              <w:t xml:space="preserve"> dairy farmers (62%) and those engaged in mixed farming (63%) stated a British only identity.  More than three quarters of those describing their identity as Irish only (77%) and two-thirds of those with a Northern Ir</w:t>
            </w:r>
            <w:r w:rsidR="0042334F">
              <w:rPr>
                <w:rFonts w:ascii="Arial" w:hAnsi="Arial" w:cs="Arial"/>
                <w:sz w:val="28"/>
                <w:szCs w:val="28"/>
              </w:rPr>
              <w:t>ish</w:t>
            </w:r>
            <w:r w:rsidR="00CA2722" w:rsidRPr="00CA2722">
              <w:rPr>
                <w:rFonts w:ascii="Arial" w:hAnsi="Arial" w:cs="Arial"/>
                <w:sz w:val="28"/>
                <w:szCs w:val="28"/>
              </w:rPr>
              <w:t xml:space="preserve"> only (68%) identity were engaged in cattle and sheep farming in Less Favoured Areas, compared to less than half (48%) of farmers of British only identity.</w:t>
            </w:r>
          </w:p>
          <w:p w14:paraId="77338926" w14:textId="77777777" w:rsidR="00CA2722" w:rsidRPr="00CA2722" w:rsidRDefault="00CA2722" w:rsidP="00CA2722">
            <w:pPr>
              <w:rPr>
                <w:rFonts w:ascii="Arial" w:hAnsi="Arial" w:cs="Arial"/>
                <w:sz w:val="28"/>
                <w:szCs w:val="28"/>
              </w:rPr>
            </w:pPr>
          </w:p>
          <w:p w14:paraId="0F2160FB" w14:textId="77777777" w:rsidR="00CA2722" w:rsidRPr="00CA2722" w:rsidRDefault="00CA2722" w:rsidP="00CA2722">
            <w:pPr>
              <w:rPr>
                <w:rFonts w:ascii="Arial" w:hAnsi="Arial" w:cs="Arial"/>
                <w:sz w:val="28"/>
                <w:szCs w:val="28"/>
              </w:rPr>
            </w:pPr>
            <w:r w:rsidRPr="00CA2722">
              <w:rPr>
                <w:rFonts w:ascii="Arial" w:hAnsi="Arial" w:cs="Arial"/>
                <w:sz w:val="28"/>
                <w:szCs w:val="28"/>
              </w:rPr>
              <w:t xml:space="preserve">In contrast, those stating a British only identity were much more likely to be engaged in farming cattle and sheep in lowland areas, dairy farming, or other types of farming activity, than those stating an Irish only or Northern Irish only identity.  Farmers with an Irish only identity were almost twice as likely to farm in Severely Disadvantaged Areas (55%) than farmers with a British only identity (28%).  The proportion of those with a Northern Irish identity farming in Severely Disadvantaged Areas was also very high at 48%.  On the other hand, the proportion of those describing themselves as British only who farmed in lowland areas (39%) was more than twice that of those with an Irish </w:t>
            </w:r>
            <w:r w:rsidRPr="00CA2722">
              <w:rPr>
                <w:rFonts w:ascii="Arial" w:hAnsi="Arial" w:cs="Arial"/>
                <w:sz w:val="28"/>
                <w:szCs w:val="28"/>
              </w:rPr>
              <w:lastRenderedPageBreak/>
              <w:t>only identity (15%) and much higher than those with a Northern Irish only identity (24%).</w:t>
            </w:r>
          </w:p>
          <w:p w14:paraId="446D4A77" w14:textId="7E268A84" w:rsidR="00DC50B5" w:rsidRPr="00DC50B5" w:rsidRDefault="00DC50B5" w:rsidP="002C7D7C">
            <w:pPr>
              <w:pStyle w:val="DAERABodyText14pt"/>
            </w:pPr>
          </w:p>
        </w:tc>
      </w:tr>
    </w:tbl>
    <w:p w14:paraId="2163FF70" w14:textId="77777777" w:rsidR="00DC50B5" w:rsidRDefault="00DC50B5" w:rsidP="00DC50B5">
      <w:pPr>
        <w:pStyle w:val="DAERABodyText14pt"/>
        <w:rPr>
          <w:b/>
          <w:bCs/>
        </w:rPr>
      </w:pPr>
    </w:p>
    <w:p w14:paraId="004D4204" w14:textId="2C27FB10" w:rsidR="00DC50B5" w:rsidRPr="00DC50B5" w:rsidRDefault="00DC50B5" w:rsidP="00DC50B5">
      <w:pPr>
        <w:pStyle w:val="DAERABodyText14pt"/>
        <w:rPr>
          <w:b/>
          <w:bCs/>
        </w:rPr>
      </w:pPr>
      <w:r w:rsidRPr="00DC50B5">
        <w:rPr>
          <w:b/>
          <w:bCs/>
        </w:rPr>
        <w:t>Racial Group evidence/information:</w:t>
      </w:r>
    </w:p>
    <w:tbl>
      <w:tblPr>
        <w:tblStyle w:val="TableGrid"/>
        <w:tblW w:w="0" w:type="auto"/>
        <w:tblLook w:val="04A0" w:firstRow="1" w:lastRow="0" w:firstColumn="1" w:lastColumn="0" w:noHBand="0" w:noVBand="1"/>
      </w:tblPr>
      <w:tblGrid>
        <w:gridCol w:w="9913"/>
      </w:tblGrid>
      <w:tr w:rsidR="00DC50B5" w14:paraId="6EB272FB" w14:textId="77777777" w:rsidTr="003F41DB">
        <w:tc>
          <w:tcPr>
            <w:tcW w:w="9913" w:type="dxa"/>
          </w:tcPr>
          <w:p w14:paraId="355D1E45" w14:textId="4FB8DAAA" w:rsidR="00CA2722" w:rsidRPr="00CA2722" w:rsidRDefault="00CA2722" w:rsidP="00CA2722">
            <w:pPr>
              <w:rPr>
                <w:rFonts w:ascii="Arial" w:hAnsi="Arial" w:cs="Arial"/>
                <w:color w:val="000000" w:themeColor="text1"/>
                <w:sz w:val="28"/>
                <w:szCs w:val="28"/>
              </w:rPr>
            </w:pPr>
            <w:r w:rsidRPr="00CA2722">
              <w:rPr>
                <w:rFonts w:ascii="Arial" w:hAnsi="Arial" w:cs="Arial"/>
                <w:sz w:val="28"/>
                <w:szCs w:val="28"/>
              </w:rPr>
              <w:t xml:space="preserve">The 2021 Census of Northern Ireland indicated that 96.6% of the population are white.  The 2011 Census indicated that 99% of the rural population are white and the farming population has a similar pattern.  </w:t>
            </w:r>
            <w:r w:rsidRPr="00CA2722">
              <w:rPr>
                <w:rFonts w:ascii="Arial" w:hAnsi="Arial" w:cs="Arial"/>
                <w:color w:val="000000" w:themeColor="text1"/>
                <w:sz w:val="28"/>
                <w:szCs w:val="28"/>
              </w:rPr>
              <w:t xml:space="preserve">A small number of migrant workers are also employed within the farming industry. This would support the view that the </w:t>
            </w:r>
            <w:r w:rsidR="004C6FAA">
              <w:rPr>
                <w:rFonts w:ascii="Arial" w:hAnsi="Arial" w:cs="Arial"/>
                <w:color w:val="000000" w:themeColor="text1"/>
                <w:sz w:val="28"/>
                <w:szCs w:val="28"/>
              </w:rPr>
              <w:t>FSP</w:t>
            </w:r>
            <w:r w:rsidRPr="00CA2722">
              <w:rPr>
                <w:rFonts w:ascii="Arial" w:hAnsi="Arial" w:cs="Arial"/>
                <w:color w:val="000000" w:themeColor="text1"/>
                <w:sz w:val="28"/>
                <w:szCs w:val="28"/>
              </w:rPr>
              <w:t xml:space="preserve"> polic</w:t>
            </w:r>
            <w:r w:rsidR="00BA2C5B">
              <w:rPr>
                <w:rFonts w:ascii="Arial" w:hAnsi="Arial" w:cs="Arial"/>
                <w:color w:val="000000" w:themeColor="text1"/>
                <w:sz w:val="28"/>
                <w:szCs w:val="28"/>
              </w:rPr>
              <w:t>y</w:t>
            </w:r>
            <w:r w:rsidRPr="00CA2722">
              <w:rPr>
                <w:rFonts w:ascii="Arial" w:hAnsi="Arial" w:cs="Arial"/>
                <w:color w:val="000000" w:themeColor="text1"/>
                <w:sz w:val="28"/>
                <w:szCs w:val="28"/>
              </w:rPr>
              <w:t xml:space="preserve"> set out in this document</w:t>
            </w:r>
            <w:r w:rsidR="00647A92">
              <w:rPr>
                <w:rFonts w:ascii="Arial" w:hAnsi="Arial" w:cs="Arial"/>
                <w:color w:val="000000" w:themeColor="text1"/>
                <w:sz w:val="28"/>
                <w:szCs w:val="28"/>
              </w:rPr>
              <w:t xml:space="preserve"> will mainly impact on </w:t>
            </w:r>
            <w:r w:rsidRPr="00CA2722">
              <w:rPr>
                <w:rFonts w:ascii="Arial" w:hAnsi="Arial" w:cs="Arial"/>
                <w:color w:val="000000" w:themeColor="text1"/>
                <w:sz w:val="28"/>
                <w:szCs w:val="28"/>
              </w:rPr>
              <w:t xml:space="preserve">white beneficiaries.  </w:t>
            </w:r>
          </w:p>
          <w:p w14:paraId="505F0213" w14:textId="77777777" w:rsidR="00CA2722" w:rsidRPr="00CA2722" w:rsidRDefault="00CA2722" w:rsidP="00CA2722">
            <w:pPr>
              <w:rPr>
                <w:rFonts w:ascii="Arial" w:hAnsi="Arial" w:cs="Arial"/>
                <w:color w:val="000000" w:themeColor="text1"/>
                <w:sz w:val="28"/>
                <w:szCs w:val="28"/>
              </w:rPr>
            </w:pPr>
          </w:p>
          <w:p w14:paraId="2EEA5458" w14:textId="75F5A137" w:rsidR="00DC50B5" w:rsidRPr="00DC50B5" w:rsidRDefault="00CA2722" w:rsidP="00CA2722">
            <w:pPr>
              <w:pStyle w:val="DAERABodyText14pt"/>
            </w:pPr>
            <w:r w:rsidRPr="00CA2722">
              <w:rPr>
                <w:rFonts w:cs="Arial"/>
                <w:color w:val="000000" w:themeColor="text1"/>
                <w:szCs w:val="28"/>
              </w:rPr>
              <w:t xml:space="preserve">DAERA’s Equality Indicators Report 2018 stated the proportion of farmers stating an ethnicity other than white was too small to examine differences by farm characteristics.  This would support the view that the </w:t>
            </w:r>
            <w:r w:rsidR="004C6FAA">
              <w:rPr>
                <w:rFonts w:cs="Arial"/>
                <w:color w:val="000000" w:themeColor="text1"/>
                <w:szCs w:val="28"/>
              </w:rPr>
              <w:t xml:space="preserve">FSP </w:t>
            </w:r>
            <w:r w:rsidRPr="00CA2722">
              <w:rPr>
                <w:rFonts w:cs="Arial"/>
                <w:color w:val="000000" w:themeColor="text1"/>
                <w:szCs w:val="28"/>
              </w:rPr>
              <w:t>polic</w:t>
            </w:r>
            <w:r w:rsidR="00BA2C5B">
              <w:rPr>
                <w:rFonts w:cs="Arial"/>
                <w:color w:val="000000" w:themeColor="text1"/>
                <w:szCs w:val="28"/>
              </w:rPr>
              <w:t>y</w:t>
            </w:r>
            <w:r w:rsidRPr="00CA2722">
              <w:rPr>
                <w:rFonts w:cs="Arial"/>
                <w:color w:val="000000" w:themeColor="text1"/>
                <w:szCs w:val="28"/>
              </w:rPr>
              <w:t xml:space="preserve"> set out in this document is likely to affect largely white beneficiaries as this reflects the makeup of the </w:t>
            </w:r>
            <w:r w:rsidR="00647A92">
              <w:rPr>
                <w:rFonts w:cs="Arial"/>
                <w:color w:val="000000" w:themeColor="text1"/>
                <w:szCs w:val="28"/>
              </w:rPr>
              <w:t xml:space="preserve">farming </w:t>
            </w:r>
            <w:r w:rsidRPr="00CA2722">
              <w:rPr>
                <w:rFonts w:cs="Arial"/>
                <w:color w:val="000000" w:themeColor="text1"/>
                <w:szCs w:val="28"/>
              </w:rPr>
              <w:t>population.</w:t>
            </w:r>
          </w:p>
        </w:tc>
      </w:tr>
    </w:tbl>
    <w:p w14:paraId="4EF20C8E" w14:textId="77777777" w:rsidR="00DC50B5" w:rsidRDefault="00DC50B5" w:rsidP="00DC50B5">
      <w:pPr>
        <w:pStyle w:val="DAERABodyText14pt"/>
        <w:rPr>
          <w:b/>
          <w:bCs/>
        </w:rPr>
      </w:pPr>
    </w:p>
    <w:p w14:paraId="5CB38833" w14:textId="21D0B2C2" w:rsidR="00DC50B5" w:rsidRPr="00DC50B5" w:rsidRDefault="00DC50B5" w:rsidP="00DC50B5">
      <w:pPr>
        <w:pStyle w:val="DAERABodyText14pt"/>
        <w:rPr>
          <w:b/>
          <w:bCs/>
        </w:rPr>
      </w:pPr>
      <w:r w:rsidRPr="00DC50B5">
        <w:rPr>
          <w:b/>
          <w:bCs/>
        </w:rPr>
        <w:t>Age evidence/information:</w:t>
      </w:r>
    </w:p>
    <w:tbl>
      <w:tblPr>
        <w:tblStyle w:val="TableGrid"/>
        <w:tblW w:w="0" w:type="auto"/>
        <w:tblLook w:val="04A0" w:firstRow="1" w:lastRow="0" w:firstColumn="1" w:lastColumn="0" w:noHBand="0" w:noVBand="1"/>
      </w:tblPr>
      <w:tblGrid>
        <w:gridCol w:w="9913"/>
      </w:tblGrid>
      <w:tr w:rsidR="00DC50B5" w14:paraId="4BCBF138" w14:textId="77777777" w:rsidTr="003F41DB">
        <w:tc>
          <w:tcPr>
            <w:tcW w:w="9913" w:type="dxa"/>
          </w:tcPr>
          <w:p w14:paraId="4BAF55DB" w14:textId="2DF02BBC" w:rsidR="00AD33DB" w:rsidRDefault="00AD33DB" w:rsidP="00AD33DB">
            <w:pPr>
              <w:pStyle w:val="DAERABodyText14pt"/>
            </w:pPr>
            <w:r w:rsidRPr="00AD33DB">
              <w:t>The 2021 Census of Northern Ireland reported 326,500 people 65 years and over, comprising 17% of the population.</w:t>
            </w:r>
          </w:p>
          <w:p w14:paraId="017F5752" w14:textId="77777777" w:rsidR="00317161" w:rsidRPr="00AD33DB" w:rsidRDefault="00317161" w:rsidP="00AD33DB">
            <w:pPr>
              <w:pStyle w:val="DAERABodyText14pt"/>
            </w:pPr>
          </w:p>
          <w:p w14:paraId="0E0B47CF" w14:textId="77777777" w:rsidR="00904FBC" w:rsidRPr="0082293E" w:rsidRDefault="00904FBC" w:rsidP="00904FBC">
            <w:pPr>
              <w:spacing w:after="0"/>
              <w:jc w:val="both"/>
              <w:rPr>
                <w:rFonts w:ascii="Arial" w:hAnsi="Arial"/>
                <w:sz w:val="28"/>
                <w:szCs w:val="28"/>
              </w:rPr>
            </w:pPr>
            <w:r w:rsidRPr="0082293E">
              <w:rPr>
                <w:rFonts w:ascii="Arial" w:hAnsi="Arial"/>
                <w:sz w:val="28"/>
                <w:szCs w:val="28"/>
              </w:rPr>
              <w:t xml:space="preserve">The 2023 Annual Report of the Registrar General (nisra.gov.uk) states the Northern Ireland population continues to age with the number of those aged 65 and over increasing by 2.05 per cent to reach 342,482 people (17.8 per cent of the population). </w:t>
            </w:r>
          </w:p>
          <w:p w14:paraId="2F5DD9CB" w14:textId="77777777" w:rsidR="00317161" w:rsidRPr="00AD33DB" w:rsidRDefault="00317161" w:rsidP="00AD33DB">
            <w:pPr>
              <w:pStyle w:val="DAERABodyText14pt"/>
            </w:pPr>
          </w:p>
          <w:p w14:paraId="0A4984B3" w14:textId="125DB0F0" w:rsidR="00AD33DB" w:rsidRDefault="00AD33DB" w:rsidP="00AD33DB">
            <w:pPr>
              <w:pStyle w:val="DAERABodyText14pt"/>
            </w:pPr>
            <w:r w:rsidRPr="00AD33DB">
              <w:t>The DAERA Farm Equality Indicators Report 2018</w:t>
            </w:r>
            <w:r w:rsidR="00DD487B">
              <w:rPr>
                <w:rStyle w:val="FootnoteReference"/>
              </w:rPr>
              <w:footnoteReference w:id="5"/>
            </w:r>
            <w:r w:rsidRPr="00AD33DB">
              <w:t xml:space="preserve"> showed that 36% of principal farmers are 65 years and over with 8% under forty years of age, with the average age being 59 years.</w:t>
            </w:r>
          </w:p>
          <w:p w14:paraId="6E7CFB92" w14:textId="65DA306B" w:rsidR="00DC50B5" w:rsidRPr="00DC50B5" w:rsidRDefault="00DC50B5" w:rsidP="003F41DB">
            <w:pPr>
              <w:pStyle w:val="DAERABodyText14pt"/>
            </w:pPr>
          </w:p>
        </w:tc>
      </w:tr>
    </w:tbl>
    <w:p w14:paraId="69F1E1CF" w14:textId="77777777" w:rsidR="00DC50B5" w:rsidRDefault="00DC50B5" w:rsidP="00DC50B5">
      <w:pPr>
        <w:pStyle w:val="DAERABodyText14pt"/>
        <w:rPr>
          <w:b/>
          <w:bCs/>
        </w:rPr>
      </w:pPr>
    </w:p>
    <w:p w14:paraId="6346EB26" w14:textId="1B37EAF8" w:rsidR="00DC50B5" w:rsidRPr="00DC50B5" w:rsidRDefault="00DC50B5" w:rsidP="00DC50B5">
      <w:pPr>
        <w:pStyle w:val="DAERABodyText14pt"/>
        <w:rPr>
          <w:b/>
          <w:bCs/>
        </w:rPr>
      </w:pPr>
      <w:r w:rsidRPr="00DC50B5">
        <w:rPr>
          <w:b/>
          <w:bCs/>
        </w:rPr>
        <w:t>Marital Status evidence/information:</w:t>
      </w:r>
    </w:p>
    <w:tbl>
      <w:tblPr>
        <w:tblStyle w:val="TableGrid"/>
        <w:tblW w:w="0" w:type="auto"/>
        <w:tblLook w:val="04A0" w:firstRow="1" w:lastRow="0" w:firstColumn="1" w:lastColumn="0" w:noHBand="0" w:noVBand="1"/>
      </w:tblPr>
      <w:tblGrid>
        <w:gridCol w:w="9913"/>
      </w:tblGrid>
      <w:tr w:rsidR="00DC50B5" w14:paraId="5A182F68" w14:textId="77777777" w:rsidTr="003F41DB">
        <w:tc>
          <w:tcPr>
            <w:tcW w:w="9913" w:type="dxa"/>
          </w:tcPr>
          <w:p w14:paraId="050A1A59" w14:textId="23E19B7F" w:rsidR="008D472B" w:rsidRDefault="008D472B" w:rsidP="008D472B">
            <w:pPr>
              <w:pStyle w:val="DAERABodyText14pt"/>
            </w:pPr>
            <w:r w:rsidRPr="00AD33DB">
              <w:t>The 2021 Census for Northern Ireland indicated that 1,514,743 were aged 16 and over, of this 38% were single (never married or registered a civil partnership), 46% were married or in a civil partnership and 16% were separated, divorced</w:t>
            </w:r>
            <w:r w:rsidR="00D63158">
              <w:t xml:space="preserve"> </w:t>
            </w:r>
            <w:r w:rsidRPr="00AD33DB">
              <w:t>/ dissolved civil partnership, widowed</w:t>
            </w:r>
            <w:r w:rsidR="00D63158">
              <w:t xml:space="preserve"> </w:t>
            </w:r>
            <w:r w:rsidRPr="00AD33DB">
              <w:t>/ survivor of a civil partnership</w:t>
            </w:r>
            <w:r w:rsidRPr="00AD33DB">
              <w:rPr>
                <w:vertAlign w:val="superscript"/>
              </w:rPr>
              <w:footnoteReference w:id="6"/>
            </w:r>
            <w:r w:rsidRPr="00AD33DB">
              <w:t>.</w:t>
            </w:r>
          </w:p>
          <w:p w14:paraId="6FA174B0" w14:textId="77777777" w:rsidR="008D472B" w:rsidRPr="00AD33DB" w:rsidRDefault="008D472B" w:rsidP="008D472B">
            <w:pPr>
              <w:pStyle w:val="DAERABodyText14pt"/>
            </w:pPr>
          </w:p>
          <w:p w14:paraId="20067DA8" w14:textId="77777777" w:rsidR="008D472B" w:rsidRDefault="008D472B" w:rsidP="008D472B">
            <w:pPr>
              <w:pStyle w:val="DAERABodyText14pt"/>
            </w:pPr>
            <w:r w:rsidRPr="00AD33DB">
              <w:t xml:space="preserve">The DAERA Equality Indicators </w:t>
            </w:r>
            <w:r>
              <w:t xml:space="preserve">for Northern Ireland Farmers </w:t>
            </w:r>
            <w:r w:rsidRPr="00AD33DB">
              <w:t xml:space="preserve">Report 2018 showed that 73% of all farmers are married and living with a wife/husband. </w:t>
            </w:r>
          </w:p>
          <w:p w14:paraId="32B80EAF" w14:textId="68643D72" w:rsidR="00DC50B5" w:rsidRPr="00DC50B5" w:rsidRDefault="00DC50B5" w:rsidP="008D472B">
            <w:pPr>
              <w:pStyle w:val="DAERABodyText14pt"/>
            </w:pPr>
          </w:p>
        </w:tc>
      </w:tr>
    </w:tbl>
    <w:p w14:paraId="6CDF8ED5" w14:textId="77777777" w:rsidR="00DC50B5" w:rsidRDefault="00DC50B5" w:rsidP="00DC50B5">
      <w:pPr>
        <w:pStyle w:val="DAERABodyText14pt"/>
        <w:rPr>
          <w:b/>
          <w:bCs/>
        </w:rPr>
      </w:pPr>
    </w:p>
    <w:p w14:paraId="0FAF9029" w14:textId="72C35CD9" w:rsidR="00DC50B5" w:rsidRPr="00DC50B5" w:rsidRDefault="00DC50B5" w:rsidP="00DC50B5">
      <w:pPr>
        <w:pStyle w:val="DAERABodyText14pt"/>
        <w:rPr>
          <w:b/>
          <w:bCs/>
        </w:rPr>
      </w:pPr>
      <w:r w:rsidRPr="00DC50B5">
        <w:rPr>
          <w:b/>
          <w:bCs/>
        </w:rPr>
        <w:t>Sexual Orientation evidence/information:</w:t>
      </w:r>
    </w:p>
    <w:tbl>
      <w:tblPr>
        <w:tblStyle w:val="TableGrid"/>
        <w:tblW w:w="0" w:type="auto"/>
        <w:tblLook w:val="04A0" w:firstRow="1" w:lastRow="0" w:firstColumn="1" w:lastColumn="0" w:noHBand="0" w:noVBand="1"/>
      </w:tblPr>
      <w:tblGrid>
        <w:gridCol w:w="9913"/>
      </w:tblGrid>
      <w:tr w:rsidR="00DC50B5" w14:paraId="1B7652D3" w14:textId="77777777" w:rsidTr="003F41DB">
        <w:tc>
          <w:tcPr>
            <w:tcW w:w="9913" w:type="dxa"/>
          </w:tcPr>
          <w:p w14:paraId="1D10BF8C" w14:textId="765470CE" w:rsidR="008D472B" w:rsidRDefault="008D472B" w:rsidP="008D472B">
            <w:pPr>
              <w:pStyle w:val="DAERABodyText14pt"/>
            </w:pPr>
            <w:r w:rsidRPr="00AD33DB">
              <w:t xml:space="preserve">The 2021 Census for Northern Ireland recorded 1,514,745 residents aged 16 and over.  Of this population 90% indicated that they identified as straight or </w:t>
            </w:r>
            <w:r w:rsidRPr="00AD33DB">
              <w:lastRenderedPageBreak/>
              <w:t>heterosexual, 2% identified as gay, lesbian, bisexual or other sexual orientation and 8% preferred not to say or state this information</w:t>
            </w:r>
            <w:r w:rsidRPr="00AD33DB">
              <w:rPr>
                <w:vertAlign w:val="superscript"/>
              </w:rPr>
              <w:footnoteReference w:id="7"/>
            </w:r>
            <w:r w:rsidRPr="00AD33DB">
              <w:t>.</w:t>
            </w:r>
          </w:p>
          <w:p w14:paraId="293680E8" w14:textId="77777777" w:rsidR="008D472B" w:rsidRPr="00AD33DB" w:rsidRDefault="008D472B" w:rsidP="00AD33DB">
            <w:pPr>
              <w:pStyle w:val="DAERABodyText14pt"/>
            </w:pPr>
          </w:p>
          <w:p w14:paraId="5B665AC6" w14:textId="2C255DEE" w:rsidR="00AD33DB" w:rsidRDefault="00AD33DB" w:rsidP="00AD33DB">
            <w:pPr>
              <w:pStyle w:val="DAERABodyText14pt"/>
            </w:pPr>
            <w:r w:rsidRPr="00AD33DB">
              <w:t xml:space="preserve">There are also </w:t>
            </w:r>
            <w:proofErr w:type="gramStart"/>
            <w:r w:rsidRPr="00AD33DB">
              <w:t>a number of</w:t>
            </w:r>
            <w:proofErr w:type="gramEnd"/>
            <w:r w:rsidRPr="00AD33DB">
              <w:t xml:space="preserve"> new and emerging inequalities, for which evidence is limited but would include issues such as, inequalities experienced by transgender people. As further evidence becomes available DAERA will consider the relevance for </w:t>
            </w:r>
            <w:r w:rsidR="00AB7EEC">
              <w:t xml:space="preserve">the Farm Sustainability </w:t>
            </w:r>
            <w:r w:rsidR="009A4421">
              <w:t>Payment</w:t>
            </w:r>
            <w:r w:rsidR="00AB7EEC">
              <w:t xml:space="preserve"> Regulations (Northern Ireland) 202</w:t>
            </w:r>
            <w:r w:rsidR="009A4421">
              <w:t>6</w:t>
            </w:r>
            <w:r w:rsidR="00AB7EEC">
              <w:t>.</w:t>
            </w:r>
            <w:r w:rsidRPr="00AD33DB">
              <w:t xml:space="preserve"> </w:t>
            </w:r>
          </w:p>
          <w:p w14:paraId="5D3A2A51" w14:textId="68963DDD" w:rsidR="00DC50B5" w:rsidRPr="00DC50B5" w:rsidRDefault="00DC50B5" w:rsidP="003F41DB">
            <w:pPr>
              <w:pStyle w:val="DAERABodyText14pt"/>
            </w:pPr>
          </w:p>
        </w:tc>
      </w:tr>
    </w:tbl>
    <w:p w14:paraId="0382D313" w14:textId="77777777" w:rsidR="00AD1C9C" w:rsidRDefault="00AD1C9C" w:rsidP="00DC50B5">
      <w:pPr>
        <w:pStyle w:val="DAERABodyText14pt"/>
        <w:rPr>
          <w:b/>
          <w:bCs/>
        </w:rPr>
      </w:pPr>
    </w:p>
    <w:p w14:paraId="78425E32" w14:textId="7C34753E" w:rsidR="00DC50B5" w:rsidRPr="00DC50B5" w:rsidRDefault="00DC50B5" w:rsidP="00DC50B5">
      <w:pPr>
        <w:pStyle w:val="DAERABodyText14pt"/>
        <w:rPr>
          <w:b/>
          <w:bCs/>
        </w:rPr>
      </w:pPr>
      <w:r w:rsidRPr="00DC50B5">
        <w:rPr>
          <w:b/>
          <w:bCs/>
        </w:rPr>
        <w:t>Men &amp; Women generally evidence/information:</w:t>
      </w:r>
    </w:p>
    <w:tbl>
      <w:tblPr>
        <w:tblStyle w:val="TableGrid"/>
        <w:tblW w:w="0" w:type="auto"/>
        <w:tblLook w:val="04A0" w:firstRow="1" w:lastRow="0" w:firstColumn="1" w:lastColumn="0" w:noHBand="0" w:noVBand="1"/>
      </w:tblPr>
      <w:tblGrid>
        <w:gridCol w:w="9913"/>
      </w:tblGrid>
      <w:tr w:rsidR="00DC50B5" w14:paraId="0A243780" w14:textId="77777777" w:rsidTr="003F41DB">
        <w:tc>
          <w:tcPr>
            <w:tcW w:w="9913" w:type="dxa"/>
          </w:tcPr>
          <w:p w14:paraId="2FE4F0CA" w14:textId="77777777" w:rsidR="00904FBC" w:rsidRDefault="00AD33DB" w:rsidP="00AD33DB">
            <w:pPr>
              <w:pStyle w:val="DAERABodyText14pt"/>
            </w:pPr>
            <w:r w:rsidRPr="00AD33DB">
              <w:t xml:space="preserve">The 2021 Census showed that 51% of the population were female and 49% male. The estimated employment rate in </w:t>
            </w:r>
            <w:r w:rsidR="0004762A">
              <w:t>NI</w:t>
            </w:r>
            <w:r w:rsidRPr="00AD33DB">
              <w:t xml:space="preserve"> for those aged 16-64 in 2020 was 74.8% for males (432,000) and 66.5% for females (392,000). The estimated economic inactivity rate (16-64) was 22.8% for males (132,000) and 31.6% for females (186,000). The number of self-employed (aged 16+) in </w:t>
            </w:r>
            <w:r w:rsidR="0004762A">
              <w:t>NI</w:t>
            </w:r>
            <w:r w:rsidRPr="00AD33DB">
              <w:t xml:space="preserve"> was estimated at 134,000 in 2019, equivalent to just over 15% of all employed people aged 16+. Self-employment was more likely among employed men than women, 22% of all employed men were self-employed, compared with 8% of all employed women.</w:t>
            </w:r>
          </w:p>
          <w:p w14:paraId="36D86884" w14:textId="77777777" w:rsidR="00904FBC" w:rsidRDefault="00904FBC" w:rsidP="00AD33DB">
            <w:pPr>
              <w:pStyle w:val="DAERABodyText14pt"/>
            </w:pPr>
          </w:p>
          <w:p w14:paraId="1307626B" w14:textId="266544D2" w:rsidR="00AD33DB" w:rsidRPr="00904FBC" w:rsidRDefault="00904FBC" w:rsidP="00AD33DB">
            <w:pPr>
              <w:pStyle w:val="DAERABodyText14pt"/>
              <w:rPr>
                <w:szCs w:val="28"/>
              </w:rPr>
            </w:pPr>
            <w:r w:rsidRPr="0082293E">
              <w:rPr>
                <w:szCs w:val="28"/>
              </w:rPr>
              <w:t xml:space="preserve">The Labour Force Survey shows that for January to December 2023 an estimated 2.6% of the total workforce in Northern Ireland (22,000) worked in </w:t>
            </w:r>
            <w:r w:rsidRPr="0082293E">
              <w:rPr>
                <w:szCs w:val="28"/>
              </w:rPr>
              <w:lastRenderedPageBreak/>
              <w:t>Agriculture, Forestry and Fishing.  Of these, 4.5% (20,000) were male and 0.6% (2,000) were female.</w:t>
            </w:r>
          </w:p>
          <w:p w14:paraId="3AF503DE" w14:textId="77777777" w:rsidR="00317161" w:rsidRDefault="00317161" w:rsidP="00AD33DB">
            <w:pPr>
              <w:pStyle w:val="DAERABodyText14pt"/>
            </w:pPr>
          </w:p>
          <w:p w14:paraId="2524A6EA" w14:textId="59DC99C4" w:rsidR="00DC50B5" w:rsidRPr="00DC50B5" w:rsidRDefault="00354AE5" w:rsidP="00274544">
            <w:r w:rsidRPr="00354AE5">
              <w:rPr>
                <w:rFonts w:ascii="Arial" w:hAnsi="Arial" w:cs="Arial"/>
                <w:sz w:val="28"/>
                <w:szCs w:val="28"/>
              </w:rPr>
              <w:t xml:space="preserve">The DAERA Farm Equality Indicators 2018 data showed that 91% of farmers in </w:t>
            </w:r>
            <w:r w:rsidR="0004762A">
              <w:rPr>
                <w:rFonts w:ascii="Arial" w:hAnsi="Arial" w:cs="Arial"/>
                <w:sz w:val="28"/>
                <w:szCs w:val="28"/>
              </w:rPr>
              <w:t>NI</w:t>
            </w:r>
            <w:r w:rsidRPr="00354AE5">
              <w:rPr>
                <w:rFonts w:ascii="Arial" w:hAnsi="Arial" w:cs="Arial"/>
                <w:sz w:val="28"/>
                <w:szCs w:val="28"/>
              </w:rPr>
              <w:t xml:space="preserve"> are males.  Female farmers were more likely than their male counterparts to farm on very small farms w</w:t>
            </w:r>
            <w:r w:rsidR="000657DC">
              <w:rPr>
                <w:rFonts w:ascii="Arial" w:hAnsi="Arial" w:cs="Arial"/>
                <w:sz w:val="28"/>
                <w:szCs w:val="28"/>
              </w:rPr>
              <w:t xml:space="preserve">hile </w:t>
            </w:r>
            <w:r w:rsidRPr="00354AE5">
              <w:rPr>
                <w:rFonts w:ascii="Arial" w:hAnsi="Arial" w:cs="Arial"/>
                <w:sz w:val="28"/>
                <w:szCs w:val="28"/>
              </w:rPr>
              <w:t xml:space="preserve">87% of women farmers had small farms compared to 75% of male farmers.  </w:t>
            </w:r>
          </w:p>
        </w:tc>
      </w:tr>
    </w:tbl>
    <w:p w14:paraId="4CA43C51" w14:textId="77777777" w:rsidR="00AD1C9C" w:rsidRDefault="00AD1C9C" w:rsidP="00DC50B5">
      <w:pPr>
        <w:pStyle w:val="DAERABodyText14pt"/>
        <w:rPr>
          <w:b/>
          <w:bCs/>
        </w:rPr>
      </w:pPr>
    </w:p>
    <w:p w14:paraId="64D462A8" w14:textId="5F50355F" w:rsidR="00DC50B5" w:rsidRPr="00DC50B5" w:rsidRDefault="00DC50B5" w:rsidP="00DC50B5">
      <w:pPr>
        <w:pStyle w:val="DAERABodyText14pt"/>
        <w:rPr>
          <w:b/>
          <w:bCs/>
        </w:rPr>
      </w:pPr>
      <w:r w:rsidRPr="00DC50B5">
        <w:rPr>
          <w:b/>
          <w:bCs/>
        </w:rPr>
        <w:t>Disability evidence/information:</w:t>
      </w:r>
    </w:p>
    <w:tbl>
      <w:tblPr>
        <w:tblStyle w:val="TableGrid"/>
        <w:tblW w:w="0" w:type="auto"/>
        <w:tblLook w:val="04A0" w:firstRow="1" w:lastRow="0" w:firstColumn="1" w:lastColumn="0" w:noHBand="0" w:noVBand="1"/>
      </w:tblPr>
      <w:tblGrid>
        <w:gridCol w:w="9913"/>
      </w:tblGrid>
      <w:tr w:rsidR="00DC50B5" w14:paraId="32B55468" w14:textId="77777777" w:rsidTr="003F41DB">
        <w:tc>
          <w:tcPr>
            <w:tcW w:w="9913" w:type="dxa"/>
          </w:tcPr>
          <w:p w14:paraId="4C161878" w14:textId="21851C3C" w:rsidR="00AD33DB" w:rsidRDefault="00AD33DB" w:rsidP="00AD33DB">
            <w:pPr>
              <w:pStyle w:val="DAERABodyText14pt"/>
            </w:pPr>
            <w:r w:rsidRPr="00AD33DB">
              <w:t xml:space="preserve">The 2021 Census showed that 12% of </w:t>
            </w:r>
            <w:r w:rsidR="0004762A">
              <w:t>NI</w:t>
            </w:r>
            <w:r w:rsidRPr="00AD33DB">
              <w:t xml:space="preserve"> residents report that their </w:t>
            </w:r>
            <w:proofErr w:type="gramStart"/>
            <w:r w:rsidRPr="00AD33DB">
              <w:t>day to day</w:t>
            </w:r>
            <w:proofErr w:type="gramEnd"/>
            <w:r w:rsidRPr="00AD33DB">
              <w:t xml:space="preserve"> activities are limited a lot, and 13% reported that their </w:t>
            </w:r>
            <w:proofErr w:type="gramStart"/>
            <w:r w:rsidRPr="00AD33DB">
              <w:t>day to day</w:t>
            </w:r>
            <w:proofErr w:type="gramEnd"/>
            <w:r w:rsidRPr="00AD33DB">
              <w:t xml:space="preserve"> activity is limited a little</w:t>
            </w:r>
            <w:r w:rsidRPr="00AD33DB">
              <w:rPr>
                <w:vertAlign w:val="superscript"/>
              </w:rPr>
              <w:footnoteReference w:id="8"/>
            </w:r>
            <w:r w:rsidRPr="00AD33DB">
              <w:t>.</w:t>
            </w:r>
          </w:p>
          <w:p w14:paraId="0F93CA1D" w14:textId="77777777" w:rsidR="00AD1C9C" w:rsidRPr="00AD33DB" w:rsidRDefault="00AD1C9C" w:rsidP="00AD33DB">
            <w:pPr>
              <w:pStyle w:val="DAERABodyText14pt"/>
            </w:pPr>
          </w:p>
          <w:p w14:paraId="06B589C4" w14:textId="4A5CF9A1" w:rsidR="00AD33DB" w:rsidRDefault="00AD33DB" w:rsidP="00AD33DB">
            <w:pPr>
              <w:pStyle w:val="DAERABodyText14pt"/>
            </w:pPr>
            <w:r w:rsidRPr="00AD33DB">
              <w:t xml:space="preserve">In </w:t>
            </w:r>
            <w:r w:rsidR="0004762A">
              <w:t>NI</w:t>
            </w:r>
            <w:r w:rsidRPr="00AD33DB">
              <w:t xml:space="preserve"> it is estimated that 25% of the population have some form of disability</w:t>
            </w:r>
            <w:r w:rsidR="000657DC">
              <w:t xml:space="preserve">. </w:t>
            </w:r>
          </w:p>
          <w:p w14:paraId="6EBAE7AC" w14:textId="77777777" w:rsidR="00AD1C9C" w:rsidRPr="00AD33DB" w:rsidRDefault="00AD1C9C" w:rsidP="00AD33DB">
            <w:pPr>
              <w:pStyle w:val="DAERABodyText14pt"/>
            </w:pPr>
          </w:p>
          <w:p w14:paraId="7D72D354" w14:textId="33DDDF78" w:rsidR="00AD33DB" w:rsidRDefault="00AD33DB" w:rsidP="00AD33DB">
            <w:pPr>
              <w:pStyle w:val="DAERABodyText14pt"/>
            </w:pPr>
            <w:r w:rsidRPr="00AD33DB">
              <w:t xml:space="preserve">The DAERA Farmer Equality Indicators 2018 data indicated that almost a third of farmers (30%) suffered from a disability limiting their </w:t>
            </w:r>
            <w:proofErr w:type="gramStart"/>
            <w:r w:rsidRPr="00AD33DB">
              <w:t>day to day</w:t>
            </w:r>
            <w:proofErr w:type="gramEnd"/>
            <w:r w:rsidRPr="00AD33DB">
              <w:t xml:space="preserve"> activities</w:t>
            </w:r>
            <w:r w:rsidR="00DE4E9A">
              <w:t xml:space="preserve"> with 32% of farmers of very small farms declaring they had a </w:t>
            </w:r>
            <w:proofErr w:type="gramStart"/>
            <w:r w:rsidR="00DE4E9A">
              <w:t>long term</w:t>
            </w:r>
            <w:proofErr w:type="gramEnd"/>
            <w:r w:rsidR="00DE4E9A">
              <w:t xml:space="preserve"> condition compared to 20% of farmers with large farms.</w:t>
            </w:r>
            <w:r w:rsidRPr="00AD33DB">
              <w:t xml:space="preserve"> </w:t>
            </w:r>
          </w:p>
          <w:p w14:paraId="2975DDF0" w14:textId="77777777" w:rsidR="00AD1C9C" w:rsidRPr="00AD33DB" w:rsidRDefault="00AD1C9C" w:rsidP="00AD33DB">
            <w:pPr>
              <w:pStyle w:val="DAERABodyText14pt"/>
            </w:pPr>
          </w:p>
          <w:p w14:paraId="39224762" w14:textId="13569FC8" w:rsidR="00AD33DB" w:rsidRDefault="00AD33DB" w:rsidP="00AD33DB">
            <w:pPr>
              <w:pStyle w:val="DAERABodyText14pt"/>
            </w:pPr>
            <w:r w:rsidRPr="00AD33DB">
              <w:t xml:space="preserve">Some of the differences in farm characteristics by disability may be partly due to the variation in age profiles of those with and without disabilities. The </w:t>
            </w:r>
            <w:r w:rsidRPr="00AD33DB">
              <w:lastRenderedPageBreak/>
              <w:t>incidence of those reporting that their activities were limited either a little or a lot rises steeply with age.</w:t>
            </w:r>
          </w:p>
          <w:p w14:paraId="14A82432" w14:textId="77777777" w:rsidR="00AD1C9C" w:rsidRPr="00AD33DB" w:rsidRDefault="00AD1C9C" w:rsidP="00AD33DB">
            <w:pPr>
              <w:pStyle w:val="DAERABodyText14pt"/>
            </w:pPr>
          </w:p>
          <w:p w14:paraId="73195CD4" w14:textId="05492283" w:rsidR="00AD33DB" w:rsidRDefault="00AD33DB" w:rsidP="00AD33DB">
            <w:pPr>
              <w:pStyle w:val="DAERABodyText14pt"/>
            </w:pPr>
            <w:r w:rsidRPr="00AD33DB">
              <w:t>NI: IN PROFILE Key statistics on Northern Ireland (nisra.gov.uk) 2022</w:t>
            </w:r>
            <w:r w:rsidRPr="00AD33DB">
              <w:rPr>
                <w:vertAlign w:val="superscript"/>
              </w:rPr>
              <w:footnoteReference w:id="9"/>
            </w:r>
            <w:r w:rsidRPr="00AD33DB">
              <w:t xml:space="preserve"> reports that one in five people have a disability or limiting long-term illness, with 16% of people claim</w:t>
            </w:r>
            <w:r w:rsidR="00456FED">
              <w:t>ing</w:t>
            </w:r>
            <w:r w:rsidRPr="00AD33DB">
              <w:t xml:space="preserve"> Disability Living Allowance/Personal Independence Payment.</w:t>
            </w:r>
          </w:p>
          <w:p w14:paraId="0DFAB714" w14:textId="77777777" w:rsidR="00DF368F" w:rsidRDefault="00DF368F" w:rsidP="00AD33DB">
            <w:pPr>
              <w:pStyle w:val="DAERABodyText14pt"/>
            </w:pPr>
          </w:p>
          <w:p w14:paraId="42D9A5AA" w14:textId="48A13E8F" w:rsidR="00DC50B5" w:rsidRPr="00DC50B5" w:rsidRDefault="00DC50B5" w:rsidP="00C64E0B">
            <w:pPr>
              <w:spacing w:after="0"/>
            </w:pPr>
          </w:p>
        </w:tc>
      </w:tr>
    </w:tbl>
    <w:p w14:paraId="7173F7F7" w14:textId="77777777" w:rsidR="00DC50B5" w:rsidRDefault="00DC50B5" w:rsidP="00DC50B5">
      <w:pPr>
        <w:pStyle w:val="DAERABodyText14pt"/>
        <w:rPr>
          <w:b/>
          <w:bCs/>
        </w:rPr>
      </w:pPr>
    </w:p>
    <w:p w14:paraId="68DA6BC6" w14:textId="267C4E69" w:rsidR="00DC50B5" w:rsidRPr="00DC50B5" w:rsidRDefault="00DC50B5" w:rsidP="00DC50B5">
      <w:pPr>
        <w:pStyle w:val="DAERABodyText14pt"/>
        <w:rPr>
          <w:b/>
          <w:bCs/>
        </w:rPr>
      </w:pPr>
      <w:proofErr w:type="gramStart"/>
      <w:r w:rsidRPr="00DC50B5">
        <w:rPr>
          <w:b/>
          <w:bCs/>
        </w:rPr>
        <w:t>Dependants</w:t>
      </w:r>
      <w:proofErr w:type="gramEnd"/>
      <w:r w:rsidRPr="00DC50B5">
        <w:rPr>
          <w:b/>
          <w:bCs/>
        </w:rPr>
        <w:t xml:space="preserve"> evidence/information:</w:t>
      </w:r>
    </w:p>
    <w:tbl>
      <w:tblPr>
        <w:tblStyle w:val="TableGrid"/>
        <w:tblW w:w="0" w:type="auto"/>
        <w:tblLook w:val="04A0" w:firstRow="1" w:lastRow="0" w:firstColumn="1" w:lastColumn="0" w:noHBand="0" w:noVBand="1"/>
      </w:tblPr>
      <w:tblGrid>
        <w:gridCol w:w="9913"/>
      </w:tblGrid>
      <w:tr w:rsidR="00DC50B5" w14:paraId="38AE67FD" w14:textId="77777777" w:rsidTr="003F41DB">
        <w:tc>
          <w:tcPr>
            <w:tcW w:w="9913" w:type="dxa"/>
          </w:tcPr>
          <w:p w14:paraId="3BC8F4A3" w14:textId="796B8AF1" w:rsidR="0007410D" w:rsidRDefault="0007410D" w:rsidP="0007410D">
            <w:pPr>
              <w:pStyle w:val="DAERABodyText14pt"/>
            </w:pPr>
            <w:r w:rsidRPr="00AD33DB">
              <w:t xml:space="preserve">The 2021 </w:t>
            </w:r>
            <w:r w:rsidR="004B3AA8">
              <w:t>Northern Ireland</w:t>
            </w:r>
            <w:r w:rsidRPr="00AD33DB">
              <w:t xml:space="preserve"> Census showed that 29% of all households have dependent children aged between 0-18</w:t>
            </w:r>
            <w:r w:rsidRPr="00AD33DB">
              <w:rPr>
                <w:vertAlign w:val="superscript"/>
              </w:rPr>
              <w:footnoteReference w:id="10"/>
            </w:r>
            <w:r w:rsidRPr="00AD33DB">
              <w:t>.</w:t>
            </w:r>
          </w:p>
          <w:p w14:paraId="275DD600" w14:textId="77777777" w:rsidR="0007410D" w:rsidRPr="00AD33DB" w:rsidRDefault="0007410D" w:rsidP="0007410D">
            <w:pPr>
              <w:pStyle w:val="DAERABodyText14pt"/>
            </w:pPr>
          </w:p>
          <w:p w14:paraId="55E78E19" w14:textId="6FA4D3EC" w:rsidR="0007410D" w:rsidRDefault="0007410D" w:rsidP="0007410D">
            <w:pPr>
              <w:pStyle w:val="DAERABodyText14pt"/>
            </w:pPr>
            <w:r w:rsidRPr="00AD33DB">
              <w:t>2020-21Family Resources Survey, Northern Ireland</w:t>
            </w:r>
            <w:r w:rsidRPr="00AD33DB">
              <w:rPr>
                <w:vertAlign w:val="superscript"/>
              </w:rPr>
              <w:footnoteReference w:id="11"/>
            </w:r>
            <w:r w:rsidRPr="00AD33DB">
              <w:t xml:space="preserve"> indicated that 31% of </w:t>
            </w:r>
            <w:r w:rsidR="0004762A">
              <w:t>NI</w:t>
            </w:r>
            <w:r w:rsidRPr="00AD33DB">
              <w:t xml:space="preserve"> households have dependent children (</w:t>
            </w:r>
            <w:r w:rsidR="00212B03">
              <w:t>t</w:t>
            </w:r>
            <w:r w:rsidRPr="00AD33DB">
              <w:t>hose aged 0-16 and person aged 16-19 who are unmarried and in full time non-advanced education).</w:t>
            </w:r>
          </w:p>
          <w:p w14:paraId="4845E0AC" w14:textId="77777777" w:rsidR="0007410D" w:rsidRDefault="0007410D" w:rsidP="007C6483">
            <w:pPr>
              <w:rPr>
                <w:rFonts w:ascii="Arial" w:hAnsi="Arial" w:cs="Arial"/>
                <w:color w:val="000000" w:themeColor="text1"/>
                <w:sz w:val="28"/>
                <w:szCs w:val="28"/>
              </w:rPr>
            </w:pPr>
          </w:p>
          <w:p w14:paraId="7284E63F" w14:textId="639F1439" w:rsidR="007C6483" w:rsidRDefault="007C6483" w:rsidP="007C6483">
            <w:pPr>
              <w:rPr>
                <w:rFonts w:ascii="Arial" w:hAnsi="Arial" w:cs="Arial"/>
                <w:sz w:val="28"/>
                <w:szCs w:val="28"/>
              </w:rPr>
            </w:pPr>
            <w:r w:rsidRPr="007C6483">
              <w:rPr>
                <w:rFonts w:ascii="Arial" w:hAnsi="Arial" w:cs="Arial"/>
                <w:color w:val="000000" w:themeColor="text1"/>
                <w:sz w:val="28"/>
                <w:szCs w:val="28"/>
              </w:rPr>
              <w:t xml:space="preserve">The most recent data from the 2018 DAERA Farmer Equality Indicators report revealed that almost 40% of households supported by family farms included one or more dependents.  Households of medium sized farms were slightly </w:t>
            </w:r>
            <w:r w:rsidRPr="007C6483">
              <w:rPr>
                <w:rFonts w:ascii="Arial" w:hAnsi="Arial" w:cs="Arial"/>
                <w:color w:val="000000" w:themeColor="text1"/>
                <w:sz w:val="28"/>
                <w:szCs w:val="28"/>
              </w:rPr>
              <w:lastRenderedPageBreak/>
              <w:t xml:space="preserve">more likely than smaller or larger farms to contain dependents, as were the households of farmers engaged in pig, poultry and mixed farming.  Farm households in Disadvantaged Areas (41%) were slightly more likely than those in lowland areas (38%) to contain dependants.  On arable farms, 30% of farmers had one or more dependent.  </w:t>
            </w:r>
            <w:r w:rsidRPr="007C6483">
              <w:rPr>
                <w:rFonts w:ascii="Arial" w:hAnsi="Arial" w:cs="Arial"/>
                <w:sz w:val="28"/>
                <w:szCs w:val="28"/>
              </w:rPr>
              <w:br w:type="textWrapping" w:clear="all"/>
            </w:r>
          </w:p>
          <w:p w14:paraId="67018AD5" w14:textId="77777777" w:rsidR="0007410D" w:rsidRDefault="0007410D" w:rsidP="0007410D">
            <w:pPr>
              <w:pStyle w:val="DAERABodyText14pt"/>
            </w:pPr>
            <w:r w:rsidRPr="00AD33DB">
              <w:t>NI: IN PROFILE Key statistics on Northern Ireland (nisra.gov.uk) 2022 reports that one in three households have a dependent child</w:t>
            </w:r>
            <w:r w:rsidRPr="00AD33DB">
              <w:rPr>
                <w:vertAlign w:val="superscript"/>
              </w:rPr>
              <w:footnoteReference w:id="12"/>
            </w:r>
            <w:r w:rsidRPr="00AD33DB">
              <w:t xml:space="preserve"> .</w:t>
            </w:r>
          </w:p>
          <w:p w14:paraId="3BAF2B6B" w14:textId="0FA2DB41" w:rsidR="00DF368F" w:rsidRPr="00DF368F" w:rsidRDefault="00DF368F" w:rsidP="0007410D">
            <w:pPr>
              <w:pStyle w:val="DAERABodyText14pt"/>
              <w:rPr>
                <w:szCs w:val="28"/>
              </w:rPr>
            </w:pPr>
            <w:r w:rsidRPr="0082293E">
              <w:rPr>
                <w:szCs w:val="28"/>
              </w:rPr>
              <w:t>NISRA Women in NI 2023 report indicates that over the past 10 years there have been consistently more economically inactive women than men. The most common reason for economic inactivity among women (32%) and men (40%) in 2023 was long term sickness. The biggest difference in economic inactivity between males and females in 2023 was in the number citing family/home as their reason for inactivity. For men, this was the least common reason (8%), in contrast to one in four inactive women (25%).  Approximately eight in ten women (79%) with dependent children were economically active in 2023, compared with 94% of men with dependent children.</w:t>
            </w:r>
          </w:p>
          <w:p w14:paraId="0CA1D4C9" w14:textId="77777777" w:rsidR="0007410D" w:rsidRDefault="0007410D" w:rsidP="007C6483">
            <w:pPr>
              <w:jc w:val="both"/>
            </w:pPr>
          </w:p>
          <w:p w14:paraId="1E658BBC" w14:textId="6CE9E011" w:rsidR="00DC50B5" w:rsidRPr="00DC50B5" w:rsidRDefault="00DC50B5" w:rsidP="0082293E">
            <w:pPr>
              <w:pStyle w:val="DAERABodyText14pt"/>
            </w:pPr>
          </w:p>
        </w:tc>
      </w:tr>
    </w:tbl>
    <w:p w14:paraId="15D833B3" w14:textId="77777777" w:rsidR="00DC50B5" w:rsidRDefault="00DC50B5" w:rsidP="00DC50B5">
      <w:pPr>
        <w:pStyle w:val="DAERABodyText14pt"/>
        <w:rPr>
          <w:b/>
          <w:bCs/>
        </w:rPr>
      </w:pPr>
    </w:p>
    <w:p w14:paraId="6A44AB1F" w14:textId="10C94808" w:rsidR="00803DE6" w:rsidRPr="00803DE6" w:rsidRDefault="00803DE6" w:rsidP="00B87A94">
      <w:pPr>
        <w:pStyle w:val="DAERASubHeader"/>
        <w:tabs>
          <w:tab w:val="left" w:pos="6795"/>
          <w:tab w:val="left" w:pos="9195"/>
        </w:tabs>
      </w:pPr>
      <w:r w:rsidRPr="00803DE6">
        <w:t>Needs, experiences and priorities</w:t>
      </w:r>
      <w:r w:rsidR="00B87A94">
        <w:tab/>
      </w:r>
      <w:r w:rsidR="00B87A94">
        <w:tab/>
      </w:r>
    </w:p>
    <w:p w14:paraId="43015F80" w14:textId="4FF1BDC5" w:rsidR="00803DE6" w:rsidRPr="00803DE6" w:rsidRDefault="00803DE6" w:rsidP="00803DE6">
      <w:pPr>
        <w:pStyle w:val="DAERABodyText14pt"/>
        <w:rPr>
          <w:b/>
          <w:bCs/>
        </w:rPr>
      </w:pPr>
      <w:r>
        <w:rPr>
          <w:b/>
          <w:bCs/>
        </w:rPr>
        <w:br/>
      </w:r>
      <w:proofErr w:type="gramStart"/>
      <w:r w:rsidRPr="00803DE6">
        <w:rPr>
          <w:b/>
          <w:bCs/>
        </w:rPr>
        <w:t>Taking into account</w:t>
      </w:r>
      <w:proofErr w:type="gramEnd"/>
      <w:r w:rsidRPr="00803DE6">
        <w:rPr>
          <w:b/>
          <w:bCs/>
        </w:rPr>
        <w:t xml:space="preserve"> the information referred to above, what are the </w:t>
      </w:r>
      <w:r w:rsidRPr="00803DE6">
        <w:rPr>
          <w:b/>
          <w:bCs/>
        </w:rPr>
        <w:lastRenderedPageBreak/>
        <w:t xml:space="preserve">different needs, experiences and priorities of each of the following categories, in relation to the </w:t>
      </w:r>
      <w:proofErr w:type="gramStart"/>
      <w:r w:rsidRPr="00803DE6">
        <w:rPr>
          <w:b/>
          <w:bCs/>
        </w:rPr>
        <w:t>particular policy/decision</w:t>
      </w:r>
      <w:proofErr w:type="gramEnd"/>
      <w:r w:rsidRPr="00803DE6">
        <w:rPr>
          <w:b/>
          <w:bCs/>
        </w:rPr>
        <w:t xml:space="preserve">?  </w:t>
      </w:r>
    </w:p>
    <w:p w14:paraId="26B99A40" w14:textId="77777777" w:rsidR="00803DE6" w:rsidRPr="00803DE6" w:rsidRDefault="00803DE6" w:rsidP="00803DE6">
      <w:pPr>
        <w:pStyle w:val="DAERABodyText14pt"/>
        <w:rPr>
          <w:b/>
          <w:bCs/>
        </w:rPr>
      </w:pPr>
    </w:p>
    <w:p w14:paraId="1B077F6D" w14:textId="77777777" w:rsidR="00803DE6" w:rsidRPr="00803DE6" w:rsidRDefault="00803DE6" w:rsidP="00803DE6">
      <w:pPr>
        <w:pStyle w:val="DAERABodyText14pt"/>
        <w:rPr>
          <w:b/>
          <w:bCs/>
        </w:rPr>
      </w:pPr>
      <w:r w:rsidRPr="00803DE6">
        <w:rPr>
          <w:b/>
          <w:bCs/>
        </w:rPr>
        <w:t xml:space="preserve">Specify </w:t>
      </w:r>
      <w:r w:rsidRPr="00803DE6">
        <w:rPr>
          <w:b/>
          <w:bCs/>
          <w:u w:val="single"/>
        </w:rPr>
        <w:t>details</w:t>
      </w:r>
      <w:r w:rsidRPr="00803DE6">
        <w:rPr>
          <w:b/>
          <w:bCs/>
        </w:rPr>
        <w:t xml:space="preserve"> of the </w:t>
      </w:r>
      <w:r w:rsidRPr="00803DE6">
        <w:rPr>
          <w:b/>
          <w:bCs/>
          <w:u w:val="single"/>
        </w:rPr>
        <w:t>needs, experiences and priorities</w:t>
      </w:r>
      <w:r w:rsidRPr="00803DE6">
        <w:rPr>
          <w:b/>
          <w:bCs/>
        </w:rPr>
        <w:t xml:space="preserve"> for each of the Section 75 categories below:</w:t>
      </w:r>
    </w:p>
    <w:p w14:paraId="1E730B07" w14:textId="764BB5D8" w:rsidR="00803DE6" w:rsidRPr="00803DE6" w:rsidRDefault="00803DE6" w:rsidP="00803DE6">
      <w:pPr>
        <w:pStyle w:val="DAERABodyText14pt"/>
        <w:rPr>
          <w:b/>
          <w:bCs/>
          <w:iCs/>
        </w:rPr>
      </w:pPr>
      <w:r>
        <w:rPr>
          <w:b/>
          <w:bCs/>
        </w:rPr>
        <w:br/>
      </w:r>
      <w:r w:rsidRPr="00803DE6">
        <w:rPr>
          <w:b/>
          <w:bCs/>
          <w:iCs/>
        </w:rPr>
        <w:t>Religious belief</w:t>
      </w:r>
    </w:p>
    <w:tbl>
      <w:tblPr>
        <w:tblStyle w:val="TableGrid"/>
        <w:tblW w:w="0" w:type="auto"/>
        <w:tblLook w:val="04A0" w:firstRow="1" w:lastRow="0" w:firstColumn="1" w:lastColumn="0" w:noHBand="0" w:noVBand="1"/>
      </w:tblPr>
      <w:tblGrid>
        <w:gridCol w:w="9913"/>
      </w:tblGrid>
      <w:tr w:rsidR="00803DE6" w14:paraId="079CE1DE" w14:textId="77777777" w:rsidTr="003F41DB">
        <w:tc>
          <w:tcPr>
            <w:tcW w:w="9913" w:type="dxa"/>
          </w:tcPr>
          <w:p w14:paraId="79B0B37D" w14:textId="21CA11D8" w:rsidR="007C6483" w:rsidRPr="007C6483" w:rsidRDefault="007C6483" w:rsidP="007C6483">
            <w:pPr>
              <w:rPr>
                <w:rFonts w:ascii="Arial" w:hAnsi="Arial" w:cs="Arial"/>
                <w:sz w:val="28"/>
                <w:szCs w:val="28"/>
              </w:rPr>
            </w:pPr>
            <w:r w:rsidRPr="007C6483">
              <w:rPr>
                <w:rFonts w:ascii="Arial" w:hAnsi="Arial" w:cs="Arial"/>
                <w:sz w:val="28"/>
                <w:szCs w:val="28"/>
              </w:rPr>
              <w:t>During the pre-engagement stage for the consultation o</w:t>
            </w:r>
            <w:r w:rsidR="000657DC">
              <w:rPr>
                <w:rFonts w:ascii="Arial" w:hAnsi="Arial" w:cs="Arial"/>
                <w:sz w:val="28"/>
                <w:szCs w:val="28"/>
              </w:rPr>
              <w:t>n</w:t>
            </w:r>
            <w:r w:rsidRPr="007C6483">
              <w:rPr>
                <w:rFonts w:ascii="Arial" w:hAnsi="Arial" w:cs="Arial"/>
                <w:sz w:val="28"/>
                <w:szCs w:val="28"/>
              </w:rPr>
              <w:t xml:space="preserve"> Future Agricultural Policy Proposals for Northern Ireland, stakeholder input was sought on needs, experiences and priorities in relation to equality and no issues were raised in relation to religious belief</w:t>
            </w:r>
            <w:r w:rsidR="00DF368F">
              <w:rPr>
                <w:rFonts w:ascii="Arial" w:hAnsi="Arial" w:cs="Arial"/>
                <w:sz w:val="28"/>
                <w:szCs w:val="28"/>
              </w:rPr>
              <w:t xml:space="preserve"> in respect of the policy areas included in these Regulations</w:t>
            </w:r>
            <w:r w:rsidRPr="007C6483">
              <w:rPr>
                <w:rFonts w:ascii="Arial" w:hAnsi="Arial" w:cs="Arial"/>
                <w:sz w:val="28"/>
                <w:szCs w:val="28"/>
              </w:rPr>
              <w:t xml:space="preserve">.  </w:t>
            </w:r>
          </w:p>
          <w:p w14:paraId="3E7AC9CF" w14:textId="1BBD4A3D" w:rsidR="00803DE6" w:rsidRPr="00DC50B5" w:rsidRDefault="00524AB2" w:rsidP="002C4B48">
            <w:pPr>
              <w:pStyle w:val="DAERABodyText14pt"/>
            </w:pPr>
            <w:r>
              <w:rPr>
                <w:rFonts w:cs="Arial"/>
                <w:szCs w:val="28"/>
              </w:rPr>
              <w:t>T</w:t>
            </w:r>
            <w:r w:rsidR="00E83184">
              <w:rPr>
                <w:rFonts w:cs="Arial"/>
                <w:szCs w:val="28"/>
              </w:rPr>
              <w:t xml:space="preserve">he changes introduced by the Regulations </w:t>
            </w:r>
            <w:r>
              <w:rPr>
                <w:rFonts w:cs="Arial"/>
                <w:szCs w:val="28"/>
              </w:rPr>
              <w:t>facilitate the introduction of a farm support scheme that is open to all farm businesses actively engaged in agricultural activity in Northern Ireland. Therefore, the Regulations do not impact on the Religious Belief Section 75 category.</w:t>
            </w:r>
            <w:r w:rsidR="007C6483" w:rsidRPr="007C6483">
              <w:rPr>
                <w:rFonts w:cs="Arial"/>
                <w:szCs w:val="28"/>
              </w:rPr>
              <w:br w:type="textWrapping" w:clear="all"/>
            </w:r>
          </w:p>
        </w:tc>
      </w:tr>
    </w:tbl>
    <w:p w14:paraId="3CD7E03E" w14:textId="6B8446DC" w:rsidR="00803DE6" w:rsidRPr="00803DE6" w:rsidRDefault="00803DE6" w:rsidP="00803DE6">
      <w:pPr>
        <w:pStyle w:val="DAERABodyText14pt"/>
        <w:rPr>
          <w:b/>
          <w:bCs/>
          <w:iCs/>
        </w:rPr>
      </w:pPr>
      <w:r>
        <w:rPr>
          <w:b/>
          <w:bCs/>
          <w:iCs/>
        </w:rPr>
        <w:br/>
      </w:r>
      <w:r w:rsidRPr="00803DE6">
        <w:rPr>
          <w:b/>
          <w:bCs/>
          <w:iCs/>
        </w:rPr>
        <w:t>Political Opinion</w:t>
      </w:r>
    </w:p>
    <w:tbl>
      <w:tblPr>
        <w:tblStyle w:val="TableGrid"/>
        <w:tblW w:w="0" w:type="auto"/>
        <w:tblLook w:val="04A0" w:firstRow="1" w:lastRow="0" w:firstColumn="1" w:lastColumn="0" w:noHBand="0" w:noVBand="1"/>
      </w:tblPr>
      <w:tblGrid>
        <w:gridCol w:w="9913"/>
      </w:tblGrid>
      <w:tr w:rsidR="00803DE6" w14:paraId="59B64DD1" w14:textId="77777777" w:rsidTr="003F41DB">
        <w:tc>
          <w:tcPr>
            <w:tcW w:w="9913" w:type="dxa"/>
          </w:tcPr>
          <w:p w14:paraId="34DAFBD4" w14:textId="1D1AE177" w:rsidR="00EB1319" w:rsidRPr="00EB1319" w:rsidRDefault="00EB1319" w:rsidP="00EB1319">
            <w:pPr>
              <w:autoSpaceDE w:val="0"/>
              <w:autoSpaceDN w:val="0"/>
              <w:adjustRightInd w:val="0"/>
              <w:rPr>
                <w:rFonts w:ascii="Arial" w:hAnsi="Arial" w:cs="Arial"/>
                <w:sz w:val="28"/>
                <w:szCs w:val="28"/>
              </w:rPr>
            </w:pPr>
            <w:r w:rsidRPr="00EB1319">
              <w:rPr>
                <w:rFonts w:ascii="Arial" w:hAnsi="Arial" w:cs="Arial"/>
                <w:sz w:val="28"/>
                <w:szCs w:val="28"/>
              </w:rPr>
              <w:t xml:space="preserve">In response to the 2018 stakeholder engagement on the Northern Ireland Future Agricultural Policy Framework from stakeholders representing the wider farming, food and environmental sectors the Department received one comment in relation to political opinion that indicated that future agricultural policy should ensure that it does not disproportionately discriminate against one community over the other (nationalist and unionist). </w:t>
            </w:r>
          </w:p>
          <w:p w14:paraId="0674A602" w14:textId="77777777" w:rsidR="00EB1319" w:rsidRDefault="00EB1319" w:rsidP="00EB1319">
            <w:pPr>
              <w:autoSpaceDE w:val="0"/>
              <w:autoSpaceDN w:val="0"/>
              <w:adjustRightInd w:val="0"/>
              <w:rPr>
                <w:rFonts w:ascii="Arial" w:hAnsi="Arial" w:cs="Arial"/>
                <w:sz w:val="28"/>
                <w:szCs w:val="28"/>
              </w:rPr>
            </w:pPr>
            <w:r w:rsidRPr="00EB1319">
              <w:rPr>
                <w:rFonts w:ascii="Arial" w:hAnsi="Arial" w:cs="Arial"/>
                <w:sz w:val="28"/>
                <w:szCs w:val="28"/>
              </w:rPr>
              <w:lastRenderedPageBreak/>
              <w:t xml:space="preserve">During the pre-engagement stage for the consultation on Future Agricultural Policy Proposals for Northern Ireland, stakeholder input was sought on needs, experiences and priorities in relation to equality and no issues were raised in relation to political opinion.  </w:t>
            </w:r>
          </w:p>
          <w:p w14:paraId="03B66779" w14:textId="0259464F" w:rsidR="003117D2" w:rsidRPr="00EB1319" w:rsidRDefault="003117D2" w:rsidP="00EB1319">
            <w:pPr>
              <w:autoSpaceDE w:val="0"/>
              <w:autoSpaceDN w:val="0"/>
              <w:adjustRightInd w:val="0"/>
              <w:rPr>
                <w:rFonts w:ascii="Arial" w:hAnsi="Arial" w:cs="Arial"/>
                <w:sz w:val="28"/>
                <w:szCs w:val="28"/>
              </w:rPr>
            </w:pPr>
            <w:r w:rsidRPr="003117D2">
              <w:rPr>
                <w:rFonts w:ascii="Arial" w:hAnsi="Arial" w:cs="Arial"/>
                <w:sz w:val="28"/>
                <w:szCs w:val="28"/>
              </w:rPr>
              <w:t>The 2021 consultation on Future Agricultural Policy Proposals for Northern Ireland</w:t>
            </w:r>
            <w:r w:rsidR="00974DAC">
              <w:rPr>
                <w:rFonts w:ascii="Arial" w:hAnsi="Arial" w:cs="Arial"/>
                <w:sz w:val="28"/>
                <w:szCs w:val="28"/>
              </w:rPr>
              <w:t xml:space="preserve"> also </w:t>
            </w:r>
            <w:r w:rsidRPr="003117D2">
              <w:rPr>
                <w:rFonts w:ascii="Arial" w:hAnsi="Arial" w:cs="Arial"/>
                <w:sz w:val="28"/>
                <w:szCs w:val="28"/>
              </w:rPr>
              <w:t>received</w:t>
            </w:r>
            <w:r w:rsidR="00974DAC">
              <w:rPr>
                <w:rFonts w:ascii="Arial" w:hAnsi="Arial" w:cs="Arial"/>
                <w:sz w:val="28"/>
                <w:szCs w:val="28"/>
              </w:rPr>
              <w:t xml:space="preserve"> no comments on the policy areas contained within these Regulations.</w:t>
            </w:r>
          </w:p>
          <w:p w14:paraId="5BC6D23E" w14:textId="28E3FC0D" w:rsidR="00524AB2" w:rsidRDefault="00524AB2" w:rsidP="002C4B48">
            <w:pPr>
              <w:pStyle w:val="DAERABodyText14pt"/>
              <w:tabs>
                <w:tab w:val="left" w:pos="6175"/>
              </w:tabs>
              <w:rPr>
                <w:rFonts w:cs="Arial"/>
                <w:szCs w:val="28"/>
              </w:rPr>
            </w:pPr>
            <w:r>
              <w:rPr>
                <w:rFonts w:cs="Arial"/>
                <w:szCs w:val="28"/>
              </w:rPr>
              <w:t>The changes introduced by the Regulations facilitate the introduction of a farm support scheme that is open to all farm businesses actively engaged in agricultural activity in Northern Ireland. Therefore, the Regulations do not impact on the Political Opinion Section 75 category.</w:t>
            </w:r>
          </w:p>
          <w:p w14:paraId="05B3B1BD" w14:textId="77EA380C" w:rsidR="00803DE6" w:rsidRPr="00AD1C9C" w:rsidRDefault="00803DE6" w:rsidP="002C4B48">
            <w:pPr>
              <w:pStyle w:val="DAERABodyText14pt"/>
              <w:tabs>
                <w:tab w:val="left" w:pos="6175"/>
              </w:tabs>
              <w:rPr>
                <w:bCs/>
                <w:iCs/>
              </w:rPr>
            </w:pPr>
          </w:p>
        </w:tc>
      </w:tr>
    </w:tbl>
    <w:p w14:paraId="41D42092" w14:textId="77777777" w:rsidR="00803DE6" w:rsidRDefault="00803DE6" w:rsidP="00803DE6">
      <w:pPr>
        <w:pStyle w:val="DAERABodyText14pt"/>
        <w:rPr>
          <w:b/>
          <w:bCs/>
        </w:rPr>
      </w:pPr>
    </w:p>
    <w:p w14:paraId="439336BE" w14:textId="77777777" w:rsidR="00803DE6" w:rsidRPr="00803DE6" w:rsidRDefault="00803DE6" w:rsidP="00803DE6">
      <w:pPr>
        <w:pStyle w:val="DAERABodyText14pt"/>
        <w:rPr>
          <w:b/>
          <w:bCs/>
          <w:iCs/>
        </w:rPr>
      </w:pPr>
      <w:r w:rsidRPr="00803DE6">
        <w:rPr>
          <w:b/>
          <w:bCs/>
          <w:iCs/>
        </w:rPr>
        <w:t>Racial Group</w:t>
      </w:r>
    </w:p>
    <w:tbl>
      <w:tblPr>
        <w:tblStyle w:val="TableGrid"/>
        <w:tblW w:w="0" w:type="auto"/>
        <w:tblLook w:val="04A0" w:firstRow="1" w:lastRow="0" w:firstColumn="1" w:lastColumn="0" w:noHBand="0" w:noVBand="1"/>
      </w:tblPr>
      <w:tblGrid>
        <w:gridCol w:w="9913"/>
      </w:tblGrid>
      <w:tr w:rsidR="00803DE6" w14:paraId="20E58814" w14:textId="77777777" w:rsidTr="003F41DB">
        <w:tc>
          <w:tcPr>
            <w:tcW w:w="9913" w:type="dxa"/>
          </w:tcPr>
          <w:p w14:paraId="1F76131B" w14:textId="77777777" w:rsidR="00EB1319" w:rsidRPr="00EB1319" w:rsidRDefault="00EB1319" w:rsidP="004D501C">
            <w:pPr>
              <w:autoSpaceDE w:val="0"/>
              <w:autoSpaceDN w:val="0"/>
              <w:adjustRightInd w:val="0"/>
              <w:rPr>
                <w:rFonts w:ascii="Arial" w:hAnsi="Arial" w:cs="Arial"/>
                <w:sz w:val="28"/>
                <w:szCs w:val="28"/>
              </w:rPr>
            </w:pPr>
            <w:r w:rsidRPr="00EB1319">
              <w:rPr>
                <w:rFonts w:ascii="Arial" w:hAnsi="Arial" w:cs="Arial"/>
                <w:bCs/>
                <w:iCs/>
                <w:sz w:val="28"/>
                <w:szCs w:val="28"/>
              </w:rPr>
              <w:t xml:space="preserve">In response to the </w:t>
            </w:r>
            <w:bookmarkStart w:id="4" w:name="_Hlk125987812"/>
            <w:r w:rsidRPr="00EB1319">
              <w:rPr>
                <w:rFonts w:ascii="Arial" w:hAnsi="Arial" w:cs="Arial"/>
                <w:bCs/>
                <w:iCs/>
                <w:sz w:val="28"/>
                <w:szCs w:val="28"/>
              </w:rPr>
              <w:t xml:space="preserve">2018 stakeholder engagement on Northern Ireland Future Agricultural Policy Framework </w:t>
            </w:r>
            <w:bookmarkEnd w:id="4"/>
            <w:r w:rsidRPr="00EB1319">
              <w:rPr>
                <w:rFonts w:ascii="Arial" w:hAnsi="Arial" w:cs="Arial"/>
                <w:bCs/>
                <w:iCs/>
                <w:sz w:val="28"/>
                <w:szCs w:val="28"/>
              </w:rPr>
              <w:t>from stakeholders representing the wider farming, food and environmental sectors, the Department did not receive any responses to indicate that the future agricultural policy framework would create any inequality in respect of a racial group.</w:t>
            </w:r>
          </w:p>
          <w:p w14:paraId="6F393BE1" w14:textId="2238A623" w:rsidR="00865B37" w:rsidRDefault="00EB1319" w:rsidP="00865B37">
            <w:pPr>
              <w:autoSpaceDE w:val="0"/>
              <w:autoSpaceDN w:val="0"/>
              <w:adjustRightInd w:val="0"/>
              <w:rPr>
                <w:rFonts w:ascii="Arial" w:hAnsi="Arial" w:cs="Arial"/>
                <w:sz w:val="28"/>
                <w:szCs w:val="28"/>
              </w:rPr>
            </w:pPr>
            <w:r w:rsidRPr="00EB1319">
              <w:rPr>
                <w:rFonts w:ascii="Arial" w:hAnsi="Arial" w:cs="Arial"/>
                <w:sz w:val="28"/>
                <w:szCs w:val="28"/>
              </w:rPr>
              <w:t>During both the pre-engagement and consultation stages of seeking views on the Future Agricultural Policy Proposals for Northern Ireland, stakeholder input was sought on needs, experiences and priorities in relation to equality and no issues were raised in relation to racial group</w:t>
            </w:r>
            <w:r w:rsidR="00974DAC">
              <w:rPr>
                <w:rFonts w:ascii="Arial" w:hAnsi="Arial" w:cs="Arial"/>
                <w:sz w:val="28"/>
                <w:szCs w:val="28"/>
              </w:rPr>
              <w:t xml:space="preserve"> in respect of the policy areas contained within these Regulations</w:t>
            </w:r>
            <w:r w:rsidRPr="00EB1319">
              <w:rPr>
                <w:rFonts w:ascii="Arial" w:hAnsi="Arial" w:cs="Arial"/>
                <w:sz w:val="28"/>
                <w:szCs w:val="28"/>
              </w:rPr>
              <w:t>.</w:t>
            </w:r>
          </w:p>
          <w:p w14:paraId="1CA5A859" w14:textId="634C1F30" w:rsidR="00524AB2" w:rsidRDefault="00524AB2" w:rsidP="00524AB2">
            <w:pPr>
              <w:pStyle w:val="DAERABodyText14pt"/>
              <w:tabs>
                <w:tab w:val="left" w:pos="6175"/>
              </w:tabs>
              <w:rPr>
                <w:rFonts w:cs="Arial"/>
                <w:szCs w:val="28"/>
              </w:rPr>
            </w:pPr>
            <w:r>
              <w:rPr>
                <w:rFonts w:cs="Arial"/>
                <w:szCs w:val="28"/>
              </w:rPr>
              <w:t xml:space="preserve">The changes introduced by the Regulations facilitate the introduction of a farm support scheme that is open to all farm businesses actively engaged in </w:t>
            </w:r>
            <w:r>
              <w:rPr>
                <w:rFonts w:cs="Arial"/>
                <w:szCs w:val="28"/>
              </w:rPr>
              <w:lastRenderedPageBreak/>
              <w:t>agricultural activity in Northern Ireland. Therefore, the Regulations do not impact on the Racial Group Section 75 category.</w:t>
            </w:r>
          </w:p>
          <w:p w14:paraId="475EF4E3" w14:textId="1A3822E5" w:rsidR="00803DE6" w:rsidRPr="002C4B48" w:rsidRDefault="00803DE6" w:rsidP="00C70103">
            <w:pPr>
              <w:autoSpaceDE w:val="0"/>
              <w:autoSpaceDN w:val="0"/>
              <w:adjustRightInd w:val="0"/>
              <w:rPr>
                <w:bCs/>
                <w:iCs/>
              </w:rPr>
            </w:pPr>
          </w:p>
        </w:tc>
      </w:tr>
    </w:tbl>
    <w:p w14:paraId="20A2290E" w14:textId="77777777" w:rsidR="00803DE6" w:rsidRDefault="00803DE6" w:rsidP="00803DE6">
      <w:pPr>
        <w:pStyle w:val="DAERABodyText14pt"/>
        <w:rPr>
          <w:b/>
          <w:bCs/>
        </w:rPr>
      </w:pPr>
    </w:p>
    <w:p w14:paraId="09CD71A6" w14:textId="77777777" w:rsidR="00803DE6" w:rsidRPr="00803DE6" w:rsidRDefault="00803DE6" w:rsidP="00803DE6">
      <w:pPr>
        <w:pStyle w:val="DAERABodyText14pt"/>
        <w:rPr>
          <w:b/>
          <w:bCs/>
          <w:iCs/>
        </w:rPr>
      </w:pPr>
      <w:r w:rsidRPr="00803DE6">
        <w:rPr>
          <w:b/>
          <w:bCs/>
          <w:iCs/>
        </w:rPr>
        <w:t>Age</w:t>
      </w:r>
    </w:p>
    <w:tbl>
      <w:tblPr>
        <w:tblStyle w:val="TableGrid"/>
        <w:tblW w:w="0" w:type="auto"/>
        <w:tblLook w:val="04A0" w:firstRow="1" w:lastRow="0" w:firstColumn="1" w:lastColumn="0" w:noHBand="0" w:noVBand="1"/>
      </w:tblPr>
      <w:tblGrid>
        <w:gridCol w:w="9913"/>
      </w:tblGrid>
      <w:tr w:rsidR="00803DE6" w14:paraId="06C6080B" w14:textId="77777777" w:rsidTr="003F41DB">
        <w:tc>
          <w:tcPr>
            <w:tcW w:w="9913" w:type="dxa"/>
          </w:tcPr>
          <w:p w14:paraId="13DC7AA1" w14:textId="68D69260" w:rsidR="004D501C" w:rsidRPr="004D501C" w:rsidRDefault="004D501C" w:rsidP="004D501C">
            <w:pPr>
              <w:autoSpaceDE w:val="0"/>
              <w:autoSpaceDN w:val="0"/>
              <w:adjustRightInd w:val="0"/>
              <w:rPr>
                <w:rFonts w:ascii="Arial" w:hAnsi="Arial" w:cs="Arial"/>
                <w:bCs/>
                <w:iCs/>
                <w:sz w:val="28"/>
                <w:szCs w:val="28"/>
              </w:rPr>
            </w:pPr>
            <w:r w:rsidRPr="004D501C">
              <w:rPr>
                <w:rFonts w:ascii="Arial" w:hAnsi="Arial" w:cs="Arial"/>
                <w:bCs/>
                <w:iCs/>
                <w:sz w:val="28"/>
                <w:szCs w:val="28"/>
              </w:rPr>
              <w:t xml:space="preserve">In response to the 2018 stakeholder engagement on the Northern Ireland Future Agricultural Policy Framework from stakeholders representing the wider farming, food and environmental sectors the Department received </w:t>
            </w:r>
            <w:proofErr w:type="gramStart"/>
            <w:r w:rsidRPr="004D501C">
              <w:rPr>
                <w:rFonts w:ascii="Arial" w:hAnsi="Arial" w:cs="Arial"/>
                <w:bCs/>
                <w:iCs/>
                <w:sz w:val="28"/>
                <w:szCs w:val="28"/>
              </w:rPr>
              <w:t>a number of</w:t>
            </w:r>
            <w:proofErr w:type="gramEnd"/>
            <w:r w:rsidRPr="004D501C">
              <w:rPr>
                <w:rFonts w:ascii="Arial" w:hAnsi="Arial" w:cs="Arial"/>
                <w:bCs/>
                <w:iCs/>
                <w:sz w:val="28"/>
                <w:szCs w:val="28"/>
              </w:rPr>
              <w:t xml:space="preserve"> responses that included concerns about age discrimination if qualification requirements were introduced for grants and a request to support age proofing</w:t>
            </w:r>
            <w:r w:rsidR="00B96234">
              <w:rPr>
                <w:rFonts w:ascii="Arial" w:hAnsi="Arial" w:cs="Arial"/>
                <w:bCs/>
                <w:iCs/>
                <w:sz w:val="28"/>
                <w:szCs w:val="28"/>
              </w:rPr>
              <w:t xml:space="preserve"> of future policies</w:t>
            </w:r>
            <w:r w:rsidRPr="004D501C">
              <w:rPr>
                <w:rFonts w:ascii="Arial" w:hAnsi="Arial" w:cs="Arial"/>
                <w:bCs/>
                <w:iCs/>
                <w:sz w:val="28"/>
                <w:szCs w:val="28"/>
              </w:rPr>
              <w:t>.</w:t>
            </w:r>
          </w:p>
          <w:p w14:paraId="5234F05C" w14:textId="74FCA1CF" w:rsidR="004D501C" w:rsidRPr="004D501C" w:rsidRDefault="004D501C" w:rsidP="004D501C">
            <w:pPr>
              <w:autoSpaceDE w:val="0"/>
              <w:autoSpaceDN w:val="0"/>
              <w:adjustRightInd w:val="0"/>
              <w:rPr>
                <w:rFonts w:ascii="Arial" w:hAnsi="Arial" w:cs="Arial"/>
                <w:sz w:val="28"/>
                <w:szCs w:val="28"/>
              </w:rPr>
            </w:pPr>
            <w:r w:rsidRPr="004D501C">
              <w:rPr>
                <w:rFonts w:ascii="Arial" w:hAnsi="Arial" w:cs="Arial"/>
                <w:sz w:val="28"/>
                <w:szCs w:val="28"/>
              </w:rPr>
              <w:t xml:space="preserve">During the pre-engagement stage for the consultation on Future Agricultural Policy Proposals for Northern Ireland, stakeholder input was sought on needs experiences and priorities in relation to equality and no issues were raised to relation to age.  </w:t>
            </w:r>
          </w:p>
          <w:p w14:paraId="1DE94780" w14:textId="2361EAEF" w:rsidR="00BF390A" w:rsidRDefault="004968A3" w:rsidP="00194262">
            <w:pPr>
              <w:autoSpaceDE w:val="0"/>
              <w:autoSpaceDN w:val="0"/>
              <w:adjustRightInd w:val="0"/>
              <w:rPr>
                <w:rFonts w:ascii="Arial" w:hAnsi="Arial" w:cs="Arial"/>
                <w:sz w:val="28"/>
                <w:szCs w:val="28"/>
              </w:rPr>
            </w:pPr>
            <w:r w:rsidRPr="004968A3">
              <w:rPr>
                <w:rFonts w:ascii="Arial" w:hAnsi="Arial" w:cs="Arial"/>
                <w:sz w:val="28"/>
                <w:szCs w:val="28"/>
              </w:rPr>
              <w:t xml:space="preserve">The 2021 consultation on Future Agricultural Policy Proposals for Northern Ireland received 1 response </w:t>
            </w:r>
            <w:r w:rsidR="00524AB2">
              <w:rPr>
                <w:rFonts w:ascii="Arial" w:hAnsi="Arial" w:cs="Arial"/>
                <w:sz w:val="28"/>
                <w:szCs w:val="28"/>
              </w:rPr>
              <w:t xml:space="preserve">which identified </w:t>
            </w:r>
            <w:r w:rsidR="00C2262C">
              <w:rPr>
                <w:rFonts w:ascii="Arial" w:hAnsi="Arial" w:cs="Arial"/>
                <w:sz w:val="28"/>
                <w:szCs w:val="28"/>
              </w:rPr>
              <w:t xml:space="preserve">that </w:t>
            </w:r>
            <w:r>
              <w:rPr>
                <w:rFonts w:ascii="Arial" w:hAnsi="Arial" w:cs="Arial"/>
                <w:sz w:val="28"/>
                <w:szCs w:val="28"/>
              </w:rPr>
              <w:t xml:space="preserve">the </w:t>
            </w:r>
            <w:r w:rsidR="00C2262C">
              <w:rPr>
                <w:rFonts w:ascii="Arial" w:hAnsi="Arial" w:cs="Arial"/>
                <w:sz w:val="28"/>
                <w:szCs w:val="28"/>
              </w:rPr>
              <w:t xml:space="preserve">introduction of the </w:t>
            </w:r>
            <w:r>
              <w:rPr>
                <w:rFonts w:ascii="Arial" w:hAnsi="Arial" w:cs="Arial"/>
                <w:sz w:val="28"/>
                <w:szCs w:val="28"/>
              </w:rPr>
              <w:t>S</w:t>
            </w:r>
            <w:r w:rsidR="00524AB2">
              <w:rPr>
                <w:rFonts w:ascii="Arial" w:hAnsi="Arial" w:cs="Arial"/>
                <w:sz w:val="28"/>
                <w:szCs w:val="28"/>
              </w:rPr>
              <w:t xml:space="preserve">oil </w:t>
            </w:r>
            <w:r>
              <w:rPr>
                <w:rFonts w:ascii="Arial" w:hAnsi="Arial" w:cs="Arial"/>
                <w:sz w:val="28"/>
                <w:szCs w:val="28"/>
              </w:rPr>
              <w:t>N</w:t>
            </w:r>
            <w:r w:rsidR="00524AB2">
              <w:rPr>
                <w:rFonts w:ascii="Arial" w:hAnsi="Arial" w:cs="Arial"/>
                <w:sz w:val="28"/>
                <w:szCs w:val="28"/>
              </w:rPr>
              <w:t xml:space="preserve">utrient </w:t>
            </w:r>
            <w:r>
              <w:rPr>
                <w:rFonts w:ascii="Arial" w:hAnsi="Arial" w:cs="Arial"/>
                <w:sz w:val="28"/>
                <w:szCs w:val="28"/>
              </w:rPr>
              <w:t>H</w:t>
            </w:r>
            <w:r w:rsidR="00524AB2">
              <w:rPr>
                <w:rFonts w:ascii="Arial" w:hAnsi="Arial" w:cs="Arial"/>
                <w:sz w:val="28"/>
                <w:szCs w:val="28"/>
              </w:rPr>
              <w:t xml:space="preserve">ealth </w:t>
            </w:r>
            <w:r>
              <w:rPr>
                <w:rFonts w:ascii="Arial" w:hAnsi="Arial" w:cs="Arial"/>
                <w:sz w:val="28"/>
                <w:szCs w:val="28"/>
              </w:rPr>
              <w:t>S</w:t>
            </w:r>
            <w:r w:rsidR="00524AB2">
              <w:rPr>
                <w:rFonts w:ascii="Arial" w:hAnsi="Arial" w:cs="Arial"/>
                <w:sz w:val="28"/>
                <w:szCs w:val="28"/>
              </w:rPr>
              <w:t>cheme</w:t>
            </w:r>
            <w:r>
              <w:rPr>
                <w:rFonts w:ascii="Arial" w:hAnsi="Arial" w:cs="Arial"/>
                <w:sz w:val="28"/>
                <w:szCs w:val="28"/>
              </w:rPr>
              <w:t xml:space="preserve"> </w:t>
            </w:r>
            <w:r w:rsidR="006D2C68">
              <w:rPr>
                <w:rFonts w:ascii="Arial" w:hAnsi="Arial" w:cs="Arial"/>
                <w:sz w:val="28"/>
                <w:szCs w:val="28"/>
              </w:rPr>
              <w:t xml:space="preserve">as a conditionality for receipt of the </w:t>
            </w:r>
            <w:r w:rsidRPr="00593D8D">
              <w:rPr>
                <w:rFonts w:ascii="Arial" w:hAnsi="Arial" w:cs="Arial"/>
                <w:sz w:val="28"/>
                <w:szCs w:val="28"/>
              </w:rPr>
              <w:t>FSP</w:t>
            </w:r>
            <w:r w:rsidR="006D2C68">
              <w:rPr>
                <w:rFonts w:ascii="Arial" w:hAnsi="Arial" w:cs="Arial"/>
                <w:sz w:val="28"/>
                <w:szCs w:val="28"/>
              </w:rPr>
              <w:t xml:space="preserve"> Scheme </w:t>
            </w:r>
            <w:r w:rsidR="00C2262C">
              <w:rPr>
                <w:rFonts w:ascii="Arial" w:hAnsi="Arial" w:cs="Arial"/>
                <w:sz w:val="28"/>
                <w:szCs w:val="28"/>
              </w:rPr>
              <w:t xml:space="preserve">could impact on older farmers </w:t>
            </w:r>
            <w:r w:rsidR="00C2262C" w:rsidRPr="00C2262C">
              <w:rPr>
                <w:rFonts w:ascii="Arial" w:hAnsi="Arial" w:cs="Arial"/>
                <w:sz w:val="28"/>
                <w:szCs w:val="28"/>
              </w:rPr>
              <w:t>who aren't as adaptive to modern farming measures and testing</w:t>
            </w:r>
            <w:r w:rsidR="00C2262C">
              <w:rPr>
                <w:rFonts w:ascii="Arial" w:hAnsi="Arial" w:cs="Arial"/>
                <w:sz w:val="28"/>
                <w:szCs w:val="28"/>
              </w:rPr>
              <w:t>.</w:t>
            </w:r>
            <w:r w:rsidR="006D2C68">
              <w:rPr>
                <w:rFonts w:ascii="Arial" w:hAnsi="Arial" w:cs="Arial"/>
                <w:sz w:val="28"/>
                <w:szCs w:val="28"/>
              </w:rPr>
              <w:t xml:space="preserve"> As a mitigation online and face to face training and guidance is provided to assist applicants to comply with this conditionality.</w:t>
            </w:r>
            <w:r w:rsidR="002526EE">
              <w:rPr>
                <w:rFonts w:ascii="Arial" w:hAnsi="Arial" w:cs="Arial"/>
                <w:sz w:val="28"/>
                <w:szCs w:val="28"/>
              </w:rPr>
              <w:t xml:space="preserve"> The same approach is being implemented for training associated with the Bovine Genetics Project. </w:t>
            </w:r>
          </w:p>
          <w:p w14:paraId="62CEA150" w14:textId="23DF9FC2" w:rsidR="00BF390A" w:rsidRDefault="00281E27" w:rsidP="00194262">
            <w:pPr>
              <w:autoSpaceDE w:val="0"/>
              <w:autoSpaceDN w:val="0"/>
              <w:adjustRightInd w:val="0"/>
              <w:rPr>
                <w:rFonts w:ascii="Arial" w:hAnsi="Arial" w:cs="Arial"/>
                <w:sz w:val="28"/>
                <w:szCs w:val="28"/>
              </w:rPr>
            </w:pPr>
            <w:r>
              <w:rPr>
                <w:rFonts w:ascii="Arial" w:hAnsi="Arial" w:cs="Arial"/>
                <w:sz w:val="28"/>
                <w:szCs w:val="28"/>
              </w:rPr>
              <w:t xml:space="preserve">DAERA figures show that </w:t>
            </w:r>
            <w:r w:rsidRPr="00593D8D">
              <w:rPr>
                <w:rFonts w:ascii="Arial" w:hAnsi="Arial" w:cs="Arial"/>
                <w:sz w:val="28"/>
                <w:szCs w:val="28"/>
              </w:rPr>
              <w:t xml:space="preserve">approximately 265 businesses </w:t>
            </w:r>
            <w:r w:rsidR="00CD58F3">
              <w:rPr>
                <w:rFonts w:ascii="Arial" w:hAnsi="Arial" w:cs="Arial"/>
                <w:sz w:val="28"/>
                <w:szCs w:val="28"/>
              </w:rPr>
              <w:t>(1.2% of all farm businesses</w:t>
            </w:r>
            <w:r w:rsidR="00F01323">
              <w:rPr>
                <w:rFonts w:ascii="Arial" w:hAnsi="Arial" w:cs="Arial"/>
                <w:sz w:val="28"/>
                <w:szCs w:val="28"/>
              </w:rPr>
              <w:t xml:space="preserve">) </w:t>
            </w:r>
            <w:r w:rsidRPr="00593D8D">
              <w:rPr>
                <w:rFonts w:ascii="Arial" w:hAnsi="Arial" w:cs="Arial"/>
                <w:sz w:val="28"/>
                <w:szCs w:val="28"/>
              </w:rPr>
              <w:t xml:space="preserve">will be impacted by </w:t>
            </w:r>
            <w:r>
              <w:rPr>
                <w:rFonts w:ascii="Arial" w:hAnsi="Arial" w:cs="Arial"/>
                <w:sz w:val="28"/>
                <w:szCs w:val="28"/>
              </w:rPr>
              <w:t xml:space="preserve">the introduction of </w:t>
            </w:r>
            <w:r w:rsidRPr="00593D8D">
              <w:rPr>
                <w:rFonts w:ascii="Arial" w:hAnsi="Arial" w:cs="Arial"/>
                <w:sz w:val="28"/>
                <w:szCs w:val="28"/>
              </w:rPr>
              <w:t>progressive capping</w:t>
            </w:r>
            <w:r>
              <w:rPr>
                <w:rFonts w:ascii="Arial" w:hAnsi="Arial" w:cs="Arial"/>
                <w:sz w:val="28"/>
                <w:szCs w:val="28"/>
              </w:rPr>
              <w:t xml:space="preserve">. </w:t>
            </w:r>
            <w:r w:rsidR="00BF390A">
              <w:rPr>
                <w:rFonts w:ascii="Arial" w:hAnsi="Arial" w:cs="Arial"/>
                <w:sz w:val="28"/>
                <w:szCs w:val="28"/>
              </w:rPr>
              <w:t>Analysis of businesses likely to be impacted by th</w:t>
            </w:r>
            <w:r>
              <w:rPr>
                <w:rFonts w:ascii="Arial" w:hAnsi="Arial" w:cs="Arial"/>
                <w:sz w:val="28"/>
                <w:szCs w:val="28"/>
              </w:rPr>
              <w:t xml:space="preserve">is </w:t>
            </w:r>
            <w:r w:rsidR="00BF390A">
              <w:rPr>
                <w:rFonts w:ascii="Arial" w:hAnsi="Arial" w:cs="Arial"/>
                <w:sz w:val="28"/>
                <w:szCs w:val="28"/>
              </w:rPr>
              <w:t xml:space="preserve">policy show that farmers in the age bracket 35 – 44 are likely to be disproportionately impacted by this </w:t>
            </w:r>
            <w:r w:rsidR="00BF390A">
              <w:rPr>
                <w:rFonts w:ascii="Arial" w:hAnsi="Arial" w:cs="Arial"/>
                <w:sz w:val="28"/>
                <w:szCs w:val="28"/>
              </w:rPr>
              <w:lastRenderedPageBreak/>
              <w:t xml:space="preserve">policy. As a mitigation </w:t>
            </w:r>
            <w:r w:rsidR="00ED0585">
              <w:rPr>
                <w:rFonts w:ascii="Arial" w:hAnsi="Arial" w:cs="Arial"/>
                <w:sz w:val="28"/>
                <w:szCs w:val="28"/>
              </w:rPr>
              <w:t xml:space="preserve">there has been a </w:t>
            </w:r>
            <w:r w:rsidR="00ED0585" w:rsidRPr="00ED0585">
              <w:rPr>
                <w:rFonts w:ascii="Arial" w:hAnsi="Arial" w:cs="Arial"/>
                <w:sz w:val="28"/>
                <w:szCs w:val="28"/>
              </w:rPr>
              <w:t>4</w:t>
            </w:r>
            <w:r w:rsidR="00F01323">
              <w:rPr>
                <w:rFonts w:ascii="Arial" w:hAnsi="Arial" w:cs="Arial"/>
                <w:sz w:val="28"/>
                <w:szCs w:val="28"/>
              </w:rPr>
              <w:t>-</w:t>
            </w:r>
            <w:r w:rsidR="00ED0585" w:rsidRPr="00ED0585">
              <w:rPr>
                <w:rFonts w:ascii="Arial" w:hAnsi="Arial" w:cs="Arial"/>
                <w:sz w:val="28"/>
                <w:szCs w:val="28"/>
              </w:rPr>
              <w:t xml:space="preserve">year lag between </w:t>
            </w:r>
            <w:r w:rsidR="00ED0585">
              <w:rPr>
                <w:rFonts w:ascii="Arial" w:hAnsi="Arial" w:cs="Arial"/>
                <w:sz w:val="28"/>
                <w:szCs w:val="28"/>
              </w:rPr>
              <w:t xml:space="preserve">the announcement of this policy </w:t>
            </w:r>
            <w:r w:rsidR="00ED0585" w:rsidRPr="00ED0585">
              <w:rPr>
                <w:rFonts w:ascii="Arial" w:hAnsi="Arial" w:cs="Arial"/>
                <w:sz w:val="28"/>
                <w:szCs w:val="28"/>
              </w:rPr>
              <w:t xml:space="preserve">and implementation </w:t>
            </w:r>
            <w:r w:rsidR="00ED0585">
              <w:rPr>
                <w:rFonts w:ascii="Arial" w:hAnsi="Arial" w:cs="Arial"/>
                <w:sz w:val="28"/>
                <w:szCs w:val="28"/>
              </w:rPr>
              <w:t xml:space="preserve">which </w:t>
            </w:r>
            <w:r w:rsidR="00ED0585" w:rsidRPr="00ED0585">
              <w:rPr>
                <w:rFonts w:ascii="Arial" w:hAnsi="Arial" w:cs="Arial"/>
                <w:sz w:val="28"/>
                <w:szCs w:val="28"/>
              </w:rPr>
              <w:t xml:space="preserve">has allowed farm businesses time to prepare </w:t>
            </w:r>
            <w:r w:rsidR="00ED0585">
              <w:rPr>
                <w:rFonts w:ascii="Arial" w:hAnsi="Arial" w:cs="Arial"/>
                <w:sz w:val="28"/>
                <w:szCs w:val="28"/>
              </w:rPr>
              <w:t xml:space="preserve">for </w:t>
            </w:r>
            <w:r w:rsidR="00ED0585" w:rsidRPr="00ED0585">
              <w:rPr>
                <w:rFonts w:ascii="Arial" w:hAnsi="Arial" w:cs="Arial"/>
                <w:sz w:val="28"/>
                <w:szCs w:val="28"/>
              </w:rPr>
              <w:t>a reduced paymen</w:t>
            </w:r>
            <w:r w:rsidR="00ED0585">
              <w:rPr>
                <w:rFonts w:ascii="Arial" w:hAnsi="Arial" w:cs="Arial"/>
                <w:sz w:val="28"/>
                <w:szCs w:val="28"/>
              </w:rPr>
              <w:t xml:space="preserve">t Also the policy will be </w:t>
            </w:r>
            <w:r w:rsidR="00ED0585" w:rsidRPr="00ED0585">
              <w:rPr>
                <w:rFonts w:ascii="Arial" w:hAnsi="Arial" w:cs="Arial"/>
                <w:sz w:val="28"/>
                <w:szCs w:val="28"/>
              </w:rPr>
              <w:t>phase</w:t>
            </w:r>
            <w:r w:rsidR="00ED0585">
              <w:rPr>
                <w:rFonts w:ascii="Arial" w:hAnsi="Arial" w:cs="Arial"/>
                <w:sz w:val="28"/>
                <w:szCs w:val="28"/>
              </w:rPr>
              <w:t>d</w:t>
            </w:r>
            <w:r w:rsidR="00ED0585" w:rsidRPr="00ED0585">
              <w:rPr>
                <w:rFonts w:ascii="Arial" w:hAnsi="Arial" w:cs="Arial"/>
                <w:sz w:val="28"/>
                <w:szCs w:val="28"/>
              </w:rPr>
              <w:t xml:space="preserve"> in over a two-year period</w:t>
            </w:r>
            <w:r w:rsidR="00ED0585">
              <w:rPr>
                <w:rFonts w:ascii="Arial" w:hAnsi="Arial" w:cs="Arial"/>
                <w:sz w:val="28"/>
                <w:szCs w:val="28"/>
              </w:rPr>
              <w:t xml:space="preserve"> to allow impacted businesses time to adjust. </w:t>
            </w:r>
          </w:p>
          <w:p w14:paraId="403CDCF9" w14:textId="1968C15C" w:rsidR="00865B37" w:rsidRDefault="006D2C68" w:rsidP="00194262">
            <w:pPr>
              <w:autoSpaceDE w:val="0"/>
              <w:autoSpaceDN w:val="0"/>
              <w:adjustRightInd w:val="0"/>
              <w:rPr>
                <w:rFonts w:ascii="Arial" w:hAnsi="Arial" w:cs="Arial"/>
                <w:sz w:val="28"/>
                <w:szCs w:val="28"/>
              </w:rPr>
            </w:pPr>
            <w:r>
              <w:rPr>
                <w:rFonts w:ascii="Arial" w:hAnsi="Arial" w:cs="Arial"/>
                <w:sz w:val="28"/>
                <w:szCs w:val="28"/>
              </w:rPr>
              <w:t xml:space="preserve">   </w:t>
            </w:r>
          </w:p>
          <w:p w14:paraId="1324D32C" w14:textId="40E32568" w:rsidR="00803DE6" w:rsidRPr="002C4B48" w:rsidRDefault="00954C22" w:rsidP="00865B37">
            <w:pPr>
              <w:autoSpaceDE w:val="0"/>
              <w:autoSpaceDN w:val="0"/>
              <w:adjustRightInd w:val="0"/>
              <w:rPr>
                <w:bCs/>
                <w:iCs/>
              </w:rPr>
            </w:pPr>
            <w:r w:rsidRPr="007C6483">
              <w:rPr>
                <w:rFonts w:ascii="Arial" w:hAnsi="Arial" w:cs="Arial"/>
                <w:sz w:val="28"/>
                <w:szCs w:val="28"/>
              </w:rPr>
              <w:br w:type="textWrapping" w:clear="all"/>
            </w:r>
          </w:p>
        </w:tc>
      </w:tr>
    </w:tbl>
    <w:p w14:paraId="762F454A" w14:textId="77777777" w:rsidR="00803DE6" w:rsidRDefault="00803DE6" w:rsidP="00803DE6">
      <w:pPr>
        <w:pStyle w:val="DAERABodyText14pt"/>
        <w:rPr>
          <w:b/>
          <w:bCs/>
        </w:rPr>
      </w:pPr>
    </w:p>
    <w:p w14:paraId="7CB3DEE2" w14:textId="77777777" w:rsidR="00AD1C9C" w:rsidRDefault="00AD1C9C" w:rsidP="00803DE6">
      <w:pPr>
        <w:pStyle w:val="DAERABodyText14pt"/>
        <w:rPr>
          <w:b/>
          <w:bCs/>
        </w:rPr>
      </w:pPr>
    </w:p>
    <w:p w14:paraId="338AEA53" w14:textId="77777777" w:rsidR="00803DE6" w:rsidRPr="00803DE6" w:rsidRDefault="00803DE6" w:rsidP="00803DE6">
      <w:pPr>
        <w:pStyle w:val="DAERABodyText14pt"/>
        <w:rPr>
          <w:b/>
          <w:bCs/>
          <w:iCs/>
        </w:rPr>
      </w:pPr>
      <w:r w:rsidRPr="00803DE6">
        <w:rPr>
          <w:b/>
          <w:bCs/>
          <w:iCs/>
        </w:rPr>
        <w:t>Marital status</w:t>
      </w:r>
    </w:p>
    <w:tbl>
      <w:tblPr>
        <w:tblStyle w:val="TableGrid"/>
        <w:tblW w:w="0" w:type="auto"/>
        <w:tblLook w:val="04A0" w:firstRow="1" w:lastRow="0" w:firstColumn="1" w:lastColumn="0" w:noHBand="0" w:noVBand="1"/>
      </w:tblPr>
      <w:tblGrid>
        <w:gridCol w:w="9913"/>
      </w:tblGrid>
      <w:tr w:rsidR="00803DE6" w14:paraId="5B31E52D" w14:textId="77777777" w:rsidTr="003F41DB">
        <w:tc>
          <w:tcPr>
            <w:tcW w:w="9913" w:type="dxa"/>
          </w:tcPr>
          <w:p w14:paraId="13DDCC6D" w14:textId="5FCEA624" w:rsidR="004D501C" w:rsidRPr="004D501C" w:rsidRDefault="004D501C" w:rsidP="004D501C">
            <w:pPr>
              <w:autoSpaceDE w:val="0"/>
              <w:autoSpaceDN w:val="0"/>
              <w:adjustRightInd w:val="0"/>
              <w:rPr>
                <w:rFonts w:ascii="Arial" w:hAnsi="Arial" w:cs="Arial"/>
                <w:bCs/>
                <w:iCs/>
                <w:sz w:val="28"/>
                <w:szCs w:val="28"/>
              </w:rPr>
            </w:pPr>
            <w:r w:rsidRPr="004D501C">
              <w:rPr>
                <w:rFonts w:ascii="Arial" w:hAnsi="Arial" w:cs="Arial"/>
                <w:bCs/>
                <w:iCs/>
                <w:sz w:val="28"/>
                <w:szCs w:val="28"/>
              </w:rPr>
              <w:t>In response to the 2018 stakeholder engagement on Northern Ireland Future Agricultural Policy Framework from stakeholders representing the wider farming, food and environmental sectors, the Department did not receive any responses to indicate that the future agricultural policy framework would create any inequality in respect of mar</w:t>
            </w:r>
            <w:r w:rsidR="008B5AD2">
              <w:rPr>
                <w:rFonts w:ascii="Arial" w:hAnsi="Arial" w:cs="Arial"/>
                <w:bCs/>
                <w:iCs/>
                <w:sz w:val="28"/>
                <w:szCs w:val="28"/>
              </w:rPr>
              <w:t>it</w:t>
            </w:r>
            <w:r w:rsidRPr="004D501C">
              <w:rPr>
                <w:rFonts w:ascii="Arial" w:hAnsi="Arial" w:cs="Arial"/>
                <w:bCs/>
                <w:iCs/>
                <w:sz w:val="28"/>
                <w:szCs w:val="28"/>
              </w:rPr>
              <w:t xml:space="preserve">al status. </w:t>
            </w:r>
          </w:p>
          <w:p w14:paraId="537EDB5F" w14:textId="77777777" w:rsidR="004D501C" w:rsidRPr="004D501C" w:rsidRDefault="004D501C" w:rsidP="004D501C">
            <w:pPr>
              <w:autoSpaceDE w:val="0"/>
              <w:autoSpaceDN w:val="0"/>
              <w:adjustRightInd w:val="0"/>
              <w:rPr>
                <w:rFonts w:ascii="Arial" w:hAnsi="Arial" w:cs="Arial"/>
                <w:bCs/>
                <w:iCs/>
                <w:sz w:val="28"/>
                <w:szCs w:val="28"/>
              </w:rPr>
            </w:pPr>
            <w:r w:rsidRPr="004D501C">
              <w:rPr>
                <w:rFonts w:ascii="Arial" w:hAnsi="Arial" w:cs="Arial"/>
                <w:bCs/>
                <w:iCs/>
                <w:sz w:val="28"/>
                <w:szCs w:val="28"/>
              </w:rPr>
              <w:t>During both the pre-engagement and the consultation stages of seeking views on the Future Agricultural Policy Proposals for Northern Ireland, stakeholder input was sought on needs, experiences and priorities in relation to equality and no issues were raised in relation to marital status.</w:t>
            </w:r>
          </w:p>
          <w:p w14:paraId="49E9E5EF" w14:textId="26BB4B56" w:rsidR="006D2C68" w:rsidRDefault="006D2C68" w:rsidP="006D2C68">
            <w:pPr>
              <w:pStyle w:val="DAERABodyText14pt"/>
              <w:tabs>
                <w:tab w:val="left" w:pos="6175"/>
              </w:tabs>
              <w:rPr>
                <w:rFonts w:cs="Arial"/>
                <w:szCs w:val="28"/>
              </w:rPr>
            </w:pPr>
            <w:r>
              <w:rPr>
                <w:rFonts w:cs="Arial"/>
                <w:szCs w:val="28"/>
              </w:rPr>
              <w:t>The changes introduced by the Regulations facilitate the introduction of a farm support scheme that is open to all farm businesses actively engaged in agricultural activity in Northern Ireland. Therefore, the Regulations do not impact on the Marital Status Section 75 category.</w:t>
            </w:r>
          </w:p>
          <w:p w14:paraId="32936261" w14:textId="2D26D452" w:rsidR="00803DE6" w:rsidRPr="002C4B48" w:rsidRDefault="00803DE6" w:rsidP="003F41DB">
            <w:pPr>
              <w:pStyle w:val="DAERABodyText14pt"/>
              <w:rPr>
                <w:bCs/>
                <w:iCs/>
              </w:rPr>
            </w:pPr>
          </w:p>
        </w:tc>
      </w:tr>
    </w:tbl>
    <w:p w14:paraId="2431C332" w14:textId="77777777" w:rsidR="00803DE6" w:rsidRDefault="00803DE6" w:rsidP="00803DE6">
      <w:pPr>
        <w:pStyle w:val="DAERABodyText14pt"/>
        <w:rPr>
          <w:b/>
          <w:bCs/>
        </w:rPr>
      </w:pPr>
    </w:p>
    <w:p w14:paraId="51FB6743" w14:textId="77777777" w:rsidR="00803DE6" w:rsidRPr="00803DE6" w:rsidRDefault="00803DE6" w:rsidP="00803DE6">
      <w:pPr>
        <w:pStyle w:val="DAERABodyText14pt"/>
        <w:rPr>
          <w:b/>
          <w:bCs/>
          <w:iCs/>
        </w:rPr>
      </w:pPr>
      <w:r w:rsidRPr="00803DE6">
        <w:rPr>
          <w:b/>
          <w:bCs/>
          <w:iCs/>
        </w:rPr>
        <w:t>Sexual orientation</w:t>
      </w:r>
    </w:p>
    <w:tbl>
      <w:tblPr>
        <w:tblStyle w:val="TableGrid"/>
        <w:tblW w:w="0" w:type="auto"/>
        <w:tblLook w:val="04A0" w:firstRow="1" w:lastRow="0" w:firstColumn="1" w:lastColumn="0" w:noHBand="0" w:noVBand="1"/>
      </w:tblPr>
      <w:tblGrid>
        <w:gridCol w:w="9913"/>
      </w:tblGrid>
      <w:tr w:rsidR="00803DE6" w14:paraId="60A8915D" w14:textId="77777777" w:rsidTr="003F41DB">
        <w:tc>
          <w:tcPr>
            <w:tcW w:w="9913" w:type="dxa"/>
          </w:tcPr>
          <w:p w14:paraId="17544ADF" w14:textId="77777777" w:rsidR="004D501C" w:rsidRPr="004D501C" w:rsidRDefault="004D501C" w:rsidP="004D501C">
            <w:pPr>
              <w:autoSpaceDE w:val="0"/>
              <w:autoSpaceDN w:val="0"/>
              <w:adjustRightInd w:val="0"/>
              <w:rPr>
                <w:rFonts w:ascii="Arial" w:hAnsi="Arial" w:cs="Arial"/>
                <w:bCs/>
                <w:iCs/>
                <w:sz w:val="28"/>
                <w:szCs w:val="28"/>
              </w:rPr>
            </w:pPr>
            <w:r w:rsidRPr="004D501C">
              <w:rPr>
                <w:rFonts w:ascii="Arial" w:hAnsi="Arial" w:cs="Arial"/>
                <w:bCs/>
                <w:iCs/>
                <w:sz w:val="28"/>
                <w:szCs w:val="28"/>
              </w:rPr>
              <w:lastRenderedPageBreak/>
              <w:t xml:space="preserve">In response to the 2018 stakeholder engagement on Northern Ireland Future Agricultural Policy Framework from stakeholders representing the wider farming, food and environmental sectors, the Department did not receive any responses to indicate that the future agricultural policy framework would create any inequality in respect of sexual orientation.  </w:t>
            </w:r>
          </w:p>
          <w:p w14:paraId="1854E85B" w14:textId="77777777" w:rsidR="004D501C" w:rsidRPr="004D501C" w:rsidRDefault="004D501C" w:rsidP="004D501C">
            <w:pPr>
              <w:autoSpaceDE w:val="0"/>
              <w:autoSpaceDN w:val="0"/>
              <w:adjustRightInd w:val="0"/>
              <w:rPr>
                <w:rFonts w:ascii="Arial" w:hAnsi="Arial" w:cs="Arial"/>
                <w:bCs/>
                <w:iCs/>
                <w:sz w:val="28"/>
                <w:szCs w:val="28"/>
              </w:rPr>
            </w:pPr>
            <w:r w:rsidRPr="004D501C">
              <w:rPr>
                <w:rFonts w:ascii="Arial" w:hAnsi="Arial" w:cs="Arial"/>
                <w:bCs/>
                <w:iCs/>
                <w:sz w:val="28"/>
                <w:szCs w:val="28"/>
              </w:rPr>
              <w:t>During both the pre-engagement and the consultation stages of seeking views on the Future Agricultural Policy Proposals for Northern Ireland, stakeholder input was sought on needs, experiences and priorities in relation to equality and no issues were raised in relation to sexual orientation category.</w:t>
            </w:r>
          </w:p>
          <w:p w14:paraId="43E74DAB" w14:textId="01F68A1D" w:rsidR="006D2C68" w:rsidRDefault="006D2C68" w:rsidP="006D2C68">
            <w:pPr>
              <w:pStyle w:val="DAERABodyText14pt"/>
              <w:tabs>
                <w:tab w:val="left" w:pos="6175"/>
              </w:tabs>
              <w:rPr>
                <w:rFonts w:cs="Arial"/>
                <w:szCs w:val="28"/>
              </w:rPr>
            </w:pPr>
            <w:r>
              <w:rPr>
                <w:rFonts w:cs="Arial"/>
                <w:szCs w:val="28"/>
              </w:rPr>
              <w:t>The changes introduced by the Regulations facilitate the introduction of a farm support scheme that is open to all farm businesses actively engaged in agricultural activity in Northern Ireland. Therefore, the Regulations do not impact on the Sexual Orientation Section 75 category.</w:t>
            </w:r>
          </w:p>
          <w:p w14:paraId="7B0A9950" w14:textId="4272B71A" w:rsidR="00803DE6" w:rsidRPr="002C4B48" w:rsidRDefault="00803DE6" w:rsidP="006D2C68">
            <w:pPr>
              <w:rPr>
                <w:bCs/>
                <w:iCs/>
              </w:rPr>
            </w:pPr>
          </w:p>
        </w:tc>
      </w:tr>
    </w:tbl>
    <w:p w14:paraId="2ACB07F6" w14:textId="77777777" w:rsidR="00803DE6" w:rsidRPr="00803DE6" w:rsidRDefault="00803DE6" w:rsidP="00803DE6">
      <w:pPr>
        <w:pStyle w:val="DAERABodyText14pt"/>
        <w:rPr>
          <w:b/>
          <w:bCs/>
          <w:iCs/>
        </w:rPr>
      </w:pPr>
    </w:p>
    <w:p w14:paraId="49FD3ACA" w14:textId="77777777" w:rsidR="00803DE6" w:rsidRPr="00803DE6" w:rsidRDefault="00803DE6" w:rsidP="00803DE6">
      <w:pPr>
        <w:pStyle w:val="DAERABodyText14pt"/>
        <w:rPr>
          <w:b/>
          <w:bCs/>
          <w:iCs/>
        </w:rPr>
      </w:pPr>
      <w:r w:rsidRPr="00803DE6">
        <w:rPr>
          <w:b/>
          <w:bCs/>
          <w:iCs/>
        </w:rPr>
        <w:t>Men and Women Generally</w:t>
      </w:r>
    </w:p>
    <w:tbl>
      <w:tblPr>
        <w:tblStyle w:val="TableGrid"/>
        <w:tblW w:w="0" w:type="auto"/>
        <w:tblLook w:val="04A0" w:firstRow="1" w:lastRow="0" w:firstColumn="1" w:lastColumn="0" w:noHBand="0" w:noVBand="1"/>
      </w:tblPr>
      <w:tblGrid>
        <w:gridCol w:w="9913"/>
      </w:tblGrid>
      <w:tr w:rsidR="00803DE6" w14:paraId="5B0F4C10" w14:textId="77777777" w:rsidTr="003F41DB">
        <w:tc>
          <w:tcPr>
            <w:tcW w:w="9913" w:type="dxa"/>
          </w:tcPr>
          <w:p w14:paraId="407187FD" w14:textId="0F46E3BA" w:rsidR="004D501C" w:rsidRPr="004D501C" w:rsidRDefault="004D501C" w:rsidP="004D501C">
            <w:pPr>
              <w:autoSpaceDE w:val="0"/>
              <w:autoSpaceDN w:val="0"/>
              <w:adjustRightInd w:val="0"/>
              <w:rPr>
                <w:rFonts w:ascii="Arial" w:hAnsi="Arial" w:cs="Arial"/>
                <w:bCs/>
                <w:iCs/>
                <w:sz w:val="28"/>
                <w:szCs w:val="28"/>
              </w:rPr>
            </w:pPr>
            <w:r w:rsidRPr="004D501C">
              <w:rPr>
                <w:rFonts w:ascii="Arial" w:hAnsi="Arial" w:cs="Arial"/>
                <w:bCs/>
                <w:iCs/>
                <w:sz w:val="28"/>
                <w:szCs w:val="28"/>
              </w:rPr>
              <w:t xml:space="preserve">In response to the 2018 stakeholder engagement on Northern Ireland Future Agricultural Policy Framework from stakeholders representing the wider farming, food and environmental sectors, the Department did not receive any responses to indicate that the future agricultural policy framework would create any inequality in respect of men and women generally.  </w:t>
            </w:r>
          </w:p>
          <w:p w14:paraId="255DCFD3" w14:textId="77777777" w:rsidR="004D501C" w:rsidRPr="004D501C" w:rsidRDefault="004D501C" w:rsidP="004D501C">
            <w:pPr>
              <w:autoSpaceDE w:val="0"/>
              <w:autoSpaceDN w:val="0"/>
              <w:adjustRightInd w:val="0"/>
              <w:rPr>
                <w:rFonts w:ascii="Arial" w:hAnsi="Arial" w:cs="Arial"/>
                <w:bCs/>
                <w:iCs/>
                <w:sz w:val="28"/>
                <w:szCs w:val="28"/>
              </w:rPr>
            </w:pPr>
            <w:r w:rsidRPr="004D501C">
              <w:rPr>
                <w:rFonts w:ascii="Arial" w:hAnsi="Arial" w:cs="Arial"/>
                <w:bCs/>
                <w:iCs/>
                <w:sz w:val="28"/>
                <w:szCs w:val="28"/>
              </w:rPr>
              <w:t>During both the pre-engagement and the consultation stages of seeking views on the Future Agricultural Policy Proposals for Northern Ireland, stakeholder input was sought on needs, experiences and priorities in relation to equality and no issues were raised in relation to the men and women category.</w:t>
            </w:r>
          </w:p>
          <w:p w14:paraId="6A1D23AB" w14:textId="6D28BFA3" w:rsidR="006D2C68" w:rsidRDefault="006D2C68" w:rsidP="006D2C68">
            <w:pPr>
              <w:pStyle w:val="DAERABodyText14pt"/>
              <w:tabs>
                <w:tab w:val="left" w:pos="6175"/>
              </w:tabs>
              <w:rPr>
                <w:rFonts w:cs="Arial"/>
                <w:szCs w:val="28"/>
              </w:rPr>
            </w:pPr>
            <w:r>
              <w:rPr>
                <w:rFonts w:cs="Arial"/>
                <w:szCs w:val="28"/>
              </w:rPr>
              <w:lastRenderedPageBreak/>
              <w:t>The changes introduced by the Regulations facilitate the introduction of a farm support scheme that is open to all farm businesses actively engaged in agricultural activity in Northern Ireland. Therefore, the Regulations do not impact on the Men and Women Generally Section 75 category.</w:t>
            </w:r>
          </w:p>
          <w:p w14:paraId="0B3A1B8D" w14:textId="7AEE4C9C" w:rsidR="007C099D" w:rsidRPr="004D501C" w:rsidRDefault="007C099D" w:rsidP="007C099D">
            <w:pPr>
              <w:autoSpaceDE w:val="0"/>
              <w:autoSpaceDN w:val="0"/>
              <w:adjustRightInd w:val="0"/>
              <w:rPr>
                <w:rFonts w:ascii="Arial" w:hAnsi="Arial" w:cs="Arial"/>
                <w:sz w:val="28"/>
                <w:szCs w:val="28"/>
              </w:rPr>
            </w:pPr>
          </w:p>
          <w:p w14:paraId="707BDE62" w14:textId="39E1920C" w:rsidR="00803DE6" w:rsidRPr="002C4B48" w:rsidRDefault="00803DE6" w:rsidP="00C70103">
            <w:pPr>
              <w:autoSpaceDE w:val="0"/>
              <w:autoSpaceDN w:val="0"/>
              <w:adjustRightInd w:val="0"/>
              <w:rPr>
                <w:bCs/>
                <w:iCs/>
              </w:rPr>
            </w:pPr>
          </w:p>
        </w:tc>
      </w:tr>
    </w:tbl>
    <w:p w14:paraId="30DEB650" w14:textId="77777777" w:rsidR="00803DE6" w:rsidRPr="00803DE6" w:rsidRDefault="00803DE6" w:rsidP="00803DE6">
      <w:pPr>
        <w:pStyle w:val="DAERABodyText14pt"/>
        <w:rPr>
          <w:b/>
          <w:bCs/>
          <w:iCs/>
        </w:rPr>
      </w:pPr>
    </w:p>
    <w:p w14:paraId="6B04EA8F" w14:textId="77777777" w:rsidR="00803DE6" w:rsidRPr="00803DE6" w:rsidRDefault="00803DE6" w:rsidP="00803DE6">
      <w:pPr>
        <w:pStyle w:val="DAERABodyText14pt"/>
        <w:rPr>
          <w:b/>
          <w:bCs/>
          <w:iCs/>
        </w:rPr>
      </w:pPr>
      <w:r w:rsidRPr="00803DE6">
        <w:rPr>
          <w:b/>
          <w:bCs/>
          <w:iCs/>
        </w:rPr>
        <w:t>Disability</w:t>
      </w:r>
    </w:p>
    <w:tbl>
      <w:tblPr>
        <w:tblStyle w:val="TableGrid"/>
        <w:tblW w:w="0" w:type="auto"/>
        <w:tblLook w:val="04A0" w:firstRow="1" w:lastRow="0" w:firstColumn="1" w:lastColumn="0" w:noHBand="0" w:noVBand="1"/>
      </w:tblPr>
      <w:tblGrid>
        <w:gridCol w:w="9913"/>
      </w:tblGrid>
      <w:tr w:rsidR="00803DE6" w14:paraId="50488A3F" w14:textId="77777777" w:rsidTr="003F41DB">
        <w:tc>
          <w:tcPr>
            <w:tcW w:w="9913" w:type="dxa"/>
          </w:tcPr>
          <w:p w14:paraId="529DC89A" w14:textId="77777777" w:rsidR="004D501C" w:rsidRPr="00457B92" w:rsidRDefault="004D501C" w:rsidP="00457B92">
            <w:pPr>
              <w:autoSpaceDE w:val="0"/>
              <w:autoSpaceDN w:val="0"/>
              <w:adjustRightInd w:val="0"/>
              <w:rPr>
                <w:rFonts w:ascii="Arial" w:hAnsi="Arial" w:cs="Arial"/>
                <w:bCs/>
                <w:iCs/>
                <w:sz w:val="28"/>
                <w:szCs w:val="28"/>
              </w:rPr>
            </w:pPr>
            <w:r w:rsidRPr="00457B92">
              <w:rPr>
                <w:rFonts w:ascii="Arial" w:hAnsi="Arial" w:cs="Arial"/>
                <w:bCs/>
                <w:iCs/>
                <w:sz w:val="28"/>
                <w:szCs w:val="28"/>
              </w:rPr>
              <w:t>In response to the 2018 stakeholder engagement on Northern Ireland Future Agricultural Policy Framework from stakeholders representing the wider farming, food and environmental sectors, the Department did not receive any responses to indicate that the future agricultural policy framework would create any inequality in respect of disability.</w:t>
            </w:r>
          </w:p>
          <w:p w14:paraId="185DAA56" w14:textId="5F458B2F" w:rsidR="00F0107E" w:rsidRDefault="004D501C" w:rsidP="00F0107E">
            <w:pPr>
              <w:autoSpaceDE w:val="0"/>
              <w:autoSpaceDN w:val="0"/>
              <w:adjustRightInd w:val="0"/>
              <w:rPr>
                <w:rFonts w:ascii="Arial" w:hAnsi="Arial" w:cs="Arial"/>
                <w:sz w:val="28"/>
                <w:szCs w:val="28"/>
              </w:rPr>
            </w:pPr>
            <w:r w:rsidRPr="00457B92">
              <w:rPr>
                <w:rFonts w:ascii="Arial" w:hAnsi="Arial" w:cs="Arial"/>
                <w:bCs/>
                <w:iCs/>
                <w:sz w:val="28"/>
                <w:szCs w:val="28"/>
              </w:rPr>
              <w:t xml:space="preserve">During both the pre-engagement </w:t>
            </w:r>
            <w:r w:rsidR="00F0107E">
              <w:rPr>
                <w:rFonts w:ascii="Arial" w:hAnsi="Arial" w:cs="Arial"/>
                <w:bCs/>
                <w:iCs/>
                <w:sz w:val="28"/>
                <w:szCs w:val="28"/>
              </w:rPr>
              <w:t xml:space="preserve">and consultation </w:t>
            </w:r>
            <w:r w:rsidRPr="00457B92">
              <w:rPr>
                <w:rFonts w:ascii="Arial" w:hAnsi="Arial" w:cs="Arial"/>
                <w:bCs/>
                <w:iCs/>
                <w:sz w:val="28"/>
                <w:szCs w:val="28"/>
              </w:rPr>
              <w:t>stage</w:t>
            </w:r>
            <w:r w:rsidR="00F0107E">
              <w:rPr>
                <w:rFonts w:ascii="Arial" w:hAnsi="Arial" w:cs="Arial"/>
                <w:bCs/>
                <w:iCs/>
                <w:sz w:val="28"/>
                <w:szCs w:val="28"/>
              </w:rPr>
              <w:t>s</w:t>
            </w:r>
            <w:r w:rsidRPr="00457B92">
              <w:rPr>
                <w:rFonts w:ascii="Arial" w:hAnsi="Arial" w:cs="Arial"/>
                <w:bCs/>
                <w:iCs/>
                <w:sz w:val="28"/>
                <w:szCs w:val="28"/>
              </w:rPr>
              <w:t xml:space="preserve"> of seeking views on the Future Agricultural Policy Proposals for Northern Ireland, stakeholder input was sought on needs, experiences and priorities in relation to equality and no issues were raised in relation to disability</w:t>
            </w:r>
            <w:r w:rsidR="00F0107E">
              <w:rPr>
                <w:rFonts w:ascii="Arial" w:hAnsi="Arial" w:cs="Arial"/>
                <w:sz w:val="28"/>
                <w:szCs w:val="28"/>
              </w:rPr>
              <w:t xml:space="preserve"> in respect of the policy areas contained within these Regulations</w:t>
            </w:r>
            <w:r w:rsidR="00F0107E" w:rsidRPr="00EB1319">
              <w:rPr>
                <w:rFonts w:ascii="Arial" w:hAnsi="Arial" w:cs="Arial"/>
                <w:sz w:val="28"/>
                <w:szCs w:val="28"/>
              </w:rPr>
              <w:t>.</w:t>
            </w:r>
          </w:p>
          <w:p w14:paraId="0A41BFF6" w14:textId="3A970166" w:rsidR="004D501C" w:rsidRPr="00457B92" w:rsidRDefault="004D501C" w:rsidP="00457B92">
            <w:pPr>
              <w:autoSpaceDE w:val="0"/>
              <w:autoSpaceDN w:val="0"/>
              <w:adjustRightInd w:val="0"/>
              <w:rPr>
                <w:rFonts w:ascii="Arial" w:hAnsi="Arial" w:cs="Arial"/>
                <w:bCs/>
                <w:iCs/>
                <w:sz w:val="28"/>
                <w:szCs w:val="28"/>
              </w:rPr>
            </w:pPr>
          </w:p>
          <w:p w14:paraId="71D70421" w14:textId="241C6B4C" w:rsidR="004D501C" w:rsidRDefault="004D501C" w:rsidP="00457B92">
            <w:pPr>
              <w:autoSpaceDE w:val="0"/>
              <w:autoSpaceDN w:val="0"/>
              <w:adjustRightInd w:val="0"/>
              <w:rPr>
                <w:rFonts w:ascii="Arial" w:hAnsi="Arial" w:cs="Arial"/>
                <w:bCs/>
                <w:iCs/>
                <w:sz w:val="28"/>
                <w:szCs w:val="28"/>
              </w:rPr>
            </w:pPr>
            <w:r w:rsidRPr="00457B92">
              <w:rPr>
                <w:rFonts w:ascii="Arial" w:hAnsi="Arial" w:cs="Arial"/>
                <w:bCs/>
                <w:iCs/>
                <w:sz w:val="28"/>
                <w:szCs w:val="28"/>
              </w:rPr>
              <w:t xml:space="preserve">The 2021 consultation on Future Agricultural Policy Proposals for Northern Ireland, received </w:t>
            </w:r>
            <w:r w:rsidR="00536039">
              <w:rPr>
                <w:rFonts w:ascii="Arial" w:hAnsi="Arial" w:cs="Arial"/>
                <w:bCs/>
                <w:iCs/>
                <w:sz w:val="28"/>
                <w:szCs w:val="28"/>
              </w:rPr>
              <w:t>no</w:t>
            </w:r>
            <w:r w:rsidRPr="00457B92">
              <w:rPr>
                <w:rFonts w:ascii="Arial" w:hAnsi="Arial" w:cs="Arial"/>
                <w:bCs/>
                <w:iCs/>
                <w:sz w:val="28"/>
                <w:szCs w:val="28"/>
              </w:rPr>
              <w:t xml:space="preserve"> response</w:t>
            </w:r>
            <w:r w:rsidR="00536039">
              <w:rPr>
                <w:rFonts w:ascii="Arial" w:hAnsi="Arial" w:cs="Arial"/>
                <w:bCs/>
                <w:iCs/>
                <w:sz w:val="28"/>
                <w:szCs w:val="28"/>
              </w:rPr>
              <w:t>s</w:t>
            </w:r>
            <w:r w:rsidRPr="00457B92">
              <w:rPr>
                <w:rFonts w:ascii="Arial" w:hAnsi="Arial" w:cs="Arial"/>
                <w:bCs/>
                <w:iCs/>
                <w:sz w:val="28"/>
                <w:szCs w:val="28"/>
              </w:rPr>
              <w:t xml:space="preserve"> </w:t>
            </w:r>
            <w:r w:rsidR="00536039">
              <w:rPr>
                <w:rFonts w:ascii="Arial" w:hAnsi="Arial" w:cs="Arial"/>
                <w:bCs/>
                <w:iCs/>
                <w:sz w:val="28"/>
                <w:szCs w:val="28"/>
              </w:rPr>
              <w:t xml:space="preserve">were </w:t>
            </w:r>
            <w:r w:rsidRPr="00457B92">
              <w:rPr>
                <w:rFonts w:ascii="Arial" w:hAnsi="Arial" w:cs="Arial"/>
                <w:bCs/>
                <w:iCs/>
                <w:sz w:val="28"/>
                <w:szCs w:val="28"/>
              </w:rPr>
              <w:t xml:space="preserve">raised </w:t>
            </w:r>
            <w:r w:rsidR="00536039">
              <w:rPr>
                <w:rFonts w:ascii="Arial" w:hAnsi="Arial" w:cs="Arial"/>
                <w:bCs/>
                <w:iCs/>
                <w:sz w:val="28"/>
                <w:szCs w:val="28"/>
              </w:rPr>
              <w:t>in respect of this Section 75 category.</w:t>
            </w:r>
          </w:p>
          <w:p w14:paraId="6E092E7B" w14:textId="77777777" w:rsidR="00F61410" w:rsidRDefault="00536039" w:rsidP="00536039">
            <w:pPr>
              <w:pStyle w:val="DAERABodyText14pt"/>
              <w:tabs>
                <w:tab w:val="left" w:pos="6175"/>
              </w:tabs>
              <w:rPr>
                <w:rFonts w:cs="Arial"/>
                <w:szCs w:val="28"/>
              </w:rPr>
            </w:pPr>
            <w:r>
              <w:rPr>
                <w:rFonts w:cs="Arial"/>
                <w:szCs w:val="28"/>
              </w:rPr>
              <w:t>The changes introduced by the Regulations facilitate the introduction of a farm support scheme that is open to all farm businesses actively engaged in agricultural activity in Northern Ireland. Therefore, the Regulations do not impact on the D</w:t>
            </w:r>
            <w:r w:rsidR="00602FE2">
              <w:rPr>
                <w:rFonts w:cs="Arial"/>
                <w:szCs w:val="28"/>
              </w:rPr>
              <w:t>isability</w:t>
            </w:r>
            <w:r w:rsidR="00602FE2" w:rsidRPr="007C6483">
              <w:rPr>
                <w:rFonts w:cs="Arial"/>
                <w:szCs w:val="28"/>
              </w:rPr>
              <w:t xml:space="preserve"> Section 75 category.</w:t>
            </w:r>
          </w:p>
          <w:p w14:paraId="1967B954" w14:textId="77777777" w:rsidR="00F61410" w:rsidRDefault="00F61410" w:rsidP="00536039">
            <w:pPr>
              <w:pStyle w:val="DAERABodyText14pt"/>
              <w:tabs>
                <w:tab w:val="left" w:pos="6175"/>
              </w:tabs>
              <w:rPr>
                <w:rFonts w:cs="Arial"/>
                <w:szCs w:val="28"/>
              </w:rPr>
            </w:pPr>
          </w:p>
          <w:p w14:paraId="437B86E7" w14:textId="078625B4" w:rsidR="00F61410" w:rsidRDefault="00F61410" w:rsidP="00F61410">
            <w:pPr>
              <w:autoSpaceDE w:val="0"/>
              <w:autoSpaceDN w:val="0"/>
              <w:adjustRightInd w:val="0"/>
              <w:rPr>
                <w:rFonts w:ascii="Arial" w:hAnsi="Arial" w:cs="Arial"/>
                <w:sz w:val="28"/>
                <w:szCs w:val="28"/>
              </w:rPr>
            </w:pPr>
            <w:r>
              <w:rPr>
                <w:rFonts w:ascii="Arial" w:hAnsi="Arial" w:cs="Arial"/>
                <w:sz w:val="28"/>
                <w:szCs w:val="28"/>
              </w:rPr>
              <w:t xml:space="preserve">It is recognised however that the need to undertake training </w:t>
            </w:r>
            <w:proofErr w:type="gramStart"/>
            <w:r>
              <w:rPr>
                <w:rFonts w:ascii="Arial" w:hAnsi="Arial" w:cs="Arial"/>
                <w:sz w:val="28"/>
                <w:szCs w:val="28"/>
              </w:rPr>
              <w:t>in order to</w:t>
            </w:r>
            <w:proofErr w:type="gramEnd"/>
            <w:r>
              <w:rPr>
                <w:rFonts w:ascii="Arial" w:hAnsi="Arial" w:cs="Arial"/>
                <w:sz w:val="28"/>
                <w:szCs w:val="28"/>
              </w:rPr>
              <w:t xml:space="preserve"> comply with the FSP conditionalities could prove a challenge for this equality category. As a mitigation</w:t>
            </w:r>
            <w:r w:rsidR="00FA4F86">
              <w:rPr>
                <w:rFonts w:ascii="Arial" w:hAnsi="Arial" w:cs="Arial"/>
                <w:sz w:val="28"/>
                <w:szCs w:val="28"/>
              </w:rPr>
              <w:t>,</w:t>
            </w:r>
            <w:r>
              <w:rPr>
                <w:rFonts w:ascii="Arial" w:hAnsi="Arial" w:cs="Arial"/>
                <w:sz w:val="28"/>
                <w:szCs w:val="28"/>
              </w:rPr>
              <w:t xml:space="preserve"> the options to undertake online training</w:t>
            </w:r>
            <w:r w:rsidR="00FA4F86">
              <w:rPr>
                <w:rFonts w:ascii="Arial" w:hAnsi="Arial" w:cs="Arial"/>
                <w:sz w:val="28"/>
                <w:szCs w:val="28"/>
              </w:rPr>
              <w:t>,</w:t>
            </w:r>
            <w:r>
              <w:rPr>
                <w:rFonts w:ascii="Arial" w:hAnsi="Arial" w:cs="Arial"/>
                <w:sz w:val="28"/>
                <w:szCs w:val="28"/>
              </w:rPr>
              <w:t xml:space="preserve"> or face to face training at accessible locations are provided to assist applicants to comply with the conditionalities. </w:t>
            </w:r>
          </w:p>
          <w:p w14:paraId="39BE301D" w14:textId="0C2C4535" w:rsidR="004D501C" w:rsidRPr="002C4B48" w:rsidRDefault="00602FE2" w:rsidP="00536039">
            <w:pPr>
              <w:pStyle w:val="DAERABodyText14pt"/>
              <w:tabs>
                <w:tab w:val="left" w:pos="6175"/>
              </w:tabs>
              <w:rPr>
                <w:bCs/>
                <w:iCs/>
              </w:rPr>
            </w:pPr>
            <w:r w:rsidRPr="007C6483">
              <w:rPr>
                <w:rFonts w:cs="Arial"/>
                <w:szCs w:val="28"/>
              </w:rPr>
              <w:br w:type="textWrapping" w:clear="all"/>
            </w:r>
          </w:p>
        </w:tc>
      </w:tr>
    </w:tbl>
    <w:p w14:paraId="09EC7832" w14:textId="77777777" w:rsidR="00803DE6" w:rsidRDefault="00803DE6" w:rsidP="00803DE6">
      <w:pPr>
        <w:pStyle w:val="DAERABodyText14pt"/>
        <w:rPr>
          <w:b/>
          <w:bCs/>
        </w:rPr>
      </w:pPr>
    </w:p>
    <w:p w14:paraId="33DC4022" w14:textId="77777777" w:rsidR="00803DE6" w:rsidRPr="00803DE6" w:rsidRDefault="00803DE6" w:rsidP="00803DE6">
      <w:pPr>
        <w:pStyle w:val="DAERABodyText14pt"/>
        <w:rPr>
          <w:b/>
          <w:bCs/>
          <w:iCs/>
        </w:rPr>
      </w:pPr>
      <w:r w:rsidRPr="00803DE6">
        <w:rPr>
          <w:b/>
          <w:bCs/>
          <w:iCs/>
        </w:rPr>
        <w:t xml:space="preserve">Dependants </w:t>
      </w:r>
    </w:p>
    <w:tbl>
      <w:tblPr>
        <w:tblStyle w:val="TableGrid"/>
        <w:tblW w:w="0" w:type="auto"/>
        <w:tblLook w:val="04A0" w:firstRow="1" w:lastRow="0" w:firstColumn="1" w:lastColumn="0" w:noHBand="0" w:noVBand="1"/>
      </w:tblPr>
      <w:tblGrid>
        <w:gridCol w:w="9913"/>
      </w:tblGrid>
      <w:tr w:rsidR="00803DE6" w14:paraId="0AA69A43" w14:textId="77777777" w:rsidTr="003F41DB">
        <w:tc>
          <w:tcPr>
            <w:tcW w:w="9913" w:type="dxa"/>
          </w:tcPr>
          <w:p w14:paraId="38506251" w14:textId="77777777" w:rsidR="00457B92" w:rsidRPr="00457B92" w:rsidRDefault="00457B92" w:rsidP="00457B92">
            <w:pPr>
              <w:autoSpaceDE w:val="0"/>
              <w:autoSpaceDN w:val="0"/>
              <w:adjustRightInd w:val="0"/>
              <w:rPr>
                <w:rFonts w:ascii="Arial" w:hAnsi="Arial" w:cs="Arial"/>
                <w:bCs/>
                <w:iCs/>
                <w:sz w:val="28"/>
                <w:szCs w:val="28"/>
              </w:rPr>
            </w:pPr>
            <w:r w:rsidRPr="00457B92">
              <w:rPr>
                <w:rFonts w:ascii="Arial" w:hAnsi="Arial" w:cs="Arial"/>
                <w:bCs/>
                <w:iCs/>
                <w:sz w:val="28"/>
                <w:szCs w:val="28"/>
              </w:rPr>
              <w:t xml:space="preserve">In response to the 2018 stakeholder engagement on Northern Ireland Future Agricultural Policy Framework from stakeholders </w:t>
            </w:r>
            <w:bookmarkStart w:id="5" w:name="_Hlk163484839"/>
            <w:r w:rsidRPr="00457B92">
              <w:rPr>
                <w:rFonts w:ascii="Arial" w:hAnsi="Arial" w:cs="Arial"/>
                <w:bCs/>
                <w:iCs/>
                <w:sz w:val="28"/>
                <w:szCs w:val="28"/>
              </w:rPr>
              <w:t>representing the wider farming, food and environmental sectors,</w:t>
            </w:r>
            <w:bookmarkEnd w:id="5"/>
            <w:r w:rsidRPr="00457B92">
              <w:rPr>
                <w:rFonts w:ascii="Arial" w:hAnsi="Arial" w:cs="Arial"/>
                <w:bCs/>
                <w:iCs/>
                <w:sz w:val="28"/>
                <w:szCs w:val="28"/>
              </w:rPr>
              <w:t xml:space="preserve"> the Department did not receive any responses to indicate that the future agricultural policy framework would create any inequality in respect of dependants.</w:t>
            </w:r>
          </w:p>
          <w:p w14:paraId="326142FC" w14:textId="4A033770" w:rsidR="00457B92" w:rsidRDefault="00457B92" w:rsidP="00457B92">
            <w:pPr>
              <w:autoSpaceDE w:val="0"/>
              <w:autoSpaceDN w:val="0"/>
              <w:adjustRightInd w:val="0"/>
              <w:rPr>
                <w:rFonts w:ascii="Arial" w:hAnsi="Arial" w:cs="Arial"/>
                <w:b/>
                <w:iCs/>
                <w:sz w:val="28"/>
                <w:szCs w:val="28"/>
              </w:rPr>
            </w:pPr>
            <w:r w:rsidRPr="00457B92">
              <w:rPr>
                <w:rFonts w:ascii="Arial" w:hAnsi="Arial" w:cs="Arial"/>
                <w:bCs/>
                <w:iCs/>
                <w:sz w:val="28"/>
                <w:szCs w:val="28"/>
              </w:rPr>
              <w:t>During both the pre-engagement and the consultation stages of seeking views on the Future Agricultural Policy Proposals for Northern Ireland, stakeholder input was sought on needs, experiences and priorities in relation to equality and no issues were raised in relation to dependants.</w:t>
            </w:r>
          </w:p>
          <w:p w14:paraId="38788431" w14:textId="77777777" w:rsidR="00F61410" w:rsidRDefault="00536039" w:rsidP="00536039">
            <w:pPr>
              <w:pStyle w:val="DAERABodyText14pt"/>
              <w:tabs>
                <w:tab w:val="left" w:pos="6175"/>
              </w:tabs>
              <w:rPr>
                <w:rFonts w:cs="Arial"/>
                <w:szCs w:val="28"/>
              </w:rPr>
            </w:pPr>
            <w:r>
              <w:rPr>
                <w:rFonts w:cs="Arial"/>
                <w:szCs w:val="28"/>
              </w:rPr>
              <w:t>The changes introduced by the Regulations facilitate the introduction of a farm support scheme that is open to all farm businesses actively engaged in agricultural activity in Northern Ireland. Therefore, the Regulations do not impact on the D</w:t>
            </w:r>
            <w:r w:rsidR="00602FE2" w:rsidRPr="002E63A1">
              <w:rPr>
                <w:rFonts w:cs="Arial"/>
                <w:szCs w:val="28"/>
              </w:rPr>
              <w:t>ependant’s</w:t>
            </w:r>
            <w:r w:rsidR="00602FE2" w:rsidRPr="007C6483">
              <w:rPr>
                <w:rFonts w:cs="Arial"/>
                <w:szCs w:val="28"/>
              </w:rPr>
              <w:t xml:space="preserve"> Section 75 category.</w:t>
            </w:r>
          </w:p>
          <w:p w14:paraId="5596862F" w14:textId="4BF6E185" w:rsidR="00803DE6" w:rsidRPr="002C4B48" w:rsidRDefault="00F61410" w:rsidP="00FA4F86">
            <w:pPr>
              <w:autoSpaceDE w:val="0"/>
              <w:autoSpaceDN w:val="0"/>
              <w:adjustRightInd w:val="0"/>
              <w:rPr>
                <w:bCs/>
                <w:iCs/>
              </w:rPr>
            </w:pPr>
            <w:r>
              <w:rPr>
                <w:rFonts w:ascii="Arial" w:hAnsi="Arial" w:cs="Arial"/>
                <w:sz w:val="28"/>
                <w:szCs w:val="28"/>
              </w:rPr>
              <w:t xml:space="preserve">It is recognised however that the need to undertake training </w:t>
            </w:r>
            <w:proofErr w:type="gramStart"/>
            <w:r>
              <w:rPr>
                <w:rFonts w:ascii="Arial" w:hAnsi="Arial" w:cs="Arial"/>
                <w:sz w:val="28"/>
                <w:szCs w:val="28"/>
              </w:rPr>
              <w:t>in order to</w:t>
            </w:r>
            <w:proofErr w:type="gramEnd"/>
            <w:r>
              <w:rPr>
                <w:rFonts w:ascii="Arial" w:hAnsi="Arial" w:cs="Arial"/>
                <w:sz w:val="28"/>
                <w:szCs w:val="28"/>
              </w:rPr>
              <w:t xml:space="preserve"> comply with the FSP conditionalities could prove a challenge for this equality category. As a mitigation</w:t>
            </w:r>
            <w:r w:rsidR="00FA4F86">
              <w:rPr>
                <w:rFonts w:ascii="Arial" w:hAnsi="Arial" w:cs="Arial"/>
                <w:sz w:val="28"/>
                <w:szCs w:val="28"/>
              </w:rPr>
              <w:t>,</w:t>
            </w:r>
            <w:r>
              <w:rPr>
                <w:rFonts w:ascii="Arial" w:hAnsi="Arial" w:cs="Arial"/>
                <w:sz w:val="28"/>
                <w:szCs w:val="28"/>
              </w:rPr>
              <w:t xml:space="preserve"> the options to undertake online training</w:t>
            </w:r>
            <w:r w:rsidR="00FA4F86">
              <w:rPr>
                <w:rFonts w:ascii="Arial" w:hAnsi="Arial" w:cs="Arial"/>
                <w:sz w:val="28"/>
                <w:szCs w:val="28"/>
              </w:rPr>
              <w:t xml:space="preserve">, which can </w:t>
            </w:r>
            <w:r w:rsidR="00FA4F86">
              <w:rPr>
                <w:rFonts w:ascii="Arial" w:hAnsi="Arial" w:cs="Arial"/>
                <w:sz w:val="28"/>
                <w:szCs w:val="28"/>
              </w:rPr>
              <w:lastRenderedPageBreak/>
              <w:t>be completed at any time of the day;</w:t>
            </w:r>
            <w:r>
              <w:rPr>
                <w:rFonts w:ascii="Arial" w:hAnsi="Arial" w:cs="Arial"/>
                <w:sz w:val="28"/>
                <w:szCs w:val="28"/>
              </w:rPr>
              <w:t xml:space="preserve"> or face to face training at accessible locations are provided to assist applicants to comply with the conditionalities. </w:t>
            </w:r>
            <w:r w:rsidR="00602FE2" w:rsidRPr="007C6483">
              <w:rPr>
                <w:rFonts w:cs="Arial"/>
                <w:szCs w:val="28"/>
              </w:rPr>
              <w:br w:type="textWrapping" w:clear="all"/>
            </w:r>
          </w:p>
        </w:tc>
      </w:tr>
    </w:tbl>
    <w:p w14:paraId="3478A002" w14:textId="77777777" w:rsidR="00803DE6" w:rsidRDefault="00803DE6" w:rsidP="00803DE6">
      <w:pPr>
        <w:pStyle w:val="DAERABodyText14pt"/>
        <w:rPr>
          <w:b/>
          <w:bCs/>
        </w:rPr>
      </w:pPr>
    </w:p>
    <w:p w14:paraId="0DB69BCD" w14:textId="77777777" w:rsidR="005B2E09" w:rsidRPr="005B2E09" w:rsidRDefault="005B2E09" w:rsidP="005B2E09">
      <w:pPr>
        <w:pStyle w:val="DAERASubHeader"/>
      </w:pPr>
      <w:r w:rsidRPr="005B2E09">
        <w:t xml:space="preserve">Introduction </w:t>
      </w:r>
    </w:p>
    <w:p w14:paraId="3183BA6D" w14:textId="77777777" w:rsidR="005B2E09" w:rsidRPr="005B2E09" w:rsidRDefault="005B2E09" w:rsidP="005B2E09">
      <w:pPr>
        <w:pStyle w:val="DAERABodyText14pt"/>
      </w:pPr>
    </w:p>
    <w:p w14:paraId="2593AEDB" w14:textId="77777777" w:rsidR="005B2E09" w:rsidRPr="005B2E09" w:rsidRDefault="005B2E09" w:rsidP="005B2E09">
      <w:pPr>
        <w:pStyle w:val="DAERABodyText14pt"/>
      </w:pPr>
      <w:r w:rsidRPr="005B2E09">
        <w:t xml:space="preserve">In </w:t>
      </w:r>
      <w:proofErr w:type="gramStart"/>
      <w:r w:rsidRPr="005B2E09">
        <w:t>making a decision</w:t>
      </w:r>
      <w:proofErr w:type="gramEnd"/>
      <w:r w:rsidRPr="005B2E09">
        <w:t xml:space="preserve"> as to </w:t>
      </w:r>
      <w:proofErr w:type="gramStart"/>
      <w:r w:rsidRPr="005B2E09">
        <w:t>whether or not</w:t>
      </w:r>
      <w:proofErr w:type="gramEnd"/>
      <w:r w:rsidRPr="005B2E09">
        <w:t xml:space="preserve"> there is a need to carry out an equality impact assessment, the public authority should consider its answers to the questions 1-4.</w:t>
      </w:r>
    </w:p>
    <w:p w14:paraId="2DA7D76F" w14:textId="77777777" w:rsidR="005B2E09" w:rsidRPr="005B2E09" w:rsidRDefault="005B2E09" w:rsidP="005B2E09">
      <w:pPr>
        <w:pStyle w:val="DAERABodyText14pt"/>
      </w:pPr>
    </w:p>
    <w:p w14:paraId="1B0088EE" w14:textId="7E02DDE8" w:rsidR="005B2E09" w:rsidRPr="005B2E09" w:rsidRDefault="005B2E09" w:rsidP="005B2E09">
      <w:pPr>
        <w:pStyle w:val="DAERABodyText14pt"/>
      </w:pPr>
      <w:r w:rsidRPr="005B2E09">
        <w:t xml:space="preserve">If the public authority’s conclusion is </w:t>
      </w:r>
      <w:r w:rsidRPr="005B2E09">
        <w:rPr>
          <w:b/>
          <w:bCs/>
          <w:u w:val="single"/>
        </w:rPr>
        <w:t>none</w:t>
      </w:r>
      <w:r w:rsidRPr="005B2E09">
        <w:t xml:space="preserve"> in respect of </w:t>
      </w:r>
      <w:proofErr w:type="gramStart"/>
      <w:r w:rsidRPr="005B2E09">
        <w:t>all of</w:t>
      </w:r>
      <w:proofErr w:type="gramEnd"/>
      <w:r w:rsidRPr="005B2E09">
        <w:t xml:space="preserve"> the Section 75 equality of opportunity and/or good relations categories, then the public authority may decide to screen the policy out. If a policy is ‘screened out’ as having no relevance to equality of opportunity or good relations, a public authority should give details of the reasons for the decision taken. </w:t>
      </w:r>
    </w:p>
    <w:p w14:paraId="7E91D080" w14:textId="77777777" w:rsidR="005B2E09" w:rsidRPr="005B2E09" w:rsidRDefault="005B2E09" w:rsidP="005B2E09">
      <w:pPr>
        <w:pStyle w:val="DAERABodyText14pt"/>
      </w:pPr>
    </w:p>
    <w:p w14:paraId="3AF8A7A0" w14:textId="77777777" w:rsidR="005B2E09" w:rsidRPr="005B2E09" w:rsidRDefault="005B2E09" w:rsidP="005B2E09">
      <w:pPr>
        <w:pStyle w:val="DAERABodyText14pt"/>
      </w:pPr>
      <w:r w:rsidRPr="005B2E09">
        <w:t xml:space="preserve">If the public authority’s conclusion is </w:t>
      </w:r>
      <w:r w:rsidRPr="005B2E09">
        <w:rPr>
          <w:b/>
          <w:bCs/>
          <w:u w:val="single"/>
        </w:rPr>
        <w:t>major</w:t>
      </w:r>
      <w:r w:rsidRPr="005B2E09">
        <w:t xml:space="preserve"> in respect of one or more of the Section 75 equality of opportunity and/or good relations categories, then consideration should be given to subjecting the policy to the equality impact assessment procedure. </w:t>
      </w:r>
    </w:p>
    <w:p w14:paraId="704378F8" w14:textId="77777777" w:rsidR="005B2E09" w:rsidRPr="005B2E09" w:rsidRDefault="005B2E09" w:rsidP="005B2E09">
      <w:pPr>
        <w:pStyle w:val="DAERABodyText14pt"/>
      </w:pPr>
    </w:p>
    <w:p w14:paraId="6784A5BF" w14:textId="77777777" w:rsidR="005B2E09" w:rsidRPr="005B2E09" w:rsidRDefault="005B2E09" w:rsidP="005B2E09">
      <w:pPr>
        <w:pStyle w:val="DAERABodyText14pt"/>
      </w:pPr>
      <w:r w:rsidRPr="005B2E09">
        <w:t xml:space="preserve">If the public authority’s conclusion is </w:t>
      </w:r>
      <w:r w:rsidRPr="00DD31B2">
        <w:rPr>
          <w:b/>
          <w:bCs/>
          <w:u w:val="single"/>
        </w:rPr>
        <w:t>minor</w:t>
      </w:r>
      <w:r w:rsidRPr="005B2E09">
        <w:t xml:space="preserve"> in respect of one or more of the Section 75 equality categories and/or good relations categories, then consideration should still be given to proceeding with an equality impact assessment, or to:</w:t>
      </w:r>
    </w:p>
    <w:p w14:paraId="66D7808D" w14:textId="77777777" w:rsidR="005B2E09" w:rsidRPr="005B2E09" w:rsidRDefault="005B2E09" w:rsidP="005B2E09">
      <w:pPr>
        <w:pStyle w:val="DAERABodyText14pt"/>
      </w:pPr>
    </w:p>
    <w:p w14:paraId="746B9E33" w14:textId="77777777" w:rsidR="005B2E09" w:rsidRPr="005B2E09" w:rsidRDefault="005B2E09">
      <w:pPr>
        <w:pStyle w:val="DAERABodyText14pt"/>
        <w:numPr>
          <w:ilvl w:val="0"/>
          <w:numId w:val="4"/>
        </w:numPr>
      </w:pPr>
      <w:r w:rsidRPr="005B2E09">
        <w:lastRenderedPageBreak/>
        <w:t>measures to mitigate the adverse impact; or</w:t>
      </w:r>
    </w:p>
    <w:p w14:paraId="5FA109D4" w14:textId="77777777" w:rsidR="005B2E09" w:rsidRPr="005B2E09" w:rsidRDefault="005B2E09">
      <w:pPr>
        <w:pStyle w:val="DAERABodyText14pt"/>
        <w:numPr>
          <w:ilvl w:val="0"/>
          <w:numId w:val="4"/>
        </w:numPr>
      </w:pPr>
      <w:r w:rsidRPr="005B2E09">
        <w:t>the introduction of an alternative policy to better promote equality of opportunity and/or good relations.</w:t>
      </w:r>
    </w:p>
    <w:p w14:paraId="4002FB3C" w14:textId="77777777" w:rsidR="005B2E09" w:rsidRPr="005B2E09" w:rsidRDefault="005B2E09" w:rsidP="005B2E09">
      <w:pPr>
        <w:pStyle w:val="DAERABodyText14pt"/>
      </w:pPr>
    </w:p>
    <w:p w14:paraId="4D6CF1E1" w14:textId="396EFDA4" w:rsidR="005B2E09" w:rsidRPr="005B2E09" w:rsidRDefault="005B2E09" w:rsidP="005B2E09">
      <w:pPr>
        <w:pStyle w:val="DAERABodyText14pt"/>
        <w:rPr>
          <w:b/>
          <w:bCs/>
        </w:rPr>
      </w:pPr>
      <w:r w:rsidRPr="005B2E09">
        <w:rPr>
          <w:b/>
          <w:bCs/>
        </w:rPr>
        <w:t>In favour of a ‘major’ impact</w:t>
      </w:r>
    </w:p>
    <w:p w14:paraId="678830B5" w14:textId="77777777" w:rsidR="005B2E09" w:rsidRPr="005B2E09" w:rsidRDefault="005B2E09" w:rsidP="005B2E09">
      <w:pPr>
        <w:pStyle w:val="DAERABodyText14pt"/>
      </w:pPr>
    </w:p>
    <w:p w14:paraId="6EC18623" w14:textId="77777777" w:rsidR="005B2E09" w:rsidRPr="005B2E09" w:rsidRDefault="005B2E09">
      <w:pPr>
        <w:pStyle w:val="DAERABodyText14pt"/>
        <w:numPr>
          <w:ilvl w:val="0"/>
          <w:numId w:val="5"/>
        </w:numPr>
      </w:pPr>
      <w:r w:rsidRPr="005B2E09">
        <w:t>The policy is significant in terms of its strategic importance;</w:t>
      </w:r>
    </w:p>
    <w:p w14:paraId="1143EC9F" w14:textId="77777777" w:rsidR="005B2E09" w:rsidRPr="005B2E09" w:rsidRDefault="005B2E09">
      <w:pPr>
        <w:pStyle w:val="DAERABodyText14pt"/>
        <w:numPr>
          <w:ilvl w:val="0"/>
          <w:numId w:val="5"/>
        </w:numPr>
      </w:pPr>
      <w:r w:rsidRPr="005B2E09">
        <w:t xml:space="preserve">Potential equality impacts are unknown, because, for example, there is insufficient data upon which to make an assessment or because they are complex, and it would be appropriate to conduct an equality impact assessment </w:t>
      </w:r>
      <w:proofErr w:type="gramStart"/>
      <w:r w:rsidRPr="005B2E09">
        <w:t>in order to</w:t>
      </w:r>
      <w:proofErr w:type="gramEnd"/>
      <w:r w:rsidRPr="005B2E09">
        <w:t xml:space="preserve"> better assess </w:t>
      </w:r>
      <w:proofErr w:type="gramStart"/>
      <w:r w:rsidRPr="005B2E09">
        <w:t>them;</w:t>
      </w:r>
      <w:proofErr w:type="gramEnd"/>
    </w:p>
    <w:p w14:paraId="75D945A2" w14:textId="77777777" w:rsidR="005B2E09" w:rsidRPr="005B2E09" w:rsidRDefault="005B2E09">
      <w:pPr>
        <w:pStyle w:val="DAERABodyText14pt"/>
        <w:numPr>
          <w:ilvl w:val="0"/>
          <w:numId w:val="5"/>
        </w:numPr>
      </w:pPr>
      <w:r w:rsidRPr="005B2E09">
        <w:t>Potential equality and/or good relations impacts are likely to be adverse or are likely to be experienced disproportionately by groups of people including those who are marginalised or disadvantaged;</w:t>
      </w:r>
    </w:p>
    <w:p w14:paraId="2B5148B2" w14:textId="77777777" w:rsidR="005B2E09" w:rsidRPr="005B2E09" w:rsidRDefault="005B2E09">
      <w:pPr>
        <w:pStyle w:val="DAERABodyText14pt"/>
        <w:numPr>
          <w:ilvl w:val="0"/>
          <w:numId w:val="5"/>
        </w:numPr>
      </w:pPr>
      <w:r w:rsidRPr="005B2E09">
        <w:t>Further assessment offers a valuable way to examine the evidence and develop recommendations in respect of a policy about which there are concerns amongst affected individuals and representative groups, for example in respect of multiple identities;</w:t>
      </w:r>
    </w:p>
    <w:p w14:paraId="685E9D44" w14:textId="77777777" w:rsidR="005B2E09" w:rsidRPr="005B2E09" w:rsidRDefault="005B2E09">
      <w:pPr>
        <w:pStyle w:val="DAERABodyText14pt"/>
        <w:numPr>
          <w:ilvl w:val="0"/>
          <w:numId w:val="5"/>
        </w:numPr>
      </w:pPr>
      <w:r w:rsidRPr="005B2E09">
        <w:t>The policy is likely to be challenged by way of judicial review;</w:t>
      </w:r>
    </w:p>
    <w:p w14:paraId="10C43A49" w14:textId="77777777" w:rsidR="005B2E09" w:rsidRPr="005B2E09" w:rsidRDefault="005B2E09">
      <w:pPr>
        <w:pStyle w:val="DAERABodyText14pt"/>
        <w:numPr>
          <w:ilvl w:val="0"/>
          <w:numId w:val="5"/>
        </w:numPr>
      </w:pPr>
      <w:r w:rsidRPr="005B2E09">
        <w:t>The policy is significant in terms of expenditure.</w:t>
      </w:r>
    </w:p>
    <w:p w14:paraId="52FCAA4E" w14:textId="77777777" w:rsidR="005B2E09" w:rsidRPr="005B2E09" w:rsidRDefault="005B2E09" w:rsidP="005B2E09">
      <w:pPr>
        <w:pStyle w:val="DAERABodyText14pt"/>
      </w:pPr>
    </w:p>
    <w:p w14:paraId="421E5D7C" w14:textId="77777777" w:rsidR="005B2E09" w:rsidRPr="00116C36" w:rsidRDefault="005B2E09" w:rsidP="00116C36">
      <w:pPr>
        <w:pStyle w:val="DAERABodyText14pt"/>
        <w:rPr>
          <w:b/>
          <w:bCs/>
        </w:rPr>
      </w:pPr>
      <w:r w:rsidRPr="00116C36">
        <w:rPr>
          <w:b/>
          <w:bCs/>
        </w:rPr>
        <w:t>In favour of ‘minor’ impact</w:t>
      </w:r>
    </w:p>
    <w:p w14:paraId="21F52E26" w14:textId="77777777" w:rsidR="005B2E09" w:rsidRPr="005B2E09" w:rsidRDefault="005B2E09" w:rsidP="005B2E09">
      <w:pPr>
        <w:pStyle w:val="DAERABodyText14pt"/>
      </w:pPr>
    </w:p>
    <w:p w14:paraId="55F821F3" w14:textId="77777777" w:rsidR="005B2E09" w:rsidRPr="005B2E09" w:rsidRDefault="005B2E09">
      <w:pPr>
        <w:pStyle w:val="DAERABodyText14pt"/>
        <w:numPr>
          <w:ilvl w:val="0"/>
          <w:numId w:val="6"/>
        </w:numPr>
      </w:pPr>
      <w:r w:rsidRPr="005B2E09">
        <w:t>The policy is not unlawfully discriminatory and any residual potential impacts on people are judged to be negligible;</w:t>
      </w:r>
    </w:p>
    <w:p w14:paraId="2B3B3F52" w14:textId="77777777" w:rsidR="005B2E09" w:rsidRPr="005B2E09" w:rsidRDefault="005B2E09">
      <w:pPr>
        <w:pStyle w:val="DAERABodyText14pt"/>
        <w:numPr>
          <w:ilvl w:val="0"/>
          <w:numId w:val="6"/>
        </w:numPr>
      </w:pPr>
      <w:r w:rsidRPr="005B2E09">
        <w:lastRenderedPageBreak/>
        <w:t>The policy, or certain proposals within it, are potentially unlawfully discriminatory, but this possibility can readily and easily be eliminated by making appropriate changes to the policy or by adopting appropriate mitigating measures;</w:t>
      </w:r>
    </w:p>
    <w:p w14:paraId="1AF8F0AD" w14:textId="77777777" w:rsidR="005B2E09" w:rsidRPr="005B2E09" w:rsidRDefault="005B2E09">
      <w:pPr>
        <w:pStyle w:val="DAERABodyText14pt"/>
        <w:numPr>
          <w:ilvl w:val="0"/>
          <w:numId w:val="6"/>
        </w:numPr>
      </w:pPr>
      <w:r w:rsidRPr="005B2E09">
        <w:t xml:space="preserve">Any asymmetrical equality impacts caused by the policy are intentional because they are specifically designed to promote equality of opportunity for </w:t>
      </w:r>
      <w:proofErr w:type="gramStart"/>
      <w:r w:rsidRPr="005B2E09">
        <w:t>particular groups</w:t>
      </w:r>
      <w:proofErr w:type="gramEnd"/>
      <w:r w:rsidRPr="005B2E09">
        <w:t xml:space="preserve"> of disadvantaged </w:t>
      </w:r>
      <w:proofErr w:type="gramStart"/>
      <w:r w:rsidRPr="005B2E09">
        <w:t>people;</w:t>
      </w:r>
      <w:proofErr w:type="gramEnd"/>
    </w:p>
    <w:p w14:paraId="5B35E60D" w14:textId="77777777" w:rsidR="005B2E09" w:rsidRPr="005B2E09" w:rsidRDefault="005B2E09">
      <w:pPr>
        <w:pStyle w:val="DAERABodyText14pt"/>
        <w:numPr>
          <w:ilvl w:val="0"/>
          <w:numId w:val="6"/>
        </w:numPr>
      </w:pPr>
      <w:r w:rsidRPr="005B2E09">
        <w:t>By amending the policy there are better opportunities to better promote equality of opportunity and/or good relations.</w:t>
      </w:r>
    </w:p>
    <w:p w14:paraId="3DC76C52" w14:textId="77777777" w:rsidR="005B2E09" w:rsidRPr="005B2E09" w:rsidRDefault="005B2E09" w:rsidP="005B2E09">
      <w:pPr>
        <w:pStyle w:val="DAERABodyText14pt"/>
      </w:pPr>
    </w:p>
    <w:p w14:paraId="26935956" w14:textId="77777777" w:rsidR="005B2E09" w:rsidRPr="00116C36" w:rsidRDefault="005B2E09" w:rsidP="005B2E09">
      <w:pPr>
        <w:pStyle w:val="DAERABodyText14pt"/>
        <w:rPr>
          <w:b/>
          <w:bCs/>
        </w:rPr>
      </w:pPr>
      <w:r w:rsidRPr="00116C36">
        <w:rPr>
          <w:b/>
          <w:bCs/>
        </w:rPr>
        <w:t>In favour of none</w:t>
      </w:r>
    </w:p>
    <w:p w14:paraId="7DD70005" w14:textId="77777777" w:rsidR="005B2E09" w:rsidRPr="005B2E09" w:rsidRDefault="005B2E09" w:rsidP="005B2E09">
      <w:pPr>
        <w:pStyle w:val="DAERABodyText14pt"/>
      </w:pPr>
      <w:r w:rsidRPr="005B2E09">
        <w:tab/>
      </w:r>
    </w:p>
    <w:p w14:paraId="3C28C078" w14:textId="77777777" w:rsidR="005B2E09" w:rsidRPr="005B2E09" w:rsidRDefault="005B2E09">
      <w:pPr>
        <w:pStyle w:val="DAERABodyText14pt"/>
        <w:numPr>
          <w:ilvl w:val="0"/>
          <w:numId w:val="7"/>
        </w:numPr>
      </w:pPr>
      <w:r w:rsidRPr="005B2E09">
        <w:t>The policy has no relevance to equality of opportunity or good relations.</w:t>
      </w:r>
    </w:p>
    <w:p w14:paraId="026C90CB" w14:textId="77777777" w:rsidR="005B2E09" w:rsidRPr="005B2E09" w:rsidRDefault="005B2E09">
      <w:pPr>
        <w:pStyle w:val="DAERABodyText14pt"/>
        <w:numPr>
          <w:ilvl w:val="0"/>
          <w:numId w:val="7"/>
        </w:numPr>
      </w:pPr>
      <w:r w:rsidRPr="005B2E09">
        <w:t>The policy is purely technical in nature and will have no bearing in terms of its likely impact on equality of opportunity or good relations for people within the equality and good relations categories.</w:t>
      </w:r>
      <w:r w:rsidRPr="005B2E09">
        <w:tab/>
      </w:r>
    </w:p>
    <w:p w14:paraId="19FB5D04" w14:textId="77777777" w:rsidR="005B2E09" w:rsidRPr="005B2E09" w:rsidRDefault="005B2E09" w:rsidP="005B2E09">
      <w:pPr>
        <w:pStyle w:val="DAERABodyText14pt"/>
      </w:pPr>
    </w:p>
    <w:p w14:paraId="327C98FF" w14:textId="5B2C2ECE" w:rsidR="005B2E09" w:rsidRDefault="005B2E09" w:rsidP="005B2E09">
      <w:pPr>
        <w:pStyle w:val="DAERABodyText14pt"/>
      </w:pPr>
      <w:r w:rsidRPr="005B2E09">
        <w:t>Taking into account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p>
    <w:p w14:paraId="07BDA0B4" w14:textId="77777777" w:rsidR="001120CB" w:rsidRDefault="001120CB" w:rsidP="005B2E09">
      <w:pPr>
        <w:pStyle w:val="DAERABodyText14pt"/>
      </w:pPr>
    </w:p>
    <w:p w14:paraId="47DB229D" w14:textId="77777777" w:rsidR="001120CB" w:rsidRDefault="001120CB" w:rsidP="005B2E09">
      <w:pPr>
        <w:pStyle w:val="DAERABodyText14pt"/>
      </w:pPr>
    </w:p>
    <w:p w14:paraId="30736473" w14:textId="6A77FD2D" w:rsidR="001120CB" w:rsidRPr="001120CB" w:rsidRDefault="00AE0E4A" w:rsidP="001120CB">
      <w:pPr>
        <w:pStyle w:val="DAERASubHeader"/>
      </w:pPr>
      <w:r>
        <w:t xml:space="preserve">Part 2. </w:t>
      </w:r>
      <w:r w:rsidR="001120CB" w:rsidRPr="001120CB">
        <w:t xml:space="preserve">Screening questions </w:t>
      </w:r>
    </w:p>
    <w:p w14:paraId="55E15C47" w14:textId="77777777" w:rsidR="001120CB" w:rsidRDefault="001120CB" w:rsidP="001120CB">
      <w:pPr>
        <w:autoSpaceDE w:val="0"/>
        <w:autoSpaceDN w:val="0"/>
        <w:adjustRightInd w:val="0"/>
        <w:rPr>
          <w:rFonts w:cs="Arial"/>
          <w:sz w:val="28"/>
          <w:szCs w:val="28"/>
        </w:rPr>
      </w:pPr>
    </w:p>
    <w:p w14:paraId="67D72E27" w14:textId="77777777" w:rsidR="001120CB" w:rsidRDefault="001120CB">
      <w:pPr>
        <w:pStyle w:val="DAERABodyText14pt"/>
        <w:numPr>
          <w:ilvl w:val="0"/>
          <w:numId w:val="8"/>
        </w:numPr>
        <w:rPr>
          <w:b/>
          <w:bCs/>
        </w:rPr>
      </w:pPr>
      <w:r w:rsidRPr="001120CB">
        <w:rPr>
          <w:b/>
          <w:bCs/>
        </w:rPr>
        <w:t xml:space="preserve">What is the likely impact on equality of opportunity for those affected by this policy, for each of the Section 75 equality categories? </w:t>
      </w:r>
      <w:r w:rsidRPr="001120CB">
        <w:t xml:space="preserve">Please provide </w:t>
      </w:r>
      <w:r w:rsidRPr="008C2C9A">
        <w:rPr>
          <w:u w:val="single"/>
        </w:rPr>
        <w:t>details of the likely policy impacts</w:t>
      </w:r>
      <w:r w:rsidRPr="001120CB">
        <w:t xml:space="preserve"> and </w:t>
      </w:r>
      <w:r w:rsidRPr="008C2C9A">
        <w:rPr>
          <w:u w:val="single"/>
        </w:rPr>
        <w:t>determine the level of impact</w:t>
      </w:r>
      <w:r w:rsidRPr="001120CB">
        <w:t xml:space="preserve"> for each S75 categories below i.e. either minor, major or none.</w:t>
      </w:r>
    </w:p>
    <w:p w14:paraId="4146777E" w14:textId="77777777" w:rsidR="001120CB" w:rsidRDefault="001120CB" w:rsidP="001120CB">
      <w:pPr>
        <w:pStyle w:val="DAERABodyText14pt"/>
        <w:ind w:left="720"/>
        <w:rPr>
          <w:b/>
          <w:bCs/>
        </w:rPr>
      </w:pPr>
    </w:p>
    <w:p w14:paraId="37175C2A" w14:textId="45DE04AE" w:rsidR="001120CB" w:rsidRDefault="001120CB" w:rsidP="001120CB">
      <w:pPr>
        <w:pStyle w:val="DAERABodyText14pt"/>
        <w:ind w:left="720"/>
      </w:pPr>
      <w:r w:rsidRPr="008C2C9A">
        <w:rPr>
          <w:b/>
          <w:bCs/>
        </w:rPr>
        <w:t xml:space="preserve">Details of the likely policy impacts on </w:t>
      </w:r>
      <w:proofErr w:type="gramStart"/>
      <w:r w:rsidRPr="008C2C9A">
        <w:rPr>
          <w:b/>
          <w:bCs/>
          <w:i/>
        </w:rPr>
        <w:t>Religious</w:t>
      </w:r>
      <w:proofErr w:type="gramEnd"/>
      <w:r w:rsidRPr="008C2C9A">
        <w:rPr>
          <w:b/>
          <w:bCs/>
          <w:i/>
        </w:rPr>
        <w:t xml:space="preserve"> belief</w:t>
      </w:r>
      <w:r w:rsidRPr="00530FFE">
        <w:t>:</w:t>
      </w:r>
      <w:r>
        <w:t xml:space="preserve"> </w:t>
      </w:r>
    </w:p>
    <w:tbl>
      <w:tblPr>
        <w:tblStyle w:val="TableGrid"/>
        <w:tblW w:w="0" w:type="auto"/>
        <w:tblInd w:w="704" w:type="dxa"/>
        <w:tblLook w:val="04A0" w:firstRow="1" w:lastRow="0" w:firstColumn="1" w:lastColumn="0" w:noHBand="0" w:noVBand="1"/>
      </w:tblPr>
      <w:tblGrid>
        <w:gridCol w:w="9209"/>
      </w:tblGrid>
      <w:tr w:rsidR="008C2C9A" w14:paraId="19BF2500" w14:textId="77777777" w:rsidTr="008C2C9A">
        <w:tc>
          <w:tcPr>
            <w:tcW w:w="9209" w:type="dxa"/>
          </w:tcPr>
          <w:p w14:paraId="15D5C761" w14:textId="07F8DC64" w:rsidR="00457B92" w:rsidRPr="00464C9B" w:rsidRDefault="00457B92" w:rsidP="00457B92">
            <w:pPr>
              <w:pStyle w:val="ListParagraph"/>
              <w:autoSpaceDE w:val="0"/>
              <w:autoSpaceDN w:val="0"/>
              <w:adjustRightInd w:val="0"/>
              <w:ind w:left="0"/>
              <w:rPr>
                <w:rFonts w:cs="Arial"/>
                <w:bCs/>
                <w:szCs w:val="24"/>
              </w:rPr>
            </w:pPr>
            <w:r w:rsidRPr="005B3BDF">
              <w:rPr>
                <w:rFonts w:cs="Arial"/>
                <w:sz w:val="28"/>
                <w:szCs w:val="28"/>
              </w:rPr>
              <w:t>The</w:t>
            </w:r>
            <w:r>
              <w:rPr>
                <w:rFonts w:cs="Arial"/>
                <w:sz w:val="28"/>
                <w:szCs w:val="28"/>
              </w:rPr>
              <w:t xml:space="preserve"> policy changes being introduced through th</w:t>
            </w:r>
            <w:r w:rsidR="00A80221">
              <w:rPr>
                <w:rFonts w:cs="Arial"/>
                <w:sz w:val="28"/>
                <w:szCs w:val="28"/>
              </w:rPr>
              <w:t>ese</w:t>
            </w:r>
            <w:r w:rsidR="00602FE2">
              <w:rPr>
                <w:rFonts w:cs="Arial"/>
                <w:sz w:val="28"/>
                <w:szCs w:val="28"/>
              </w:rPr>
              <w:t xml:space="preserve"> Regulation</w:t>
            </w:r>
            <w:r w:rsidR="00A80221">
              <w:rPr>
                <w:rFonts w:cs="Arial"/>
                <w:sz w:val="28"/>
                <w:szCs w:val="28"/>
              </w:rPr>
              <w:t>s</w:t>
            </w:r>
            <w:r w:rsidRPr="005B3BDF">
              <w:rPr>
                <w:rFonts w:cs="Arial"/>
                <w:sz w:val="28"/>
                <w:szCs w:val="28"/>
              </w:rPr>
              <w:t xml:space="preserve"> are considered to have no differential impact on the Religious Belief category. </w:t>
            </w:r>
            <w:r w:rsidR="00853B5E">
              <w:rPr>
                <w:rFonts w:cs="Arial"/>
                <w:sz w:val="28"/>
                <w:szCs w:val="28"/>
              </w:rPr>
              <w:t>N</w:t>
            </w:r>
            <w:r w:rsidRPr="005B3BDF">
              <w:rPr>
                <w:rFonts w:cs="Arial"/>
                <w:sz w:val="28"/>
                <w:szCs w:val="28"/>
              </w:rPr>
              <w:t>o impact on equality of opportunity is expected.</w:t>
            </w:r>
          </w:p>
          <w:p w14:paraId="399EBCD6" w14:textId="7ED03D8A" w:rsidR="008C2C9A" w:rsidRPr="00AD1C9C" w:rsidRDefault="008C2C9A" w:rsidP="002A10EC">
            <w:pPr>
              <w:pStyle w:val="DAERABodyText14pt"/>
              <w:rPr>
                <w:bCs/>
              </w:rPr>
            </w:pPr>
          </w:p>
        </w:tc>
      </w:tr>
    </w:tbl>
    <w:p w14:paraId="37E57F85" w14:textId="77777777" w:rsidR="008C2C9A" w:rsidRDefault="008C2C9A" w:rsidP="008C2C9A">
      <w:pPr>
        <w:pStyle w:val="DAERABodyText14pt"/>
        <w:rPr>
          <w:b/>
          <w:bCs/>
        </w:rPr>
      </w:pPr>
    </w:p>
    <w:p w14:paraId="29BE375A" w14:textId="28D8916F" w:rsidR="001120CB" w:rsidRDefault="001120CB" w:rsidP="008C2C9A">
      <w:pPr>
        <w:pStyle w:val="DAERABodyText14pt"/>
        <w:ind w:left="720"/>
        <w:rPr>
          <w:b/>
          <w:bCs/>
        </w:rPr>
      </w:pPr>
      <w:r w:rsidRPr="008C2C9A">
        <w:rPr>
          <w:b/>
          <w:bCs/>
        </w:rPr>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2C4B48">
        <w:rPr>
          <w:b/>
          <w:bCs/>
        </w:rPr>
        <w:fldChar w:fldCharType="begin">
          <w:ffData>
            <w:name w:val=""/>
            <w:enabled/>
            <w:calcOnExit w:val="0"/>
            <w:checkBox>
              <w:sizeAuto/>
              <w:default w:val="1"/>
            </w:checkBox>
          </w:ffData>
        </w:fldChar>
      </w:r>
      <w:r w:rsidR="002C4B48">
        <w:rPr>
          <w:b/>
          <w:bCs/>
        </w:rPr>
        <w:instrText xml:space="preserve"> FORMCHECKBOX </w:instrText>
      </w:r>
      <w:r w:rsidR="002C4B48">
        <w:rPr>
          <w:b/>
          <w:bCs/>
        </w:rPr>
      </w:r>
      <w:r w:rsidR="002C4B48">
        <w:rPr>
          <w:b/>
          <w:bCs/>
        </w:rPr>
        <w:fldChar w:fldCharType="separate"/>
      </w:r>
      <w:r w:rsidR="002C4B48">
        <w:rPr>
          <w:b/>
          <w:bCs/>
        </w:rPr>
        <w:fldChar w:fldCharType="end"/>
      </w:r>
      <w:r w:rsidR="008C2C9A">
        <w:br/>
      </w:r>
      <w:r>
        <w:t>(</w:t>
      </w:r>
      <w:r w:rsidR="008C2C9A">
        <w:t>select</w:t>
      </w:r>
      <w:r>
        <w:t xml:space="preserve"> as appropriate)</w:t>
      </w:r>
    </w:p>
    <w:p w14:paraId="16CD3016" w14:textId="77777777" w:rsidR="001120CB" w:rsidRDefault="001120CB" w:rsidP="001120CB">
      <w:pPr>
        <w:pStyle w:val="DAERABodyText14pt"/>
        <w:ind w:left="720"/>
        <w:rPr>
          <w:b/>
          <w:bCs/>
        </w:rPr>
      </w:pPr>
    </w:p>
    <w:p w14:paraId="387EF88B" w14:textId="77777777" w:rsidR="008C2C9A" w:rsidRDefault="001120CB" w:rsidP="001120CB">
      <w:pPr>
        <w:pStyle w:val="DAERABodyText14pt"/>
        <w:ind w:left="720"/>
        <w:rPr>
          <w:b/>
          <w:bCs/>
        </w:rPr>
      </w:pPr>
      <w:r w:rsidRPr="008C2C9A">
        <w:rPr>
          <w:b/>
          <w:bCs/>
        </w:rPr>
        <w:t xml:space="preserve">Details of the likely policy impacts on </w:t>
      </w:r>
      <w:r w:rsidRPr="008C2C9A">
        <w:rPr>
          <w:b/>
          <w:bCs/>
          <w:i/>
        </w:rPr>
        <w:t>Political Opinion:</w:t>
      </w:r>
      <w:r w:rsidRPr="00BB0620">
        <w:t xml:space="preserve"> </w:t>
      </w:r>
    </w:p>
    <w:tbl>
      <w:tblPr>
        <w:tblStyle w:val="TableGrid"/>
        <w:tblW w:w="0" w:type="auto"/>
        <w:tblInd w:w="704" w:type="dxa"/>
        <w:tblLook w:val="04A0" w:firstRow="1" w:lastRow="0" w:firstColumn="1" w:lastColumn="0" w:noHBand="0" w:noVBand="1"/>
      </w:tblPr>
      <w:tblGrid>
        <w:gridCol w:w="9209"/>
      </w:tblGrid>
      <w:tr w:rsidR="008C2C9A" w14:paraId="1873D196" w14:textId="77777777" w:rsidTr="002A10EC">
        <w:tc>
          <w:tcPr>
            <w:tcW w:w="9209" w:type="dxa"/>
          </w:tcPr>
          <w:p w14:paraId="7A11D05F" w14:textId="565635EE" w:rsidR="008C2C9A" w:rsidRPr="002C4B48" w:rsidRDefault="00457B92" w:rsidP="002A10EC">
            <w:pPr>
              <w:pStyle w:val="DAERABodyText14pt"/>
              <w:rPr>
                <w:bCs/>
              </w:rPr>
            </w:pPr>
            <w:r>
              <w:rPr>
                <w:rFonts w:cs="Arial"/>
                <w:bCs/>
                <w:szCs w:val="28"/>
              </w:rPr>
              <w:t xml:space="preserve">Equality Commission monitoring guidelines for public authorities suggest that community background/religion is a reasonable proxy indicator for the unionist/nationalist divide.  Applying this principle to the likely impact of </w:t>
            </w:r>
            <w:r w:rsidR="00602FE2">
              <w:rPr>
                <w:rFonts w:cs="Arial"/>
                <w:bCs/>
                <w:szCs w:val="28"/>
              </w:rPr>
              <w:t>th</w:t>
            </w:r>
            <w:r w:rsidR="00A80221">
              <w:rPr>
                <w:rFonts w:cs="Arial"/>
                <w:bCs/>
                <w:szCs w:val="28"/>
              </w:rPr>
              <w:t>ese</w:t>
            </w:r>
            <w:r w:rsidR="00602FE2">
              <w:rPr>
                <w:rFonts w:cs="Arial"/>
                <w:bCs/>
                <w:szCs w:val="28"/>
              </w:rPr>
              <w:t xml:space="preserve"> Regulation</w:t>
            </w:r>
            <w:r w:rsidR="00A80221">
              <w:rPr>
                <w:rFonts w:cs="Arial"/>
                <w:bCs/>
                <w:szCs w:val="28"/>
              </w:rPr>
              <w:t>s</w:t>
            </w:r>
            <w:r>
              <w:rPr>
                <w:rFonts w:cs="Arial"/>
                <w:bCs/>
                <w:szCs w:val="28"/>
              </w:rPr>
              <w:t xml:space="preserve"> suggests that there should be no differential impact on those of differing political opinion.</w:t>
            </w:r>
          </w:p>
        </w:tc>
      </w:tr>
    </w:tbl>
    <w:p w14:paraId="19C0E8F6" w14:textId="6BBC791B" w:rsidR="001120CB" w:rsidRDefault="001120CB" w:rsidP="008C2C9A">
      <w:pPr>
        <w:pStyle w:val="DAERABodyText14pt"/>
        <w:rPr>
          <w:b/>
          <w:bCs/>
        </w:rPr>
      </w:pPr>
    </w:p>
    <w:p w14:paraId="7772C015" w14:textId="36698871" w:rsidR="008C2C9A" w:rsidRDefault="001120CB" w:rsidP="008C2C9A">
      <w:pPr>
        <w:pStyle w:val="DAERABodyText14pt"/>
        <w:ind w:left="720"/>
        <w:rPr>
          <w:b/>
          <w:bCs/>
        </w:rPr>
      </w:pPr>
      <w:r w:rsidRPr="008C2C9A">
        <w:rPr>
          <w:b/>
          <w:bCs/>
        </w:rPr>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2C4B48">
        <w:rPr>
          <w:b/>
          <w:bCs/>
        </w:rPr>
        <w:fldChar w:fldCharType="begin">
          <w:ffData>
            <w:name w:val=""/>
            <w:enabled/>
            <w:calcOnExit w:val="0"/>
            <w:checkBox>
              <w:sizeAuto/>
              <w:default w:val="1"/>
            </w:checkBox>
          </w:ffData>
        </w:fldChar>
      </w:r>
      <w:r w:rsidR="002C4B48">
        <w:rPr>
          <w:b/>
          <w:bCs/>
        </w:rPr>
        <w:instrText xml:space="preserve"> FORMCHECKBOX </w:instrText>
      </w:r>
      <w:r w:rsidR="002C4B48">
        <w:rPr>
          <w:b/>
          <w:bCs/>
        </w:rPr>
      </w:r>
      <w:r w:rsidR="002C4B48">
        <w:rPr>
          <w:b/>
          <w:bCs/>
        </w:rPr>
        <w:fldChar w:fldCharType="separate"/>
      </w:r>
      <w:r w:rsidR="002C4B48">
        <w:rPr>
          <w:b/>
          <w:bCs/>
        </w:rPr>
        <w:fldChar w:fldCharType="end"/>
      </w:r>
      <w:r w:rsidR="008C2C9A">
        <w:br/>
        <w:t>(select as appropriate)</w:t>
      </w:r>
    </w:p>
    <w:p w14:paraId="55972FBF" w14:textId="566C82B3" w:rsidR="001120CB" w:rsidRPr="008C2C9A" w:rsidRDefault="008C2C9A" w:rsidP="008C2C9A">
      <w:pPr>
        <w:pStyle w:val="DAERABodyText14pt"/>
        <w:ind w:left="720"/>
        <w:rPr>
          <w:b/>
          <w:bCs/>
        </w:rPr>
      </w:pPr>
      <w:r>
        <w:rPr>
          <w:b/>
          <w:bCs/>
        </w:rPr>
        <w:lastRenderedPageBreak/>
        <w:br/>
      </w:r>
      <w:r w:rsidR="001120CB" w:rsidRPr="008C2C9A">
        <w:rPr>
          <w:b/>
          <w:bCs/>
        </w:rPr>
        <w:t xml:space="preserve">Details of the likely policy impacts on </w:t>
      </w:r>
      <w:r w:rsidR="001120CB" w:rsidRPr="008C2C9A">
        <w:rPr>
          <w:b/>
          <w:bCs/>
          <w:i/>
        </w:rPr>
        <w:t>Racial Group</w:t>
      </w:r>
      <w:r w:rsidR="001120CB" w:rsidRPr="008C2C9A">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3275089C" w14:textId="77777777" w:rsidTr="002A10EC">
        <w:tc>
          <w:tcPr>
            <w:tcW w:w="9209" w:type="dxa"/>
          </w:tcPr>
          <w:p w14:paraId="1F4D8F7A" w14:textId="2A17F43C" w:rsidR="00457B92" w:rsidRPr="00464C9B" w:rsidRDefault="00457B92" w:rsidP="00457B92">
            <w:pPr>
              <w:pStyle w:val="ListParagraph"/>
              <w:autoSpaceDE w:val="0"/>
              <w:autoSpaceDN w:val="0"/>
              <w:adjustRightInd w:val="0"/>
              <w:ind w:left="0"/>
              <w:rPr>
                <w:rFonts w:cs="Arial"/>
                <w:bCs/>
                <w:szCs w:val="24"/>
              </w:rPr>
            </w:pPr>
            <w:r w:rsidRPr="005B3BDF">
              <w:rPr>
                <w:rFonts w:cs="Arial"/>
                <w:sz w:val="28"/>
                <w:szCs w:val="28"/>
              </w:rPr>
              <w:t xml:space="preserve">The </w:t>
            </w:r>
            <w:r>
              <w:rPr>
                <w:rFonts w:cs="Arial"/>
                <w:sz w:val="28"/>
                <w:szCs w:val="28"/>
              </w:rPr>
              <w:t>policy changes being introduced through th</w:t>
            </w:r>
            <w:r w:rsidR="00A80221">
              <w:rPr>
                <w:rFonts w:cs="Arial"/>
                <w:sz w:val="28"/>
                <w:szCs w:val="28"/>
              </w:rPr>
              <w:t>ese</w:t>
            </w:r>
            <w:r w:rsidR="00853B5E">
              <w:rPr>
                <w:rFonts w:cs="Arial"/>
                <w:sz w:val="28"/>
                <w:szCs w:val="28"/>
              </w:rPr>
              <w:t xml:space="preserve"> Regulation</w:t>
            </w:r>
            <w:r w:rsidR="00A80221">
              <w:rPr>
                <w:rFonts w:cs="Arial"/>
                <w:sz w:val="28"/>
                <w:szCs w:val="28"/>
              </w:rPr>
              <w:t>s</w:t>
            </w:r>
            <w:r w:rsidRPr="005B3BDF">
              <w:rPr>
                <w:rFonts w:cs="Arial"/>
                <w:sz w:val="28"/>
                <w:szCs w:val="28"/>
              </w:rPr>
              <w:t xml:space="preserve"> are considered to have no differential impact on the </w:t>
            </w:r>
            <w:r>
              <w:rPr>
                <w:rFonts w:cs="Arial"/>
                <w:sz w:val="28"/>
                <w:szCs w:val="28"/>
              </w:rPr>
              <w:t>‘</w:t>
            </w:r>
            <w:r w:rsidRPr="005B3BDF">
              <w:rPr>
                <w:rFonts w:cs="Arial"/>
                <w:sz w:val="28"/>
                <w:szCs w:val="28"/>
              </w:rPr>
              <w:t>Racial Group</w:t>
            </w:r>
            <w:r>
              <w:rPr>
                <w:rFonts w:cs="Arial"/>
                <w:sz w:val="28"/>
                <w:szCs w:val="28"/>
              </w:rPr>
              <w:t>’</w:t>
            </w:r>
            <w:r w:rsidRPr="005B3BDF">
              <w:rPr>
                <w:rFonts w:cs="Arial"/>
                <w:sz w:val="28"/>
                <w:szCs w:val="28"/>
              </w:rPr>
              <w:t xml:space="preserve"> category. </w:t>
            </w:r>
            <w:r w:rsidR="00853B5E">
              <w:rPr>
                <w:rFonts w:cs="Arial"/>
                <w:sz w:val="28"/>
                <w:szCs w:val="28"/>
              </w:rPr>
              <w:t>N</w:t>
            </w:r>
            <w:r w:rsidRPr="005B3BDF">
              <w:rPr>
                <w:rFonts w:cs="Arial"/>
                <w:sz w:val="28"/>
                <w:szCs w:val="28"/>
              </w:rPr>
              <w:t>o impact on equality of opportunity is expected.</w:t>
            </w:r>
          </w:p>
          <w:p w14:paraId="351CF1CD" w14:textId="21D85A0F" w:rsidR="008C2C9A" w:rsidRPr="002C4B48" w:rsidRDefault="008C2C9A" w:rsidP="002A10EC">
            <w:pPr>
              <w:pStyle w:val="DAERABodyText14pt"/>
              <w:rPr>
                <w:bCs/>
              </w:rPr>
            </w:pPr>
          </w:p>
        </w:tc>
      </w:tr>
    </w:tbl>
    <w:p w14:paraId="4ED8246C" w14:textId="77777777" w:rsidR="008C2C9A" w:rsidRDefault="008C2C9A" w:rsidP="008C2C9A">
      <w:pPr>
        <w:pStyle w:val="DAERABodyText14pt"/>
        <w:rPr>
          <w:b/>
          <w:bCs/>
        </w:rPr>
      </w:pPr>
    </w:p>
    <w:p w14:paraId="283BE7F5" w14:textId="2CF7AE28" w:rsidR="001120CB" w:rsidRDefault="001120CB" w:rsidP="008C2C9A">
      <w:pPr>
        <w:pStyle w:val="DAERABodyText14pt"/>
        <w:ind w:left="720"/>
        <w:rPr>
          <w:b/>
          <w:bCs/>
        </w:rPr>
      </w:pPr>
      <w:r w:rsidRPr="00530FFE">
        <w:t>What is the level of impact?</w:t>
      </w:r>
      <w:r w:rsidRPr="0096413F">
        <w:t xml:space="preserve"> </w:t>
      </w:r>
      <w:r w:rsidR="00632EDE">
        <w:rPr>
          <w:bCs/>
        </w:rPr>
        <w:t xml:space="preserve">Minor </w:t>
      </w:r>
      <w:r w:rsidR="00D730A3">
        <w:rPr>
          <w:b/>
          <w:bCs/>
        </w:rPr>
        <w:fldChar w:fldCharType="begin">
          <w:ffData>
            <w:name w:val=""/>
            <w:enabled/>
            <w:calcOnExit w:val="0"/>
            <w:checkBox>
              <w:sizeAuto/>
              <w:default w:val="0"/>
            </w:checkBox>
          </w:ffData>
        </w:fldChar>
      </w:r>
      <w:r w:rsidR="00D730A3">
        <w:rPr>
          <w:b/>
          <w:bCs/>
        </w:rPr>
        <w:instrText xml:space="preserve"> FORMCHECKBOX </w:instrText>
      </w:r>
      <w:r w:rsidR="00D730A3">
        <w:rPr>
          <w:b/>
          <w:bCs/>
        </w:rPr>
      </w:r>
      <w:r w:rsidR="00D730A3">
        <w:rPr>
          <w:b/>
          <w:bCs/>
        </w:rPr>
        <w:fldChar w:fldCharType="separate"/>
      </w:r>
      <w:r w:rsidR="00D730A3">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D730A3">
        <w:rPr>
          <w:b/>
          <w:bCs/>
        </w:rPr>
        <w:fldChar w:fldCharType="begin">
          <w:ffData>
            <w:name w:val=""/>
            <w:enabled/>
            <w:calcOnExit w:val="0"/>
            <w:checkBox>
              <w:sizeAuto/>
              <w:default w:val="1"/>
            </w:checkBox>
          </w:ffData>
        </w:fldChar>
      </w:r>
      <w:r w:rsidR="00D730A3">
        <w:rPr>
          <w:b/>
          <w:bCs/>
        </w:rPr>
        <w:instrText xml:space="preserve"> FORMCHECKBOX </w:instrText>
      </w:r>
      <w:r w:rsidR="00D730A3">
        <w:rPr>
          <w:b/>
          <w:bCs/>
        </w:rPr>
      </w:r>
      <w:r w:rsidR="00D730A3">
        <w:rPr>
          <w:b/>
          <w:bCs/>
        </w:rPr>
        <w:fldChar w:fldCharType="separate"/>
      </w:r>
      <w:r w:rsidR="00D730A3">
        <w:rPr>
          <w:b/>
          <w:bCs/>
        </w:rPr>
        <w:fldChar w:fldCharType="end"/>
      </w:r>
      <w:r w:rsidR="00632EDE">
        <w:t xml:space="preserve"> </w:t>
      </w:r>
      <w:r w:rsidR="008C2C9A">
        <w:t xml:space="preserve"> </w:t>
      </w:r>
      <w:r w:rsidR="008C2C9A">
        <w:br/>
        <w:t>(select as appropriate)</w:t>
      </w:r>
    </w:p>
    <w:p w14:paraId="7EDD3943" w14:textId="77777777" w:rsidR="001120CB" w:rsidRDefault="001120CB" w:rsidP="001120CB">
      <w:pPr>
        <w:pStyle w:val="DAERABodyText14pt"/>
        <w:ind w:left="720"/>
        <w:rPr>
          <w:b/>
          <w:bCs/>
        </w:rPr>
      </w:pPr>
    </w:p>
    <w:p w14:paraId="2E13F5DA" w14:textId="17CB5B1C" w:rsidR="001120CB" w:rsidRDefault="001120CB" w:rsidP="001120CB">
      <w:pPr>
        <w:pStyle w:val="DAERABodyText14pt"/>
        <w:ind w:left="720"/>
      </w:pPr>
      <w:r w:rsidRPr="008C2C9A">
        <w:rPr>
          <w:b/>
          <w:bCs/>
        </w:rPr>
        <w:t xml:space="preserve">Details of the likely policy impacts on </w:t>
      </w:r>
      <w:r w:rsidRPr="008C2C9A">
        <w:rPr>
          <w:b/>
          <w:bCs/>
          <w:i/>
        </w:rPr>
        <w:t>Age</w:t>
      </w:r>
      <w:r w:rsidRPr="008C2C9A">
        <w:rPr>
          <w:b/>
          <w:bCs/>
        </w:rPr>
        <w:t>:</w:t>
      </w:r>
      <w:r>
        <w:t xml:space="preserve"> </w:t>
      </w:r>
    </w:p>
    <w:tbl>
      <w:tblPr>
        <w:tblStyle w:val="TableGrid"/>
        <w:tblW w:w="0" w:type="auto"/>
        <w:tblInd w:w="704" w:type="dxa"/>
        <w:tblLook w:val="04A0" w:firstRow="1" w:lastRow="0" w:firstColumn="1" w:lastColumn="0" w:noHBand="0" w:noVBand="1"/>
      </w:tblPr>
      <w:tblGrid>
        <w:gridCol w:w="9209"/>
      </w:tblGrid>
      <w:tr w:rsidR="008C2C9A" w14:paraId="55385451" w14:textId="77777777" w:rsidTr="002A10EC">
        <w:tc>
          <w:tcPr>
            <w:tcW w:w="9209" w:type="dxa"/>
          </w:tcPr>
          <w:p w14:paraId="2B48C10C" w14:textId="3DA2EFC4" w:rsidR="00B60BC7" w:rsidRDefault="00B60BC7" w:rsidP="00B60BC7">
            <w:pPr>
              <w:autoSpaceDE w:val="0"/>
              <w:autoSpaceDN w:val="0"/>
              <w:adjustRightInd w:val="0"/>
              <w:rPr>
                <w:rFonts w:ascii="Arial" w:hAnsi="Arial" w:cs="Arial"/>
                <w:bCs/>
                <w:sz w:val="28"/>
                <w:szCs w:val="28"/>
              </w:rPr>
            </w:pPr>
            <w:r w:rsidRPr="00C70103">
              <w:rPr>
                <w:rFonts w:ascii="Arial" w:hAnsi="Arial" w:cs="Arial"/>
                <w:bCs/>
                <w:sz w:val="28"/>
                <w:szCs w:val="28"/>
              </w:rPr>
              <w:t>The Department of Agriculture, Environment and Rural Affairs 2018 Equality Indicators for Northern Ireland states that the average age of farmers in Northern Ireland was 59 years.</w:t>
            </w:r>
            <w:r w:rsidR="00281E27">
              <w:rPr>
                <w:rFonts w:ascii="Arial" w:hAnsi="Arial" w:cs="Arial"/>
                <w:bCs/>
                <w:sz w:val="28"/>
                <w:szCs w:val="28"/>
              </w:rPr>
              <w:t xml:space="preserve"> Therefore</w:t>
            </w:r>
            <w:r w:rsidR="002C0989">
              <w:rPr>
                <w:rFonts w:ascii="Arial" w:hAnsi="Arial" w:cs="Arial"/>
                <w:bCs/>
                <w:sz w:val="28"/>
                <w:szCs w:val="28"/>
              </w:rPr>
              <w:t>,</w:t>
            </w:r>
            <w:r w:rsidR="00281E27">
              <w:rPr>
                <w:rFonts w:ascii="Arial" w:hAnsi="Arial" w:cs="Arial"/>
                <w:bCs/>
                <w:sz w:val="28"/>
                <w:szCs w:val="28"/>
              </w:rPr>
              <w:t xml:space="preserve"> the policy changes implemented through these Regulations are likely to impact more older farmers than younger farmers.</w:t>
            </w:r>
          </w:p>
          <w:p w14:paraId="2D1BE0F8" w14:textId="6F3DA00E" w:rsidR="0011482E" w:rsidRDefault="00281E27" w:rsidP="00281E27">
            <w:pPr>
              <w:autoSpaceDE w:val="0"/>
              <w:autoSpaceDN w:val="0"/>
              <w:adjustRightInd w:val="0"/>
              <w:rPr>
                <w:rFonts w:ascii="Arial" w:hAnsi="Arial" w:cs="Arial"/>
                <w:sz w:val="28"/>
                <w:szCs w:val="28"/>
              </w:rPr>
            </w:pPr>
            <w:r>
              <w:rPr>
                <w:rFonts w:ascii="Arial" w:hAnsi="Arial" w:cs="Arial"/>
                <w:sz w:val="28"/>
                <w:szCs w:val="28"/>
              </w:rPr>
              <w:t>However</w:t>
            </w:r>
            <w:r w:rsidR="002C0989">
              <w:rPr>
                <w:rFonts w:ascii="Arial" w:hAnsi="Arial" w:cs="Arial"/>
                <w:sz w:val="28"/>
                <w:szCs w:val="28"/>
              </w:rPr>
              <w:t>,</w:t>
            </w:r>
            <w:r>
              <w:rPr>
                <w:rFonts w:ascii="Arial" w:hAnsi="Arial" w:cs="Arial"/>
                <w:sz w:val="28"/>
                <w:szCs w:val="28"/>
              </w:rPr>
              <w:t xml:space="preserve"> analysis of businesses likely to be impacted by the Progressive Capping policy shows that farmers in the age bracket 35 – 44 are most likely to be disproportionately impacted by this policy. As a mitigation there has been a </w:t>
            </w:r>
            <w:r w:rsidRPr="00ED0585">
              <w:rPr>
                <w:rFonts w:ascii="Arial" w:hAnsi="Arial" w:cs="Arial"/>
                <w:sz w:val="28"/>
                <w:szCs w:val="28"/>
              </w:rPr>
              <w:t>4</w:t>
            </w:r>
            <w:r w:rsidR="00F01323">
              <w:rPr>
                <w:rFonts w:ascii="Arial" w:hAnsi="Arial" w:cs="Arial"/>
                <w:sz w:val="28"/>
                <w:szCs w:val="28"/>
              </w:rPr>
              <w:t>-</w:t>
            </w:r>
            <w:r w:rsidRPr="00ED0585">
              <w:rPr>
                <w:rFonts w:ascii="Arial" w:hAnsi="Arial" w:cs="Arial"/>
                <w:sz w:val="28"/>
                <w:szCs w:val="28"/>
              </w:rPr>
              <w:t xml:space="preserve">year lag between </w:t>
            </w:r>
            <w:r>
              <w:rPr>
                <w:rFonts w:ascii="Arial" w:hAnsi="Arial" w:cs="Arial"/>
                <w:sz w:val="28"/>
                <w:szCs w:val="28"/>
              </w:rPr>
              <w:t xml:space="preserve">the announcement of this policy </w:t>
            </w:r>
            <w:r w:rsidRPr="00ED0585">
              <w:rPr>
                <w:rFonts w:ascii="Arial" w:hAnsi="Arial" w:cs="Arial"/>
                <w:sz w:val="28"/>
                <w:szCs w:val="28"/>
              </w:rPr>
              <w:t xml:space="preserve">and implementation </w:t>
            </w:r>
            <w:r>
              <w:rPr>
                <w:rFonts w:ascii="Arial" w:hAnsi="Arial" w:cs="Arial"/>
                <w:sz w:val="28"/>
                <w:szCs w:val="28"/>
              </w:rPr>
              <w:t xml:space="preserve">which </w:t>
            </w:r>
            <w:r w:rsidRPr="00ED0585">
              <w:rPr>
                <w:rFonts w:ascii="Arial" w:hAnsi="Arial" w:cs="Arial"/>
                <w:sz w:val="28"/>
                <w:szCs w:val="28"/>
              </w:rPr>
              <w:t xml:space="preserve">has allowed farm businesses time to prepare </w:t>
            </w:r>
            <w:r>
              <w:rPr>
                <w:rFonts w:ascii="Arial" w:hAnsi="Arial" w:cs="Arial"/>
                <w:sz w:val="28"/>
                <w:szCs w:val="28"/>
              </w:rPr>
              <w:t xml:space="preserve">for </w:t>
            </w:r>
            <w:r w:rsidRPr="00ED0585">
              <w:rPr>
                <w:rFonts w:ascii="Arial" w:hAnsi="Arial" w:cs="Arial"/>
                <w:sz w:val="28"/>
                <w:szCs w:val="28"/>
              </w:rPr>
              <w:t>a reduced paymen</w:t>
            </w:r>
            <w:r>
              <w:rPr>
                <w:rFonts w:ascii="Arial" w:hAnsi="Arial" w:cs="Arial"/>
                <w:sz w:val="28"/>
                <w:szCs w:val="28"/>
              </w:rPr>
              <w:t xml:space="preserve">t Also the policy will be </w:t>
            </w:r>
            <w:r w:rsidRPr="00ED0585">
              <w:rPr>
                <w:rFonts w:ascii="Arial" w:hAnsi="Arial" w:cs="Arial"/>
                <w:sz w:val="28"/>
                <w:szCs w:val="28"/>
              </w:rPr>
              <w:t>phase</w:t>
            </w:r>
            <w:r>
              <w:rPr>
                <w:rFonts w:ascii="Arial" w:hAnsi="Arial" w:cs="Arial"/>
                <w:sz w:val="28"/>
                <w:szCs w:val="28"/>
              </w:rPr>
              <w:t>d</w:t>
            </w:r>
            <w:r w:rsidRPr="00ED0585">
              <w:rPr>
                <w:rFonts w:ascii="Arial" w:hAnsi="Arial" w:cs="Arial"/>
                <w:sz w:val="28"/>
                <w:szCs w:val="28"/>
              </w:rPr>
              <w:t xml:space="preserve"> in over a two-year period</w:t>
            </w:r>
            <w:r>
              <w:rPr>
                <w:rFonts w:ascii="Arial" w:hAnsi="Arial" w:cs="Arial"/>
                <w:sz w:val="28"/>
                <w:szCs w:val="28"/>
              </w:rPr>
              <w:t xml:space="preserve"> to allow impacted businesses time to adjust.</w:t>
            </w:r>
          </w:p>
          <w:p w14:paraId="6621D21E" w14:textId="6A599D42" w:rsidR="0011482E" w:rsidRDefault="00281E27" w:rsidP="0011482E">
            <w:pPr>
              <w:autoSpaceDE w:val="0"/>
              <w:autoSpaceDN w:val="0"/>
              <w:adjustRightInd w:val="0"/>
              <w:rPr>
                <w:rFonts w:ascii="Arial" w:hAnsi="Arial" w:cs="Arial"/>
                <w:sz w:val="28"/>
                <w:szCs w:val="28"/>
              </w:rPr>
            </w:pPr>
            <w:r>
              <w:rPr>
                <w:rFonts w:ascii="Arial" w:hAnsi="Arial" w:cs="Arial"/>
                <w:sz w:val="28"/>
                <w:szCs w:val="28"/>
              </w:rPr>
              <w:t xml:space="preserve"> </w:t>
            </w:r>
            <w:r w:rsidR="0011482E" w:rsidRPr="004968A3">
              <w:rPr>
                <w:rFonts w:ascii="Arial" w:hAnsi="Arial" w:cs="Arial"/>
                <w:sz w:val="28"/>
                <w:szCs w:val="28"/>
              </w:rPr>
              <w:t xml:space="preserve">The 2021 consultation on Future Agricultural Policy Proposals for Northern Ireland received 1 response </w:t>
            </w:r>
            <w:r w:rsidR="0011482E">
              <w:rPr>
                <w:rFonts w:ascii="Arial" w:hAnsi="Arial" w:cs="Arial"/>
                <w:sz w:val="28"/>
                <w:szCs w:val="28"/>
              </w:rPr>
              <w:t xml:space="preserve">which identified that the introduction of the Soil Nutrient Health Scheme as a conditionality for </w:t>
            </w:r>
            <w:r w:rsidR="0011482E">
              <w:rPr>
                <w:rFonts w:ascii="Arial" w:hAnsi="Arial" w:cs="Arial"/>
                <w:sz w:val="28"/>
                <w:szCs w:val="28"/>
              </w:rPr>
              <w:lastRenderedPageBreak/>
              <w:t xml:space="preserve">receipt of the </w:t>
            </w:r>
            <w:r w:rsidR="0011482E" w:rsidRPr="00593D8D">
              <w:rPr>
                <w:rFonts w:ascii="Arial" w:hAnsi="Arial" w:cs="Arial"/>
                <w:sz w:val="28"/>
                <w:szCs w:val="28"/>
              </w:rPr>
              <w:t>FSP</w:t>
            </w:r>
            <w:r w:rsidR="0011482E">
              <w:rPr>
                <w:rFonts w:ascii="Arial" w:hAnsi="Arial" w:cs="Arial"/>
                <w:sz w:val="28"/>
                <w:szCs w:val="28"/>
              </w:rPr>
              <w:t xml:space="preserve"> Scheme could impact on older farmers </w:t>
            </w:r>
            <w:r w:rsidR="0011482E" w:rsidRPr="00C2262C">
              <w:rPr>
                <w:rFonts w:ascii="Arial" w:hAnsi="Arial" w:cs="Arial"/>
                <w:sz w:val="28"/>
                <w:szCs w:val="28"/>
              </w:rPr>
              <w:t>who</w:t>
            </w:r>
            <w:r w:rsidR="00360129">
              <w:rPr>
                <w:rFonts w:ascii="Arial" w:hAnsi="Arial" w:cs="Arial"/>
                <w:sz w:val="28"/>
                <w:szCs w:val="28"/>
              </w:rPr>
              <w:t xml:space="preserve"> perhaps</w:t>
            </w:r>
            <w:r w:rsidR="0011482E" w:rsidRPr="00C2262C">
              <w:rPr>
                <w:rFonts w:ascii="Arial" w:hAnsi="Arial" w:cs="Arial"/>
                <w:sz w:val="28"/>
                <w:szCs w:val="28"/>
              </w:rPr>
              <w:t xml:space="preserve"> aren't as adaptive to modern farming measures and testing</w:t>
            </w:r>
            <w:r w:rsidR="0011482E">
              <w:rPr>
                <w:rFonts w:ascii="Arial" w:hAnsi="Arial" w:cs="Arial"/>
                <w:sz w:val="28"/>
                <w:szCs w:val="28"/>
              </w:rPr>
              <w:t>. As a mitigation</w:t>
            </w:r>
            <w:r w:rsidR="00360129">
              <w:rPr>
                <w:rFonts w:ascii="Arial" w:hAnsi="Arial" w:cs="Arial"/>
                <w:sz w:val="28"/>
                <w:szCs w:val="28"/>
              </w:rPr>
              <w:t>,</w:t>
            </w:r>
            <w:r w:rsidR="0011482E">
              <w:rPr>
                <w:rFonts w:ascii="Arial" w:hAnsi="Arial" w:cs="Arial"/>
                <w:sz w:val="28"/>
                <w:szCs w:val="28"/>
              </w:rPr>
              <w:t xml:space="preserve"> online and face to face training and guidance is provided to assist applicants to comply with this conditionality. The same approach is being implemented for</w:t>
            </w:r>
            <w:r w:rsidR="00360129">
              <w:rPr>
                <w:rFonts w:ascii="Arial" w:hAnsi="Arial" w:cs="Arial"/>
                <w:sz w:val="28"/>
                <w:szCs w:val="28"/>
              </w:rPr>
              <w:t xml:space="preserve"> the</w:t>
            </w:r>
            <w:r w:rsidR="0011482E">
              <w:rPr>
                <w:rFonts w:ascii="Arial" w:hAnsi="Arial" w:cs="Arial"/>
                <w:sz w:val="28"/>
                <w:szCs w:val="28"/>
              </w:rPr>
              <w:t xml:space="preserve"> training associated with the Bovine Genetics Project. </w:t>
            </w:r>
          </w:p>
          <w:p w14:paraId="194D1D7F" w14:textId="3A86B518" w:rsidR="00281E27" w:rsidRDefault="00281E27" w:rsidP="00281E27">
            <w:pPr>
              <w:autoSpaceDE w:val="0"/>
              <w:autoSpaceDN w:val="0"/>
              <w:adjustRightInd w:val="0"/>
              <w:rPr>
                <w:rFonts w:ascii="Arial" w:hAnsi="Arial" w:cs="Arial"/>
                <w:sz w:val="28"/>
                <w:szCs w:val="28"/>
              </w:rPr>
            </w:pPr>
          </w:p>
          <w:p w14:paraId="1D67DCC6" w14:textId="77777777" w:rsidR="00281E27" w:rsidRDefault="00281E27" w:rsidP="00B60BC7">
            <w:pPr>
              <w:autoSpaceDE w:val="0"/>
              <w:autoSpaceDN w:val="0"/>
              <w:adjustRightInd w:val="0"/>
              <w:rPr>
                <w:rFonts w:ascii="Arial" w:hAnsi="Arial" w:cs="Arial"/>
                <w:bCs/>
                <w:sz w:val="28"/>
                <w:szCs w:val="28"/>
              </w:rPr>
            </w:pPr>
          </w:p>
          <w:p w14:paraId="72492658" w14:textId="77777777" w:rsidR="00A168C9" w:rsidRDefault="00A168C9" w:rsidP="00D705E9">
            <w:pPr>
              <w:autoSpaceDE w:val="0"/>
              <w:autoSpaceDN w:val="0"/>
              <w:adjustRightInd w:val="0"/>
              <w:rPr>
                <w:rFonts w:ascii="Arial" w:hAnsi="Arial" w:cs="Arial"/>
                <w:bCs/>
                <w:sz w:val="28"/>
                <w:szCs w:val="28"/>
              </w:rPr>
            </w:pPr>
          </w:p>
          <w:p w14:paraId="5A95E6C1" w14:textId="77777777" w:rsidR="00853B5E" w:rsidRDefault="00853B5E" w:rsidP="00D705E9">
            <w:pPr>
              <w:autoSpaceDE w:val="0"/>
              <w:autoSpaceDN w:val="0"/>
              <w:adjustRightInd w:val="0"/>
              <w:rPr>
                <w:rFonts w:ascii="Arial" w:hAnsi="Arial" w:cs="Arial"/>
                <w:sz w:val="28"/>
                <w:szCs w:val="28"/>
              </w:rPr>
            </w:pPr>
          </w:p>
          <w:p w14:paraId="6607D30C" w14:textId="42860CC8" w:rsidR="008C2C9A" w:rsidRPr="002C4B48" w:rsidRDefault="008C2C9A" w:rsidP="00865B37">
            <w:pPr>
              <w:autoSpaceDE w:val="0"/>
              <w:autoSpaceDN w:val="0"/>
              <w:adjustRightInd w:val="0"/>
              <w:rPr>
                <w:bCs/>
              </w:rPr>
            </w:pPr>
          </w:p>
        </w:tc>
      </w:tr>
    </w:tbl>
    <w:p w14:paraId="6BB91C1C" w14:textId="77777777" w:rsidR="008C2C9A" w:rsidRDefault="008C2C9A" w:rsidP="008C2C9A">
      <w:pPr>
        <w:pStyle w:val="DAERABodyText14pt"/>
        <w:rPr>
          <w:b/>
          <w:bCs/>
        </w:rPr>
      </w:pPr>
    </w:p>
    <w:p w14:paraId="4EB53CFA" w14:textId="5754F7B1" w:rsidR="008C2C9A" w:rsidRDefault="001120CB" w:rsidP="008C2C9A">
      <w:pPr>
        <w:pStyle w:val="DAERABodyText14pt"/>
        <w:ind w:left="720"/>
        <w:rPr>
          <w:bCs/>
        </w:rPr>
      </w:pPr>
      <w:r w:rsidRPr="00530FFE">
        <w:rPr>
          <w:b/>
          <w:bCs/>
        </w:rPr>
        <w:t>What is the level of impact</w:t>
      </w:r>
      <w:r w:rsidR="008C2C9A">
        <w:rPr>
          <w:b/>
          <w:bCs/>
        </w:rPr>
        <w:t>?</w:t>
      </w:r>
      <w:r w:rsidR="008C2C9A" w:rsidRPr="008C2C9A">
        <w:t xml:space="preserve"> </w:t>
      </w:r>
      <w:r w:rsidR="00632EDE">
        <w:rPr>
          <w:bCs/>
        </w:rPr>
        <w:t xml:space="preserve">Minor </w:t>
      </w:r>
      <w:r w:rsidR="00D730A3">
        <w:rPr>
          <w:b/>
          <w:bCs/>
        </w:rPr>
        <w:fldChar w:fldCharType="begin">
          <w:ffData>
            <w:name w:val=""/>
            <w:enabled/>
            <w:calcOnExit w:val="0"/>
            <w:checkBox>
              <w:sizeAuto/>
              <w:default w:val="1"/>
            </w:checkBox>
          </w:ffData>
        </w:fldChar>
      </w:r>
      <w:r w:rsidR="00D730A3">
        <w:rPr>
          <w:b/>
          <w:bCs/>
        </w:rPr>
        <w:instrText xml:space="preserve"> FORMCHECKBOX </w:instrText>
      </w:r>
      <w:r w:rsidR="00D730A3">
        <w:rPr>
          <w:b/>
          <w:bCs/>
        </w:rPr>
      </w:r>
      <w:r w:rsidR="00D730A3">
        <w:rPr>
          <w:b/>
          <w:bCs/>
        </w:rPr>
        <w:fldChar w:fldCharType="separate"/>
      </w:r>
      <w:r w:rsidR="00D730A3">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D730A3">
        <w:rPr>
          <w:b/>
          <w:bCs/>
        </w:rPr>
        <w:fldChar w:fldCharType="begin">
          <w:ffData>
            <w:name w:val=""/>
            <w:enabled/>
            <w:calcOnExit w:val="0"/>
            <w:checkBox>
              <w:sizeAuto/>
              <w:default w:val="0"/>
            </w:checkBox>
          </w:ffData>
        </w:fldChar>
      </w:r>
      <w:r w:rsidR="00D730A3">
        <w:rPr>
          <w:b/>
          <w:bCs/>
        </w:rPr>
        <w:instrText xml:space="preserve"> FORMCHECKBOX </w:instrText>
      </w:r>
      <w:r w:rsidR="00D730A3">
        <w:rPr>
          <w:b/>
          <w:bCs/>
        </w:rPr>
      </w:r>
      <w:r w:rsidR="00D730A3">
        <w:rPr>
          <w:b/>
          <w:bCs/>
        </w:rPr>
        <w:fldChar w:fldCharType="separate"/>
      </w:r>
      <w:r w:rsidR="00D730A3">
        <w:rPr>
          <w:b/>
          <w:bCs/>
        </w:rPr>
        <w:fldChar w:fldCharType="end"/>
      </w:r>
      <w:r w:rsidR="008C2C9A">
        <w:br/>
        <w:t>(select as appropriate)</w:t>
      </w:r>
    </w:p>
    <w:p w14:paraId="01336F8F"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Marital Status</w:t>
      </w:r>
      <w:r w:rsidR="001120CB" w:rsidRPr="00530FFE">
        <w:rPr>
          <w:b/>
          <w:bCs/>
        </w:rPr>
        <w:t>:</w:t>
      </w:r>
      <w:r w:rsidR="001120CB" w:rsidRPr="00BB0620">
        <w:rPr>
          <w:bCs/>
        </w:rPr>
        <w:t xml:space="preserve"> </w:t>
      </w:r>
    </w:p>
    <w:tbl>
      <w:tblPr>
        <w:tblStyle w:val="TableGrid"/>
        <w:tblW w:w="0" w:type="auto"/>
        <w:tblInd w:w="704" w:type="dxa"/>
        <w:tblLook w:val="04A0" w:firstRow="1" w:lastRow="0" w:firstColumn="1" w:lastColumn="0" w:noHBand="0" w:noVBand="1"/>
      </w:tblPr>
      <w:tblGrid>
        <w:gridCol w:w="9209"/>
      </w:tblGrid>
      <w:tr w:rsidR="008C2C9A" w14:paraId="44ACB507" w14:textId="77777777" w:rsidTr="002A10EC">
        <w:tc>
          <w:tcPr>
            <w:tcW w:w="9209" w:type="dxa"/>
          </w:tcPr>
          <w:p w14:paraId="1C229D7A" w14:textId="7DD256BB" w:rsidR="00457B92" w:rsidRPr="00951182" w:rsidRDefault="00457B92" w:rsidP="00457B92">
            <w:pPr>
              <w:pStyle w:val="ListParagraph"/>
              <w:autoSpaceDE w:val="0"/>
              <w:autoSpaceDN w:val="0"/>
              <w:adjustRightInd w:val="0"/>
              <w:ind w:left="0"/>
              <w:rPr>
                <w:rFonts w:cs="Arial"/>
                <w:bCs/>
                <w:sz w:val="28"/>
                <w:szCs w:val="28"/>
              </w:rPr>
            </w:pPr>
            <w:r>
              <w:rPr>
                <w:rFonts w:cs="Arial"/>
                <w:bCs/>
                <w:sz w:val="28"/>
                <w:szCs w:val="28"/>
              </w:rPr>
              <w:t xml:space="preserve">The </w:t>
            </w:r>
            <w:r>
              <w:rPr>
                <w:rFonts w:cs="Arial"/>
                <w:sz w:val="28"/>
                <w:szCs w:val="28"/>
              </w:rPr>
              <w:t>policy changes being introduced through th</w:t>
            </w:r>
            <w:r w:rsidR="00A80221">
              <w:rPr>
                <w:rFonts w:cs="Arial"/>
                <w:sz w:val="28"/>
                <w:szCs w:val="28"/>
              </w:rPr>
              <w:t>ese</w:t>
            </w:r>
            <w:r w:rsidR="00853B5E">
              <w:rPr>
                <w:rFonts w:cs="Arial"/>
                <w:sz w:val="28"/>
                <w:szCs w:val="28"/>
              </w:rPr>
              <w:t xml:space="preserve"> Regulation</w:t>
            </w:r>
            <w:r w:rsidR="00A80221">
              <w:rPr>
                <w:rFonts w:cs="Arial"/>
                <w:sz w:val="28"/>
                <w:szCs w:val="28"/>
              </w:rPr>
              <w:t>s</w:t>
            </w:r>
            <w:r>
              <w:rPr>
                <w:rFonts w:cs="Arial"/>
                <w:bCs/>
                <w:sz w:val="28"/>
                <w:szCs w:val="28"/>
              </w:rPr>
              <w:t xml:space="preserve"> are considered to have no differential impact on the ‘Marital Status’ category. </w:t>
            </w:r>
            <w:r w:rsidR="00853B5E">
              <w:rPr>
                <w:rFonts w:cs="Arial"/>
                <w:sz w:val="28"/>
                <w:szCs w:val="28"/>
              </w:rPr>
              <w:t>N</w:t>
            </w:r>
            <w:r w:rsidRPr="00951182">
              <w:rPr>
                <w:rFonts w:cs="Arial"/>
                <w:sz w:val="28"/>
                <w:szCs w:val="28"/>
              </w:rPr>
              <w:t>o impact on equality of opportunity is expected.</w:t>
            </w:r>
          </w:p>
          <w:p w14:paraId="2D4B8150" w14:textId="530C5B97" w:rsidR="008C2C9A" w:rsidRPr="002C4B48" w:rsidRDefault="008C2C9A" w:rsidP="002A10EC">
            <w:pPr>
              <w:pStyle w:val="DAERABodyText14pt"/>
              <w:rPr>
                <w:bCs/>
              </w:rPr>
            </w:pPr>
          </w:p>
        </w:tc>
      </w:tr>
    </w:tbl>
    <w:p w14:paraId="30A9A027" w14:textId="77777777" w:rsidR="008C2C9A" w:rsidRDefault="008C2C9A" w:rsidP="008C2C9A">
      <w:pPr>
        <w:pStyle w:val="DAERABodyText14pt"/>
        <w:rPr>
          <w:b/>
          <w:bCs/>
        </w:rPr>
      </w:pPr>
    </w:p>
    <w:p w14:paraId="2EAE267B" w14:textId="3F8A7864" w:rsidR="008C2C9A" w:rsidRDefault="001120CB" w:rsidP="008C2C9A">
      <w:pPr>
        <w:pStyle w:val="DAERABodyText14pt"/>
        <w:ind w:left="720"/>
      </w:pPr>
      <w:r w:rsidRPr="00530FFE">
        <w:rPr>
          <w:b/>
          <w:bCs/>
        </w:rPr>
        <w:t>What is the level of impact?</w:t>
      </w:r>
      <w:r w:rsidRPr="0096413F">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2C4B48">
        <w:rPr>
          <w:b/>
          <w:bCs/>
        </w:rPr>
        <w:fldChar w:fldCharType="begin">
          <w:ffData>
            <w:name w:val=""/>
            <w:enabled/>
            <w:calcOnExit w:val="0"/>
            <w:checkBox>
              <w:sizeAuto/>
              <w:default w:val="1"/>
            </w:checkBox>
          </w:ffData>
        </w:fldChar>
      </w:r>
      <w:r w:rsidR="002C4B48">
        <w:rPr>
          <w:b/>
          <w:bCs/>
        </w:rPr>
        <w:instrText xml:space="preserve"> FORMCHECKBOX </w:instrText>
      </w:r>
      <w:r w:rsidR="002C4B48">
        <w:rPr>
          <w:b/>
          <w:bCs/>
        </w:rPr>
      </w:r>
      <w:r w:rsidR="002C4B48">
        <w:rPr>
          <w:b/>
          <w:bCs/>
        </w:rPr>
        <w:fldChar w:fldCharType="separate"/>
      </w:r>
      <w:r w:rsidR="002C4B48">
        <w:rPr>
          <w:b/>
          <w:bCs/>
        </w:rPr>
        <w:fldChar w:fldCharType="end"/>
      </w:r>
      <w:r w:rsidR="008C2C9A">
        <w:br/>
        <w:t>(select as appropriate)</w:t>
      </w:r>
    </w:p>
    <w:p w14:paraId="42153ADC"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Sexual Orientation</w:t>
      </w:r>
      <w:r w:rsidR="001120CB" w:rsidRPr="00530FFE">
        <w:rPr>
          <w:b/>
          <w:bCs/>
        </w:rPr>
        <w:t>:</w:t>
      </w:r>
      <w:r w:rsidR="001120CB">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1EDE0428" w14:textId="77777777" w:rsidTr="002A10EC">
        <w:tc>
          <w:tcPr>
            <w:tcW w:w="9209" w:type="dxa"/>
          </w:tcPr>
          <w:p w14:paraId="22B03971" w14:textId="47653CF5" w:rsidR="004074BC" w:rsidRPr="00464C9B" w:rsidRDefault="004074BC" w:rsidP="004074BC">
            <w:pPr>
              <w:pStyle w:val="ListParagraph"/>
              <w:autoSpaceDE w:val="0"/>
              <w:autoSpaceDN w:val="0"/>
              <w:adjustRightInd w:val="0"/>
              <w:ind w:left="0"/>
              <w:rPr>
                <w:rFonts w:cs="Arial"/>
                <w:bCs/>
                <w:szCs w:val="24"/>
              </w:rPr>
            </w:pPr>
            <w:r>
              <w:rPr>
                <w:rFonts w:cs="Arial"/>
                <w:bCs/>
                <w:sz w:val="28"/>
                <w:szCs w:val="28"/>
              </w:rPr>
              <w:lastRenderedPageBreak/>
              <w:t xml:space="preserve">The </w:t>
            </w:r>
            <w:r>
              <w:rPr>
                <w:rFonts w:cs="Arial"/>
                <w:sz w:val="28"/>
                <w:szCs w:val="28"/>
              </w:rPr>
              <w:t>policy changes being introduced through th</w:t>
            </w:r>
            <w:r w:rsidR="00A80221">
              <w:rPr>
                <w:rFonts w:cs="Arial"/>
                <w:sz w:val="28"/>
                <w:szCs w:val="28"/>
              </w:rPr>
              <w:t>ese</w:t>
            </w:r>
            <w:r w:rsidR="00853B5E">
              <w:rPr>
                <w:rFonts w:cs="Arial"/>
                <w:sz w:val="28"/>
                <w:szCs w:val="28"/>
              </w:rPr>
              <w:t xml:space="preserve"> Regulation</w:t>
            </w:r>
            <w:r w:rsidR="00A80221">
              <w:rPr>
                <w:rFonts w:cs="Arial"/>
                <w:sz w:val="28"/>
                <w:szCs w:val="28"/>
              </w:rPr>
              <w:t>s</w:t>
            </w:r>
            <w:r>
              <w:rPr>
                <w:rFonts w:cs="Arial"/>
                <w:bCs/>
                <w:sz w:val="28"/>
                <w:szCs w:val="28"/>
              </w:rPr>
              <w:t xml:space="preserve"> are considered to have no differential impact on the ‘Sexual Orientation’ category. </w:t>
            </w:r>
            <w:r w:rsidR="00853B5E">
              <w:rPr>
                <w:rFonts w:cs="Arial"/>
                <w:sz w:val="28"/>
                <w:szCs w:val="28"/>
              </w:rPr>
              <w:t>N</w:t>
            </w:r>
            <w:r w:rsidRPr="00951182">
              <w:rPr>
                <w:rFonts w:cs="Arial"/>
                <w:sz w:val="28"/>
                <w:szCs w:val="28"/>
              </w:rPr>
              <w:t>o impact on equality of opportunity is expected.</w:t>
            </w:r>
          </w:p>
          <w:p w14:paraId="437FF4C5" w14:textId="2E8370CD" w:rsidR="008C2C9A" w:rsidRPr="002C4B48" w:rsidRDefault="008C2C9A" w:rsidP="002A10EC">
            <w:pPr>
              <w:pStyle w:val="DAERABodyText14pt"/>
              <w:rPr>
                <w:bCs/>
              </w:rPr>
            </w:pPr>
          </w:p>
        </w:tc>
      </w:tr>
    </w:tbl>
    <w:p w14:paraId="46523D29" w14:textId="77777777" w:rsidR="008C2C9A" w:rsidRDefault="008C2C9A" w:rsidP="008C2C9A">
      <w:pPr>
        <w:pStyle w:val="DAERABodyText14pt"/>
        <w:rPr>
          <w:b/>
          <w:bCs/>
        </w:rPr>
      </w:pPr>
    </w:p>
    <w:p w14:paraId="03255064" w14:textId="7CA3A2AA" w:rsidR="008C2C9A" w:rsidRDefault="001120CB" w:rsidP="008C2C9A">
      <w:pPr>
        <w:pStyle w:val="DAERABodyText14pt"/>
        <w:ind w:left="720"/>
        <w:rPr>
          <w:bCs/>
        </w:rPr>
      </w:pPr>
      <w:r w:rsidRPr="00530FFE">
        <w:rPr>
          <w:b/>
          <w:bCs/>
        </w:rPr>
        <w:t>What is the level of impact</w:t>
      </w:r>
      <w:r w:rsidR="008C2C9A" w:rsidRPr="008C2C9A">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2C4B48">
        <w:rPr>
          <w:b/>
          <w:bCs/>
        </w:rPr>
        <w:fldChar w:fldCharType="begin">
          <w:ffData>
            <w:name w:val=""/>
            <w:enabled/>
            <w:calcOnExit w:val="0"/>
            <w:checkBox>
              <w:sizeAuto/>
              <w:default w:val="1"/>
            </w:checkBox>
          </w:ffData>
        </w:fldChar>
      </w:r>
      <w:r w:rsidR="002C4B48">
        <w:rPr>
          <w:b/>
          <w:bCs/>
        </w:rPr>
        <w:instrText xml:space="preserve"> FORMCHECKBOX </w:instrText>
      </w:r>
      <w:r w:rsidR="002C4B48">
        <w:rPr>
          <w:b/>
          <w:bCs/>
        </w:rPr>
      </w:r>
      <w:r w:rsidR="002C4B48">
        <w:rPr>
          <w:b/>
          <w:bCs/>
        </w:rPr>
        <w:fldChar w:fldCharType="separate"/>
      </w:r>
      <w:r w:rsidR="002C4B48">
        <w:rPr>
          <w:b/>
          <w:bCs/>
        </w:rPr>
        <w:fldChar w:fldCharType="end"/>
      </w:r>
      <w:r w:rsidR="008C2C9A">
        <w:br/>
        <w:t>(select as appropriate)</w:t>
      </w:r>
    </w:p>
    <w:p w14:paraId="110A53E4"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Men and Women</w:t>
      </w:r>
      <w:r w:rsidR="001120CB" w:rsidRPr="00530FFE">
        <w:rPr>
          <w:b/>
          <w:bCs/>
        </w:rPr>
        <w:t>:</w:t>
      </w:r>
      <w:r w:rsidR="001120CB">
        <w:rPr>
          <w:bCs/>
        </w:rPr>
        <w:t xml:space="preserve"> </w:t>
      </w:r>
    </w:p>
    <w:tbl>
      <w:tblPr>
        <w:tblStyle w:val="TableGrid"/>
        <w:tblW w:w="0" w:type="auto"/>
        <w:tblInd w:w="704" w:type="dxa"/>
        <w:tblLook w:val="04A0" w:firstRow="1" w:lastRow="0" w:firstColumn="1" w:lastColumn="0" w:noHBand="0" w:noVBand="1"/>
      </w:tblPr>
      <w:tblGrid>
        <w:gridCol w:w="9209"/>
      </w:tblGrid>
      <w:tr w:rsidR="008C2C9A" w14:paraId="5E022CAB" w14:textId="77777777" w:rsidTr="002A10EC">
        <w:tc>
          <w:tcPr>
            <w:tcW w:w="9209" w:type="dxa"/>
          </w:tcPr>
          <w:p w14:paraId="255926BF" w14:textId="5DDE71B8" w:rsidR="004074BC" w:rsidRPr="00464C9B" w:rsidRDefault="004074BC" w:rsidP="004074BC">
            <w:pPr>
              <w:pStyle w:val="ListParagraph"/>
              <w:autoSpaceDE w:val="0"/>
              <w:autoSpaceDN w:val="0"/>
              <w:adjustRightInd w:val="0"/>
              <w:ind w:left="0"/>
              <w:rPr>
                <w:rFonts w:cs="Arial"/>
                <w:bCs/>
                <w:szCs w:val="24"/>
              </w:rPr>
            </w:pPr>
            <w:r>
              <w:rPr>
                <w:rFonts w:cs="Arial"/>
                <w:bCs/>
                <w:sz w:val="28"/>
                <w:szCs w:val="28"/>
              </w:rPr>
              <w:t xml:space="preserve">The </w:t>
            </w:r>
            <w:r>
              <w:rPr>
                <w:rFonts w:cs="Arial"/>
                <w:sz w:val="28"/>
                <w:szCs w:val="28"/>
              </w:rPr>
              <w:t>policy changes being introduced through th</w:t>
            </w:r>
            <w:r w:rsidR="00A80221">
              <w:rPr>
                <w:rFonts w:cs="Arial"/>
                <w:sz w:val="28"/>
                <w:szCs w:val="28"/>
              </w:rPr>
              <w:t>ese</w:t>
            </w:r>
            <w:r w:rsidR="00853B5E">
              <w:rPr>
                <w:rFonts w:cs="Arial"/>
                <w:sz w:val="28"/>
                <w:szCs w:val="28"/>
              </w:rPr>
              <w:t xml:space="preserve"> Regulation</w:t>
            </w:r>
            <w:r w:rsidR="00A80221">
              <w:rPr>
                <w:rFonts w:cs="Arial"/>
                <w:sz w:val="28"/>
                <w:szCs w:val="28"/>
              </w:rPr>
              <w:t>s</w:t>
            </w:r>
            <w:r>
              <w:rPr>
                <w:rFonts w:cs="Arial"/>
                <w:bCs/>
                <w:sz w:val="28"/>
                <w:szCs w:val="28"/>
              </w:rPr>
              <w:t xml:space="preserve"> are considered to have no differential impact based on gender. </w:t>
            </w:r>
            <w:r w:rsidRPr="00951182">
              <w:rPr>
                <w:rFonts w:cs="Arial"/>
                <w:sz w:val="28"/>
                <w:szCs w:val="28"/>
              </w:rPr>
              <w:t xml:space="preserve"> </w:t>
            </w:r>
            <w:r w:rsidR="00853B5E">
              <w:rPr>
                <w:rFonts w:cs="Arial"/>
                <w:sz w:val="28"/>
                <w:szCs w:val="28"/>
              </w:rPr>
              <w:t>N</w:t>
            </w:r>
            <w:r w:rsidRPr="00951182">
              <w:rPr>
                <w:rFonts w:cs="Arial"/>
                <w:sz w:val="28"/>
                <w:szCs w:val="28"/>
              </w:rPr>
              <w:t>o impact on equality of opportunity is expected.</w:t>
            </w:r>
          </w:p>
          <w:p w14:paraId="544108F9" w14:textId="0B3A1D9B" w:rsidR="008C2C9A" w:rsidRPr="002C4B48" w:rsidRDefault="008C2C9A" w:rsidP="002A10EC">
            <w:pPr>
              <w:pStyle w:val="DAERABodyText14pt"/>
              <w:rPr>
                <w:bCs/>
              </w:rPr>
            </w:pPr>
          </w:p>
        </w:tc>
      </w:tr>
    </w:tbl>
    <w:p w14:paraId="147891C3" w14:textId="77777777" w:rsidR="008C2C9A" w:rsidRDefault="008C2C9A" w:rsidP="008C2C9A">
      <w:pPr>
        <w:pStyle w:val="DAERABodyText14pt"/>
        <w:rPr>
          <w:b/>
          <w:bCs/>
        </w:rPr>
      </w:pPr>
    </w:p>
    <w:p w14:paraId="49AFA3F2" w14:textId="1F9CF8B6" w:rsidR="001120CB" w:rsidRPr="0096413F" w:rsidRDefault="001120CB" w:rsidP="008C2C9A">
      <w:pPr>
        <w:pStyle w:val="DAERABodyText14pt"/>
        <w:ind w:left="720"/>
        <w:rPr>
          <w:bCs/>
        </w:rPr>
      </w:pPr>
      <w:r w:rsidRPr="00530FFE">
        <w:rPr>
          <w:b/>
          <w:bCs/>
        </w:rPr>
        <w:t>What is the level of impact?</w:t>
      </w:r>
      <w:r w:rsidRPr="0096413F">
        <w:rPr>
          <w:bCs/>
        </w:rPr>
        <w:t xml:space="preserve"> </w:t>
      </w:r>
      <w:r>
        <w:rPr>
          <w:bCs/>
        </w:rPr>
        <w:t xml:space="preserve"> </w:t>
      </w:r>
      <w:r w:rsidR="00632EDE">
        <w:rPr>
          <w:bCs/>
        </w:rPr>
        <w:t xml:space="preserve">Minor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632EDE">
        <w:rPr>
          <w:b/>
          <w:bCs/>
        </w:rPr>
        <w:t xml:space="preserve"> </w:t>
      </w:r>
      <w:r w:rsidR="008C2C9A">
        <w:t>M</w:t>
      </w:r>
      <w:r w:rsidR="008C2C9A" w:rsidRPr="00390DDC">
        <w:t>ajor</w:t>
      </w:r>
      <w:r w:rsidR="008C2C9A">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632EDE">
        <w:rPr>
          <w:b/>
          <w:bCs/>
        </w:rPr>
        <w:t xml:space="preserve"> </w:t>
      </w:r>
      <w:r w:rsidR="008C2C9A">
        <w:t>N</w:t>
      </w:r>
      <w:r w:rsidR="008C2C9A" w:rsidRPr="00390DDC">
        <w:t>one</w:t>
      </w:r>
      <w:r w:rsidR="008C2C9A">
        <w:t xml:space="preserve"> </w:t>
      </w:r>
      <w:r w:rsidR="002C4B48">
        <w:rPr>
          <w:b/>
          <w:bCs/>
        </w:rPr>
        <w:fldChar w:fldCharType="begin">
          <w:ffData>
            <w:name w:val=""/>
            <w:enabled/>
            <w:calcOnExit w:val="0"/>
            <w:checkBox>
              <w:sizeAuto/>
              <w:default w:val="1"/>
            </w:checkBox>
          </w:ffData>
        </w:fldChar>
      </w:r>
      <w:r w:rsidR="002C4B48">
        <w:rPr>
          <w:b/>
          <w:bCs/>
        </w:rPr>
        <w:instrText xml:space="preserve"> FORMCHECKBOX </w:instrText>
      </w:r>
      <w:r w:rsidR="002C4B48">
        <w:rPr>
          <w:b/>
          <w:bCs/>
        </w:rPr>
      </w:r>
      <w:r w:rsidR="002C4B48">
        <w:rPr>
          <w:b/>
          <w:bCs/>
        </w:rPr>
        <w:fldChar w:fldCharType="separate"/>
      </w:r>
      <w:r w:rsidR="002C4B48">
        <w:rPr>
          <w:b/>
          <w:bCs/>
        </w:rPr>
        <w:fldChar w:fldCharType="end"/>
      </w:r>
      <w:r w:rsidR="008C2C9A">
        <w:t xml:space="preserve"> </w:t>
      </w:r>
      <w:r w:rsidR="008C2C9A">
        <w:br/>
        <w:t>(select as appropriate)</w:t>
      </w:r>
    </w:p>
    <w:p w14:paraId="7231617D" w14:textId="77777777" w:rsidR="001120CB" w:rsidRDefault="001120CB" w:rsidP="008C2C9A">
      <w:pPr>
        <w:pStyle w:val="DAERABodyText14pt"/>
        <w:rPr>
          <w:bCs/>
        </w:rPr>
      </w:pPr>
    </w:p>
    <w:p w14:paraId="256AB312" w14:textId="77777777" w:rsidR="008C2C9A" w:rsidRDefault="001120CB" w:rsidP="008C2C9A">
      <w:pPr>
        <w:pStyle w:val="DAERABodyText14pt"/>
        <w:ind w:firstLine="720"/>
        <w:rPr>
          <w:bCs/>
        </w:rPr>
      </w:pPr>
      <w:r w:rsidRPr="00530FFE">
        <w:rPr>
          <w:b/>
          <w:bCs/>
        </w:rPr>
        <w:t xml:space="preserve">Details of the likely policy impacts on </w:t>
      </w:r>
      <w:r w:rsidRPr="00530FFE">
        <w:rPr>
          <w:b/>
          <w:bCs/>
          <w:i/>
        </w:rPr>
        <w:t>Disability</w:t>
      </w:r>
      <w:r w:rsidRPr="00530F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8C2C9A" w14:paraId="71B90A71" w14:textId="77777777" w:rsidTr="002A10EC">
        <w:tc>
          <w:tcPr>
            <w:tcW w:w="9209" w:type="dxa"/>
          </w:tcPr>
          <w:p w14:paraId="780683F7" w14:textId="6D423C07" w:rsidR="004074BC" w:rsidRDefault="004074BC" w:rsidP="004074BC">
            <w:pPr>
              <w:pStyle w:val="ListParagraph"/>
              <w:autoSpaceDE w:val="0"/>
              <w:autoSpaceDN w:val="0"/>
              <w:adjustRightInd w:val="0"/>
              <w:ind w:left="0"/>
              <w:rPr>
                <w:rFonts w:cs="Arial"/>
                <w:sz w:val="28"/>
                <w:szCs w:val="28"/>
              </w:rPr>
            </w:pPr>
            <w:r>
              <w:rPr>
                <w:rFonts w:cs="Arial"/>
                <w:bCs/>
                <w:sz w:val="28"/>
                <w:szCs w:val="28"/>
              </w:rPr>
              <w:t xml:space="preserve">The </w:t>
            </w:r>
            <w:r>
              <w:rPr>
                <w:rFonts w:cs="Arial"/>
                <w:sz w:val="28"/>
                <w:szCs w:val="28"/>
              </w:rPr>
              <w:t>policy changes being introduced through th</w:t>
            </w:r>
            <w:r w:rsidR="00A80221">
              <w:rPr>
                <w:rFonts w:cs="Arial"/>
                <w:sz w:val="28"/>
                <w:szCs w:val="28"/>
              </w:rPr>
              <w:t>ese</w:t>
            </w:r>
            <w:r w:rsidR="00853B5E">
              <w:rPr>
                <w:rFonts w:cs="Arial"/>
                <w:sz w:val="28"/>
                <w:szCs w:val="28"/>
              </w:rPr>
              <w:t xml:space="preserve"> Regulation</w:t>
            </w:r>
            <w:r w:rsidR="00A80221">
              <w:rPr>
                <w:rFonts w:cs="Arial"/>
                <w:sz w:val="28"/>
                <w:szCs w:val="28"/>
              </w:rPr>
              <w:t>s</w:t>
            </w:r>
            <w:r>
              <w:rPr>
                <w:rFonts w:cs="Arial"/>
                <w:bCs/>
                <w:sz w:val="28"/>
                <w:szCs w:val="28"/>
              </w:rPr>
              <w:t xml:space="preserve"> are considered to have no differential impact on the ‘Disability’ category.</w:t>
            </w:r>
            <w:r w:rsidRPr="00951182">
              <w:rPr>
                <w:rFonts w:cs="Arial"/>
                <w:sz w:val="28"/>
                <w:szCs w:val="28"/>
              </w:rPr>
              <w:t xml:space="preserve"> </w:t>
            </w:r>
            <w:r w:rsidR="00853B5E">
              <w:rPr>
                <w:rFonts w:cs="Arial"/>
                <w:sz w:val="28"/>
                <w:szCs w:val="28"/>
              </w:rPr>
              <w:t>N</w:t>
            </w:r>
            <w:r w:rsidRPr="00951182">
              <w:rPr>
                <w:rFonts w:cs="Arial"/>
                <w:sz w:val="28"/>
                <w:szCs w:val="28"/>
              </w:rPr>
              <w:t>o impact on equality of opportunity is expected.</w:t>
            </w:r>
          </w:p>
          <w:p w14:paraId="04BB0051" w14:textId="61A5E382" w:rsidR="0011482E" w:rsidRDefault="0011482E" w:rsidP="0011482E">
            <w:pPr>
              <w:autoSpaceDE w:val="0"/>
              <w:autoSpaceDN w:val="0"/>
              <w:adjustRightInd w:val="0"/>
              <w:rPr>
                <w:rFonts w:ascii="Arial" w:hAnsi="Arial" w:cs="Arial"/>
                <w:sz w:val="28"/>
                <w:szCs w:val="28"/>
              </w:rPr>
            </w:pPr>
            <w:r>
              <w:rPr>
                <w:rFonts w:ascii="Arial" w:hAnsi="Arial" w:cs="Arial"/>
                <w:sz w:val="28"/>
                <w:szCs w:val="28"/>
              </w:rPr>
              <w:t>It is recognised however</w:t>
            </w:r>
            <w:r w:rsidR="00360129">
              <w:rPr>
                <w:rFonts w:ascii="Arial" w:hAnsi="Arial" w:cs="Arial"/>
                <w:sz w:val="28"/>
                <w:szCs w:val="28"/>
              </w:rPr>
              <w:t>,</w:t>
            </w:r>
            <w:r>
              <w:rPr>
                <w:rFonts w:ascii="Arial" w:hAnsi="Arial" w:cs="Arial"/>
                <w:sz w:val="28"/>
                <w:szCs w:val="28"/>
              </w:rPr>
              <w:t xml:space="preserve"> that the need to undertake training </w:t>
            </w:r>
            <w:proofErr w:type="gramStart"/>
            <w:r>
              <w:rPr>
                <w:rFonts w:ascii="Arial" w:hAnsi="Arial" w:cs="Arial"/>
                <w:sz w:val="28"/>
                <w:szCs w:val="28"/>
              </w:rPr>
              <w:t>in order to</w:t>
            </w:r>
            <w:proofErr w:type="gramEnd"/>
            <w:r>
              <w:rPr>
                <w:rFonts w:ascii="Arial" w:hAnsi="Arial" w:cs="Arial"/>
                <w:sz w:val="28"/>
                <w:szCs w:val="28"/>
              </w:rPr>
              <w:t xml:space="preserve"> comply with the FSP conditionalities could prove a challenge for this equality category. As a mitigation</w:t>
            </w:r>
            <w:r w:rsidR="00360129">
              <w:rPr>
                <w:rFonts w:ascii="Arial" w:hAnsi="Arial" w:cs="Arial"/>
                <w:sz w:val="28"/>
                <w:szCs w:val="28"/>
              </w:rPr>
              <w:t>,</w:t>
            </w:r>
            <w:r>
              <w:rPr>
                <w:rFonts w:ascii="Arial" w:hAnsi="Arial" w:cs="Arial"/>
                <w:sz w:val="28"/>
                <w:szCs w:val="28"/>
              </w:rPr>
              <w:t xml:space="preserve"> the options to undertake online </w:t>
            </w:r>
            <w:r>
              <w:rPr>
                <w:rFonts w:ascii="Arial" w:hAnsi="Arial" w:cs="Arial"/>
                <w:sz w:val="28"/>
                <w:szCs w:val="28"/>
              </w:rPr>
              <w:lastRenderedPageBreak/>
              <w:t xml:space="preserve">training or face to face training at accessible locations are provided to assist applicants to comply with the conditionalities. </w:t>
            </w:r>
          </w:p>
          <w:p w14:paraId="2AE88050" w14:textId="77777777" w:rsidR="0011482E" w:rsidRPr="00464C9B" w:rsidRDefault="0011482E" w:rsidP="004074BC">
            <w:pPr>
              <w:pStyle w:val="ListParagraph"/>
              <w:autoSpaceDE w:val="0"/>
              <w:autoSpaceDN w:val="0"/>
              <w:adjustRightInd w:val="0"/>
              <w:ind w:left="0"/>
              <w:rPr>
                <w:rFonts w:cs="Arial"/>
                <w:bCs/>
                <w:szCs w:val="24"/>
              </w:rPr>
            </w:pPr>
          </w:p>
          <w:p w14:paraId="09648E70" w14:textId="29C9FFC6" w:rsidR="008C2C9A" w:rsidRPr="002C4B48" w:rsidRDefault="008C2C9A" w:rsidP="002A10EC">
            <w:pPr>
              <w:pStyle w:val="DAERABodyText14pt"/>
              <w:rPr>
                <w:bCs/>
              </w:rPr>
            </w:pPr>
          </w:p>
        </w:tc>
      </w:tr>
    </w:tbl>
    <w:p w14:paraId="62D29440" w14:textId="77777777" w:rsidR="008C2C9A" w:rsidRDefault="008C2C9A" w:rsidP="008C2C9A">
      <w:pPr>
        <w:pStyle w:val="DAERABodyText14pt"/>
        <w:rPr>
          <w:b/>
          <w:bCs/>
        </w:rPr>
      </w:pPr>
    </w:p>
    <w:p w14:paraId="19AD5C89" w14:textId="77123A24" w:rsidR="001120CB" w:rsidRPr="0096413F" w:rsidRDefault="001120CB" w:rsidP="008C2C9A">
      <w:pPr>
        <w:pStyle w:val="DAERABodyText14pt"/>
        <w:ind w:left="720"/>
        <w:rPr>
          <w:bCs/>
        </w:rPr>
      </w:pPr>
      <w:r w:rsidRPr="00530FFE">
        <w:rPr>
          <w:b/>
          <w:bCs/>
        </w:rPr>
        <w:t>What is the level of impact?</w:t>
      </w:r>
      <w:r w:rsidRPr="0096413F">
        <w:rPr>
          <w:bCs/>
        </w:rPr>
        <w:t xml:space="preserve"> </w:t>
      </w:r>
      <w:r>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2C4B48">
        <w:rPr>
          <w:b/>
          <w:bCs/>
        </w:rPr>
        <w:fldChar w:fldCharType="begin">
          <w:ffData>
            <w:name w:val=""/>
            <w:enabled/>
            <w:calcOnExit w:val="0"/>
            <w:checkBox>
              <w:sizeAuto/>
              <w:default w:val="1"/>
            </w:checkBox>
          </w:ffData>
        </w:fldChar>
      </w:r>
      <w:r w:rsidR="002C4B48">
        <w:rPr>
          <w:b/>
          <w:bCs/>
        </w:rPr>
        <w:instrText xml:space="preserve"> FORMCHECKBOX </w:instrText>
      </w:r>
      <w:r w:rsidR="002C4B48">
        <w:rPr>
          <w:b/>
          <w:bCs/>
        </w:rPr>
      </w:r>
      <w:r w:rsidR="002C4B48">
        <w:rPr>
          <w:b/>
          <w:bCs/>
        </w:rPr>
        <w:fldChar w:fldCharType="separate"/>
      </w:r>
      <w:r w:rsidR="002C4B48">
        <w:rPr>
          <w:b/>
          <w:bCs/>
        </w:rPr>
        <w:fldChar w:fldCharType="end"/>
      </w:r>
      <w:r w:rsidR="008C2C9A">
        <w:br/>
        <w:t>(select as appropriate)</w:t>
      </w:r>
    </w:p>
    <w:p w14:paraId="2AC3C66B" w14:textId="77777777" w:rsidR="001120CB" w:rsidRDefault="001120CB" w:rsidP="008C2C9A">
      <w:pPr>
        <w:pStyle w:val="DAERABodyText14pt"/>
        <w:rPr>
          <w:bCs/>
        </w:rPr>
      </w:pPr>
    </w:p>
    <w:p w14:paraId="44FC1D96" w14:textId="2E7BA5B3" w:rsidR="008C2C9A" w:rsidRPr="00DD62F3" w:rsidRDefault="001120CB" w:rsidP="008C2C9A">
      <w:pPr>
        <w:pStyle w:val="DAERABodyText14pt"/>
        <w:ind w:left="720"/>
        <w:rPr>
          <w:bCs/>
        </w:rPr>
      </w:pPr>
      <w:r w:rsidRPr="00530FFE">
        <w:rPr>
          <w:b/>
          <w:bCs/>
        </w:rPr>
        <w:t xml:space="preserve">Details of the likely policy impacts on </w:t>
      </w:r>
      <w:r w:rsidRPr="00530FFE">
        <w:rPr>
          <w:b/>
          <w:bCs/>
          <w:i/>
        </w:rPr>
        <w:t>Dependants</w:t>
      </w:r>
      <w:r w:rsidRPr="00530FFE">
        <w:rPr>
          <w:b/>
          <w:bCs/>
        </w:rPr>
        <w:t>:</w:t>
      </w:r>
      <w:r>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24F669B7" w14:textId="77777777" w:rsidTr="002A10EC">
        <w:tc>
          <w:tcPr>
            <w:tcW w:w="9209" w:type="dxa"/>
          </w:tcPr>
          <w:p w14:paraId="5D2562EF" w14:textId="108A989C" w:rsidR="004074BC" w:rsidRDefault="004074BC" w:rsidP="004074BC">
            <w:pPr>
              <w:pStyle w:val="ListParagraph"/>
              <w:autoSpaceDE w:val="0"/>
              <w:autoSpaceDN w:val="0"/>
              <w:adjustRightInd w:val="0"/>
              <w:ind w:left="0"/>
              <w:rPr>
                <w:rFonts w:cs="Arial"/>
                <w:sz w:val="28"/>
                <w:szCs w:val="28"/>
              </w:rPr>
            </w:pPr>
            <w:r>
              <w:rPr>
                <w:rFonts w:cs="Arial"/>
                <w:bCs/>
                <w:sz w:val="28"/>
                <w:szCs w:val="28"/>
              </w:rPr>
              <w:t xml:space="preserve">The </w:t>
            </w:r>
            <w:r>
              <w:rPr>
                <w:rFonts w:cs="Arial"/>
                <w:sz w:val="28"/>
                <w:szCs w:val="28"/>
              </w:rPr>
              <w:t>policy changes being introduced through th</w:t>
            </w:r>
            <w:r w:rsidR="00A80221">
              <w:rPr>
                <w:rFonts w:cs="Arial"/>
                <w:sz w:val="28"/>
                <w:szCs w:val="28"/>
              </w:rPr>
              <w:t>ese</w:t>
            </w:r>
            <w:r w:rsidR="00853B5E">
              <w:rPr>
                <w:rFonts w:cs="Arial"/>
                <w:sz w:val="28"/>
                <w:szCs w:val="28"/>
              </w:rPr>
              <w:t xml:space="preserve"> Regulation</w:t>
            </w:r>
            <w:r w:rsidR="00A80221">
              <w:rPr>
                <w:rFonts w:cs="Arial"/>
                <w:sz w:val="28"/>
                <w:szCs w:val="28"/>
              </w:rPr>
              <w:t>s</w:t>
            </w:r>
            <w:r>
              <w:rPr>
                <w:rFonts w:cs="Arial"/>
                <w:bCs/>
                <w:sz w:val="28"/>
                <w:szCs w:val="28"/>
              </w:rPr>
              <w:t xml:space="preserve"> are considered to have no differential impact on the ‘Dependants’ category.</w:t>
            </w:r>
            <w:r w:rsidRPr="00951182">
              <w:rPr>
                <w:rFonts w:cs="Arial"/>
                <w:sz w:val="28"/>
                <w:szCs w:val="28"/>
              </w:rPr>
              <w:t xml:space="preserve"> </w:t>
            </w:r>
            <w:r w:rsidR="00853B5E">
              <w:rPr>
                <w:rFonts w:cs="Arial"/>
                <w:sz w:val="28"/>
                <w:szCs w:val="28"/>
              </w:rPr>
              <w:t>N</w:t>
            </w:r>
            <w:r w:rsidRPr="00951182">
              <w:rPr>
                <w:rFonts w:cs="Arial"/>
                <w:sz w:val="28"/>
                <w:szCs w:val="28"/>
              </w:rPr>
              <w:t>o impact on equality of opportunity is expected.</w:t>
            </w:r>
          </w:p>
          <w:p w14:paraId="22E3EA3D" w14:textId="385E009A" w:rsidR="0011482E" w:rsidRPr="00464C9B" w:rsidRDefault="0011482E" w:rsidP="004074BC">
            <w:pPr>
              <w:pStyle w:val="ListParagraph"/>
              <w:autoSpaceDE w:val="0"/>
              <w:autoSpaceDN w:val="0"/>
              <w:adjustRightInd w:val="0"/>
              <w:ind w:left="0"/>
              <w:rPr>
                <w:rFonts w:cs="Arial"/>
                <w:bCs/>
                <w:szCs w:val="24"/>
              </w:rPr>
            </w:pPr>
            <w:r>
              <w:rPr>
                <w:rFonts w:cs="Arial"/>
                <w:sz w:val="28"/>
                <w:szCs w:val="28"/>
              </w:rPr>
              <w:t xml:space="preserve">It is recognised however that the need to undertake training </w:t>
            </w:r>
            <w:proofErr w:type="gramStart"/>
            <w:r>
              <w:rPr>
                <w:rFonts w:cs="Arial"/>
                <w:sz w:val="28"/>
                <w:szCs w:val="28"/>
              </w:rPr>
              <w:t>in order to</w:t>
            </w:r>
            <w:proofErr w:type="gramEnd"/>
            <w:r>
              <w:rPr>
                <w:rFonts w:cs="Arial"/>
                <w:sz w:val="28"/>
                <w:szCs w:val="28"/>
              </w:rPr>
              <w:t xml:space="preserve"> comply with the FSP conditionalities could prove a challenge for this equality category. As a mitigation</w:t>
            </w:r>
            <w:r w:rsidR="00360129">
              <w:rPr>
                <w:rFonts w:cs="Arial"/>
                <w:sz w:val="28"/>
                <w:szCs w:val="28"/>
              </w:rPr>
              <w:t>,</w:t>
            </w:r>
            <w:r>
              <w:rPr>
                <w:rFonts w:cs="Arial"/>
                <w:sz w:val="28"/>
                <w:szCs w:val="28"/>
              </w:rPr>
              <w:t xml:space="preserve"> the options to undertake online training or face to face training at accessible locations are provided to assist applicants to comply with the conditionalities. </w:t>
            </w:r>
            <w:r w:rsidRPr="007C6483">
              <w:rPr>
                <w:rFonts w:cs="Arial"/>
                <w:szCs w:val="28"/>
              </w:rPr>
              <w:br w:type="textWrapping" w:clear="all"/>
            </w:r>
          </w:p>
          <w:p w14:paraId="1707E55A" w14:textId="72D886DF" w:rsidR="008C2C9A" w:rsidRPr="002C4B48" w:rsidRDefault="008C2C9A" w:rsidP="002C4B48">
            <w:pPr>
              <w:pStyle w:val="DAERABodyText14pt"/>
              <w:tabs>
                <w:tab w:val="left" w:pos="3556"/>
              </w:tabs>
              <w:rPr>
                <w:bCs/>
              </w:rPr>
            </w:pPr>
          </w:p>
        </w:tc>
      </w:tr>
    </w:tbl>
    <w:p w14:paraId="1C4257EA" w14:textId="77777777" w:rsidR="008C2C9A" w:rsidRDefault="008C2C9A" w:rsidP="008C2C9A">
      <w:pPr>
        <w:pStyle w:val="DAERABodyText14pt"/>
        <w:rPr>
          <w:b/>
          <w:bCs/>
        </w:rPr>
      </w:pPr>
    </w:p>
    <w:p w14:paraId="6C9256A8" w14:textId="61A8C231" w:rsidR="001120CB" w:rsidRDefault="001120CB" w:rsidP="008C2C9A">
      <w:pPr>
        <w:pStyle w:val="DAERABodyText14pt"/>
        <w:ind w:left="720"/>
      </w:pPr>
      <w:r w:rsidRPr="00530FFE">
        <w:rPr>
          <w:b/>
          <w:bCs/>
        </w:rPr>
        <w:t>What is the level of impact?</w:t>
      </w:r>
      <w:r w:rsidRPr="0096413F">
        <w:rPr>
          <w:bCs/>
        </w:rPr>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8C2C9A">
        <w:t>M</w:t>
      </w:r>
      <w:r w:rsidR="008C2C9A" w:rsidRPr="00390DDC">
        <w:t>ajor</w:t>
      </w:r>
      <w:r w:rsidR="008C2C9A">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8C2C9A">
        <w:t>N</w:t>
      </w:r>
      <w:r w:rsidR="008C2C9A" w:rsidRPr="00390DDC">
        <w:t>one</w:t>
      </w:r>
      <w:r w:rsidR="008C2C9A">
        <w:t xml:space="preserve"> </w:t>
      </w:r>
      <w:r w:rsidR="002C4B48">
        <w:rPr>
          <w:b/>
          <w:bCs/>
        </w:rPr>
        <w:fldChar w:fldCharType="begin">
          <w:ffData>
            <w:name w:val=""/>
            <w:enabled/>
            <w:calcOnExit w:val="0"/>
            <w:checkBox>
              <w:sizeAuto/>
              <w:default w:val="1"/>
            </w:checkBox>
          </w:ffData>
        </w:fldChar>
      </w:r>
      <w:r w:rsidR="002C4B48">
        <w:rPr>
          <w:b/>
          <w:bCs/>
        </w:rPr>
        <w:instrText xml:space="preserve"> FORMCHECKBOX </w:instrText>
      </w:r>
      <w:r w:rsidR="002C4B48">
        <w:rPr>
          <w:b/>
          <w:bCs/>
        </w:rPr>
      </w:r>
      <w:r w:rsidR="002C4B48">
        <w:rPr>
          <w:b/>
          <w:bCs/>
        </w:rPr>
        <w:fldChar w:fldCharType="separate"/>
      </w:r>
      <w:r w:rsidR="002C4B48">
        <w:rPr>
          <w:b/>
          <w:bCs/>
        </w:rPr>
        <w:fldChar w:fldCharType="end"/>
      </w:r>
      <w:r w:rsidR="008C2C9A">
        <w:t xml:space="preserve"> </w:t>
      </w:r>
      <w:r w:rsidR="008C2C9A">
        <w:br/>
        <w:t>(select as appropriate)</w:t>
      </w:r>
    </w:p>
    <w:p w14:paraId="451366D0" w14:textId="77777777" w:rsidR="001120CB" w:rsidRDefault="001120CB" w:rsidP="008C2C9A">
      <w:pPr>
        <w:pStyle w:val="DAERABodyText14pt"/>
      </w:pPr>
    </w:p>
    <w:p w14:paraId="67F4C00A" w14:textId="77777777" w:rsidR="008C2C9A" w:rsidRDefault="001120CB">
      <w:pPr>
        <w:pStyle w:val="DAERABodyText14pt"/>
        <w:numPr>
          <w:ilvl w:val="0"/>
          <w:numId w:val="8"/>
        </w:numPr>
        <w:rPr>
          <w:b/>
          <w:bCs/>
        </w:rPr>
      </w:pPr>
      <w:r w:rsidRPr="00C82DA4">
        <w:rPr>
          <w:b/>
          <w:bCs/>
        </w:rPr>
        <w:t>Are there opportunities to better promote equality of opportunity for people within th</w:t>
      </w:r>
      <w:r w:rsidRPr="008C67A9">
        <w:rPr>
          <w:b/>
          <w:bCs/>
        </w:rPr>
        <w:t>e Section 75 equalities categories?</w:t>
      </w:r>
      <w:r>
        <w:rPr>
          <w:b/>
          <w:bCs/>
        </w:rPr>
        <w:t xml:space="preserve"> </w:t>
      </w:r>
    </w:p>
    <w:p w14:paraId="3F2B111A" w14:textId="6A69D8CC" w:rsidR="00AA040F" w:rsidRDefault="008C2C9A" w:rsidP="00AA040F">
      <w:pPr>
        <w:pStyle w:val="DAERABodyText14pt"/>
        <w:ind w:left="720"/>
        <w:rPr>
          <w:b/>
          <w:bCs/>
        </w:rPr>
      </w:pP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1120CB" w:rsidRPr="00127EA5">
        <w:rPr>
          <w:bCs/>
        </w:rPr>
        <w:t>Yes</w:t>
      </w:r>
      <w:r>
        <w:rPr>
          <w:bCs/>
        </w:rPr>
        <w:t xml:space="preserve"> </w:t>
      </w:r>
      <w:r>
        <w:rPr>
          <w:bCs/>
        </w:rPr>
        <w:tab/>
      </w:r>
      <w:r w:rsidR="002C4B48">
        <w:rPr>
          <w:b/>
          <w:bCs/>
        </w:rPr>
        <w:fldChar w:fldCharType="begin">
          <w:ffData>
            <w:name w:val=""/>
            <w:enabled/>
            <w:calcOnExit w:val="0"/>
            <w:checkBox>
              <w:sizeAuto/>
              <w:default w:val="1"/>
            </w:checkBox>
          </w:ffData>
        </w:fldChar>
      </w:r>
      <w:r w:rsidR="002C4B48">
        <w:rPr>
          <w:b/>
          <w:bCs/>
        </w:rPr>
        <w:instrText xml:space="preserve"> FORMCHECKBOX </w:instrText>
      </w:r>
      <w:r w:rsidR="002C4B48">
        <w:rPr>
          <w:b/>
          <w:bCs/>
        </w:rPr>
      </w:r>
      <w:r w:rsidR="002C4B48">
        <w:rPr>
          <w:b/>
          <w:bCs/>
        </w:rPr>
        <w:fldChar w:fldCharType="separate"/>
      </w:r>
      <w:r w:rsidR="002C4B48">
        <w:rPr>
          <w:b/>
          <w:bCs/>
        </w:rPr>
        <w:fldChar w:fldCharType="end"/>
      </w:r>
      <w:r>
        <w:rPr>
          <w:b/>
          <w:bCs/>
        </w:rPr>
        <w:t xml:space="preserve"> </w:t>
      </w:r>
      <w:r w:rsidR="001120CB" w:rsidRPr="00127EA5">
        <w:rPr>
          <w:bCs/>
        </w:rPr>
        <w:t>No</w:t>
      </w:r>
      <w:r w:rsidR="001120CB">
        <w:rPr>
          <w:bCs/>
        </w:rPr>
        <w:t xml:space="preserve"> </w:t>
      </w:r>
      <w:r w:rsidR="001120CB" w:rsidRPr="00002A49">
        <w:t>(</w:t>
      </w:r>
      <w:r>
        <w:t>select</w:t>
      </w:r>
      <w:r w:rsidR="001120CB" w:rsidRPr="00002A49">
        <w:t xml:space="preserve"> as appropriate)</w:t>
      </w:r>
    </w:p>
    <w:p w14:paraId="5A3CF811" w14:textId="465C4D15" w:rsidR="001120CB" w:rsidRDefault="00AA040F" w:rsidP="00AA040F">
      <w:pPr>
        <w:pStyle w:val="DAERABodyText14pt"/>
        <w:ind w:left="720"/>
        <w:rPr>
          <w:b/>
          <w:bCs/>
        </w:rPr>
      </w:pPr>
      <w:r>
        <w:rPr>
          <w:b/>
          <w:bCs/>
        </w:rPr>
        <w:lastRenderedPageBreak/>
        <w:br/>
      </w:r>
      <w:r w:rsidR="001120CB" w:rsidRPr="00C82DA4">
        <w:rPr>
          <w:bCs/>
        </w:rPr>
        <w:t>Detail opportunities of how this policy could promote equality of opportunity for people within</w:t>
      </w:r>
      <w:r w:rsidR="001120CB">
        <w:rPr>
          <w:bCs/>
        </w:rPr>
        <w:t xml:space="preserve"> each of the Section 75 Categories below</w:t>
      </w:r>
      <w:r w:rsidR="001120CB" w:rsidRPr="00C82DA4">
        <w:rPr>
          <w:bCs/>
        </w:rPr>
        <w:t>:</w:t>
      </w:r>
      <w:r>
        <w:rPr>
          <w:b/>
          <w:bCs/>
        </w:rPr>
        <w:br/>
      </w:r>
      <w:r>
        <w:rPr>
          <w:b/>
          <w:bCs/>
        </w:rPr>
        <w:br/>
      </w:r>
      <w:r w:rsidR="001120CB" w:rsidRPr="00625F15">
        <w:rPr>
          <w:b/>
          <w:bCs/>
          <w:i/>
          <w:u w:val="single"/>
        </w:rPr>
        <w:t>Religious Belief</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23BB1941" w14:textId="77777777" w:rsidTr="002A10EC">
        <w:tc>
          <w:tcPr>
            <w:tcW w:w="9209" w:type="dxa"/>
          </w:tcPr>
          <w:p w14:paraId="3CB9172E" w14:textId="77777777" w:rsidR="00AA040F" w:rsidRPr="00DC50B5" w:rsidRDefault="00AA040F" w:rsidP="002A10EC">
            <w:pPr>
              <w:pStyle w:val="DAERABodyText14pt"/>
            </w:pPr>
            <w:r>
              <w:t>(insert text here)</w:t>
            </w:r>
          </w:p>
        </w:tc>
      </w:tr>
    </w:tbl>
    <w:p w14:paraId="17EFF96D" w14:textId="1DB20E05" w:rsidR="001120CB" w:rsidRPr="00625F15" w:rsidRDefault="00AA040F" w:rsidP="00AA040F">
      <w:pPr>
        <w:pStyle w:val="DAERABodyText14pt"/>
        <w:ind w:left="720"/>
        <w:rPr>
          <w:b/>
          <w:bCs/>
          <w:u w:val="single"/>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346D1548" w14:textId="77777777" w:rsidTr="002A10EC">
        <w:tc>
          <w:tcPr>
            <w:tcW w:w="9209" w:type="dxa"/>
          </w:tcPr>
          <w:p w14:paraId="63C91665" w14:textId="397510BC" w:rsidR="00AA040F" w:rsidRPr="002C4B48" w:rsidRDefault="004074BC" w:rsidP="004074BC">
            <w:pPr>
              <w:rPr>
                <w:b/>
                <w:bCs/>
              </w:rPr>
            </w:pPr>
            <w:r w:rsidRPr="004074BC">
              <w:rPr>
                <w:rFonts w:ascii="Arial" w:hAnsi="Arial" w:cs="Arial"/>
                <w:sz w:val="28"/>
                <w:szCs w:val="28"/>
              </w:rPr>
              <w:t>DAERA actively seeks opportunities to better promote equality of opportunity.</w:t>
            </w:r>
            <w:r w:rsidRPr="004074BC">
              <w:rPr>
                <w:rFonts w:ascii="Arial" w:hAnsi="Arial" w:cs="Arial"/>
                <w:b/>
                <w:bCs/>
              </w:rPr>
              <w:t xml:space="preserve"> </w:t>
            </w:r>
            <w:r w:rsidRPr="004074BC">
              <w:rPr>
                <w:rFonts w:ascii="Arial" w:hAnsi="Arial" w:cs="Arial"/>
                <w:sz w:val="28"/>
                <w:szCs w:val="28"/>
              </w:rPr>
              <w:t>It is unlikely that there will be any facility to better promote equality of opportunity for those affected by the polic</w:t>
            </w:r>
            <w:r w:rsidR="00BA2C5B">
              <w:rPr>
                <w:rFonts w:ascii="Arial" w:hAnsi="Arial" w:cs="Arial"/>
                <w:sz w:val="28"/>
                <w:szCs w:val="28"/>
              </w:rPr>
              <w:t>y</w:t>
            </w:r>
            <w:r w:rsidR="00A347EE">
              <w:rPr>
                <w:rFonts w:ascii="Arial" w:hAnsi="Arial" w:cs="Arial"/>
                <w:sz w:val="28"/>
                <w:szCs w:val="28"/>
              </w:rPr>
              <w:t xml:space="preserve"> contained within th</w:t>
            </w:r>
            <w:r w:rsidR="00A80221">
              <w:rPr>
                <w:rFonts w:ascii="Arial" w:hAnsi="Arial" w:cs="Arial"/>
                <w:sz w:val="28"/>
                <w:szCs w:val="28"/>
              </w:rPr>
              <w:t>ese</w:t>
            </w:r>
            <w:r w:rsidR="00A347EE">
              <w:rPr>
                <w:rFonts w:ascii="Arial" w:hAnsi="Arial" w:cs="Arial"/>
                <w:sz w:val="28"/>
                <w:szCs w:val="28"/>
              </w:rPr>
              <w:t xml:space="preserve"> Regulation</w:t>
            </w:r>
            <w:r w:rsidR="00A80221">
              <w:rPr>
                <w:rFonts w:ascii="Arial" w:hAnsi="Arial" w:cs="Arial"/>
                <w:sz w:val="28"/>
                <w:szCs w:val="28"/>
              </w:rPr>
              <w:t>s</w:t>
            </w:r>
            <w:r w:rsidRPr="004074BC">
              <w:rPr>
                <w:rFonts w:ascii="Arial" w:hAnsi="Arial" w:cs="Arial"/>
                <w:sz w:val="28"/>
                <w:szCs w:val="28"/>
              </w:rPr>
              <w:t>.</w:t>
            </w:r>
            <w:r w:rsidRPr="002C4B48">
              <w:t xml:space="preserve"> </w:t>
            </w:r>
          </w:p>
        </w:tc>
      </w:tr>
    </w:tbl>
    <w:p w14:paraId="634B3E31" w14:textId="5005549F" w:rsidR="001120CB" w:rsidRPr="00AA040F" w:rsidRDefault="00AA040F" w:rsidP="00AA040F">
      <w:pPr>
        <w:pStyle w:val="DAERABodyText14pt"/>
        <w:ind w:left="720"/>
        <w:rPr>
          <w:b/>
          <w:bCs/>
          <w:u w:val="single"/>
        </w:rPr>
      </w:pPr>
      <w:r>
        <w:rPr>
          <w:b/>
          <w:bCs/>
        </w:rPr>
        <w:br/>
      </w:r>
      <w:r w:rsidR="001120CB" w:rsidRPr="00625F15">
        <w:rPr>
          <w:b/>
          <w:bCs/>
          <w:i/>
          <w:u w:val="single"/>
        </w:rPr>
        <w:t>Political Opinion</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5965E676" w14:textId="77777777" w:rsidTr="002A10EC">
        <w:tc>
          <w:tcPr>
            <w:tcW w:w="9209" w:type="dxa"/>
          </w:tcPr>
          <w:p w14:paraId="778C38A4" w14:textId="77777777" w:rsidR="00AA040F" w:rsidRPr="00DC50B5" w:rsidRDefault="00AA040F" w:rsidP="002A10EC">
            <w:pPr>
              <w:pStyle w:val="DAERABodyText14pt"/>
            </w:pPr>
            <w:r>
              <w:t>(insert text here)</w:t>
            </w:r>
          </w:p>
        </w:tc>
      </w:tr>
    </w:tbl>
    <w:p w14:paraId="1D41633D" w14:textId="029DF6AC" w:rsidR="001120CB" w:rsidRDefault="00AA040F" w:rsidP="00AA040F">
      <w:pPr>
        <w:pStyle w:val="DAERABodyText14pt"/>
        <w:ind w:left="720"/>
        <w:rPr>
          <w:b/>
          <w:bCs/>
        </w:rPr>
      </w:pPr>
      <w:r>
        <w:rPr>
          <w:b/>
          <w:bCs/>
        </w:rPr>
        <w:br/>
      </w:r>
      <w:r w:rsidR="001120CB" w:rsidRPr="00625F15">
        <w:rPr>
          <w:b/>
          <w:bCs/>
        </w:rPr>
        <w:t>If No, provide reasons</w:t>
      </w:r>
      <w:r w:rsidR="001120CB">
        <w:rPr>
          <w:b/>
          <w:bCs/>
        </w:rPr>
        <w:t>:</w:t>
      </w:r>
    </w:p>
    <w:tbl>
      <w:tblPr>
        <w:tblStyle w:val="TableGrid"/>
        <w:tblW w:w="0" w:type="auto"/>
        <w:tblInd w:w="704" w:type="dxa"/>
        <w:tblLook w:val="04A0" w:firstRow="1" w:lastRow="0" w:firstColumn="1" w:lastColumn="0" w:noHBand="0" w:noVBand="1"/>
      </w:tblPr>
      <w:tblGrid>
        <w:gridCol w:w="9209"/>
      </w:tblGrid>
      <w:tr w:rsidR="00AA040F" w14:paraId="75F282A2" w14:textId="77777777" w:rsidTr="002A10EC">
        <w:tc>
          <w:tcPr>
            <w:tcW w:w="9209" w:type="dxa"/>
          </w:tcPr>
          <w:p w14:paraId="6F71A5CC" w14:textId="4B218AA2" w:rsidR="00AA040F" w:rsidRPr="002C4B48" w:rsidRDefault="002C4B48" w:rsidP="002A10EC">
            <w:pPr>
              <w:pStyle w:val="DAERABodyText14pt"/>
              <w:rPr>
                <w:b/>
                <w:bCs/>
              </w:rPr>
            </w:pPr>
            <w:r w:rsidRPr="002C4B48">
              <w:t>DAERA actively seeks opportunities to better promote equality of opportunity. It is unlikely that there will be any facility to better promote equality of opportunity for those affected by the polic</w:t>
            </w:r>
            <w:r w:rsidR="00BA2C5B">
              <w:t>y</w:t>
            </w:r>
            <w:r w:rsidR="00A347EE">
              <w:t xml:space="preserve"> contained within th</w:t>
            </w:r>
            <w:r w:rsidR="00A80221">
              <w:t>ese</w:t>
            </w:r>
            <w:r w:rsidR="00A347EE">
              <w:t xml:space="preserve"> Regulation</w:t>
            </w:r>
            <w:r w:rsidR="00A80221">
              <w:t>s</w:t>
            </w:r>
            <w:r w:rsidRPr="002C4B48">
              <w:t xml:space="preserve">. </w:t>
            </w:r>
          </w:p>
        </w:tc>
      </w:tr>
    </w:tbl>
    <w:p w14:paraId="06165B25" w14:textId="3C0881B9" w:rsidR="001120CB" w:rsidRDefault="00AA040F" w:rsidP="00AA040F">
      <w:pPr>
        <w:pStyle w:val="DAERABodyText14pt"/>
        <w:ind w:left="720"/>
        <w:rPr>
          <w:b/>
          <w:bCs/>
        </w:rPr>
      </w:pPr>
      <w:r>
        <w:rPr>
          <w:b/>
          <w:bCs/>
          <w:i/>
          <w:u w:val="single"/>
        </w:rPr>
        <w:br/>
      </w:r>
      <w:r w:rsidR="001120CB" w:rsidRPr="00625F15">
        <w:rPr>
          <w:b/>
          <w:bCs/>
          <w:i/>
          <w:u w:val="single"/>
        </w:rPr>
        <w:t>Racial Group</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7961C89D" w14:textId="77777777" w:rsidTr="002A10EC">
        <w:tc>
          <w:tcPr>
            <w:tcW w:w="9209" w:type="dxa"/>
          </w:tcPr>
          <w:p w14:paraId="00D4A8F1" w14:textId="77777777" w:rsidR="00AA040F" w:rsidRPr="00DC50B5" w:rsidRDefault="00AA040F" w:rsidP="002A10EC">
            <w:pPr>
              <w:pStyle w:val="DAERABodyText14pt"/>
            </w:pPr>
            <w:r>
              <w:t>(insert text here)</w:t>
            </w:r>
          </w:p>
        </w:tc>
      </w:tr>
    </w:tbl>
    <w:p w14:paraId="6B35B6FF" w14:textId="77777777" w:rsidR="00AA040F" w:rsidRDefault="00AA040F" w:rsidP="00AA040F">
      <w:pPr>
        <w:pStyle w:val="DAERABodyText14pt"/>
        <w:ind w:left="720"/>
        <w:rPr>
          <w:b/>
          <w:bCs/>
        </w:rPr>
      </w:pPr>
    </w:p>
    <w:p w14:paraId="621B6EF8" w14:textId="206559E0" w:rsidR="001120CB" w:rsidRDefault="001120CB" w:rsidP="00AA040F">
      <w:pPr>
        <w:pStyle w:val="DAERABodyText14pt"/>
        <w:ind w:left="720"/>
        <w:rPr>
          <w:b/>
          <w:bCs/>
        </w:rPr>
      </w:pPr>
      <w:r w:rsidRPr="00625F15">
        <w:rPr>
          <w:b/>
          <w:bCs/>
        </w:rPr>
        <w:t>If No, provide reasons</w:t>
      </w:r>
      <w:r>
        <w:rPr>
          <w:b/>
          <w:bCs/>
        </w:rPr>
        <w:t>:</w:t>
      </w:r>
    </w:p>
    <w:tbl>
      <w:tblPr>
        <w:tblStyle w:val="TableGrid"/>
        <w:tblW w:w="0" w:type="auto"/>
        <w:tblInd w:w="704" w:type="dxa"/>
        <w:tblLook w:val="04A0" w:firstRow="1" w:lastRow="0" w:firstColumn="1" w:lastColumn="0" w:noHBand="0" w:noVBand="1"/>
      </w:tblPr>
      <w:tblGrid>
        <w:gridCol w:w="9209"/>
      </w:tblGrid>
      <w:tr w:rsidR="00AA040F" w14:paraId="50EB4C1B" w14:textId="77777777" w:rsidTr="002A10EC">
        <w:tc>
          <w:tcPr>
            <w:tcW w:w="9209" w:type="dxa"/>
          </w:tcPr>
          <w:p w14:paraId="58124B9B" w14:textId="26C11157" w:rsidR="00AA040F" w:rsidRPr="002C4B48" w:rsidRDefault="002C4B48" w:rsidP="002A10EC">
            <w:pPr>
              <w:pStyle w:val="DAERABodyText14pt"/>
              <w:rPr>
                <w:b/>
                <w:bCs/>
              </w:rPr>
            </w:pPr>
            <w:r w:rsidRPr="002C4B48">
              <w:lastRenderedPageBreak/>
              <w:t>DAERA actively seeks opportunities to better promote equality of opportunity. It is unlikely that there will be any facility to better promote equality of opportunity for those affected by the polic</w:t>
            </w:r>
            <w:r w:rsidR="00BA2C5B">
              <w:t>y</w:t>
            </w:r>
            <w:r w:rsidR="00A347EE">
              <w:t xml:space="preserve"> contained within th</w:t>
            </w:r>
            <w:r w:rsidR="00A80221">
              <w:t>ese</w:t>
            </w:r>
            <w:r w:rsidR="00A347EE">
              <w:t xml:space="preserve"> Regulation</w:t>
            </w:r>
            <w:r w:rsidR="00A80221">
              <w:t>s</w:t>
            </w:r>
            <w:r w:rsidRPr="002C4B48">
              <w:t xml:space="preserve">. </w:t>
            </w:r>
          </w:p>
        </w:tc>
      </w:tr>
    </w:tbl>
    <w:p w14:paraId="36BCF5C9" w14:textId="647B01FC" w:rsidR="001120CB" w:rsidRDefault="00AA040F" w:rsidP="00AA040F">
      <w:pPr>
        <w:pStyle w:val="DAERABodyText14pt"/>
        <w:ind w:left="720"/>
        <w:rPr>
          <w:b/>
          <w:bCs/>
        </w:rPr>
      </w:pPr>
      <w:r>
        <w:rPr>
          <w:b/>
          <w:bCs/>
        </w:rPr>
        <w:br/>
      </w:r>
      <w:r w:rsidR="001120CB" w:rsidRPr="00625F15">
        <w:rPr>
          <w:b/>
          <w:bCs/>
          <w:i/>
          <w:u w:val="single"/>
        </w:rPr>
        <w:t>Age</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12C8C8B8" w14:textId="77777777" w:rsidTr="002A10EC">
        <w:tc>
          <w:tcPr>
            <w:tcW w:w="9209" w:type="dxa"/>
          </w:tcPr>
          <w:p w14:paraId="1AD5AFDF" w14:textId="77777777" w:rsidR="00AA040F" w:rsidRPr="00DC50B5" w:rsidRDefault="00AA040F" w:rsidP="002A10EC">
            <w:pPr>
              <w:pStyle w:val="DAERABodyText14pt"/>
            </w:pPr>
            <w:r>
              <w:t>(insert text here)</w:t>
            </w:r>
          </w:p>
        </w:tc>
      </w:tr>
    </w:tbl>
    <w:p w14:paraId="2F4B16BA" w14:textId="77777777" w:rsidR="00AA040F" w:rsidRDefault="00AA040F" w:rsidP="00AA040F">
      <w:pPr>
        <w:pStyle w:val="DAERABodyText14pt"/>
        <w:ind w:left="720"/>
        <w:rPr>
          <w:b/>
          <w:bCs/>
        </w:rPr>
      </w:pPr>
    </w:p>
    <w:p w14:paraId="66A4710C" w14:textId="627B4D23" w:rsidR="001120CB" w:rsidRDefault="001120CB" w:rsidP="00AA040F">
      <w:pPr>
        <w:pStyle w:val="DAERABodyText14pt"/>
        <w:ind w:left="720"/>
        <w:rPr>
          <w:b/>
          <w:bCs/>
        </w:rPr>
      </w:pPr>
      <w:r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02C7D22B" w14:textId="77777777" w:rsidTr="002A10EC">
        <w:tc>
          <w:tcPr>
            <w:tcW w:w="9209" w:type="dxa"/>
          </w:tcPr>
          <w:p w14:paraId="6BF7215D" w14:textId="79640E5C" w:rsidR="00AA040F" w:rsidRPr="002C4B48" w:rsidRDefault="002C4B48" w:rsidP="002A10EC">
            <w:pPr>
              <w:pStyle w:val="DAERABodyText14pt"/>
              <w:rPr>
                <w:b/>
                <w:bCs/>
              </w:rPr>
            </w:pPr>
            <w:r w:rsidRPr="002C4B48">
              <w:t>DAERA actively seeks opportunities to better promote equality of opportunity. It is unlikely that there will be any facility to better promote equality of opportunity for those affected by the polic</w:t>
            </w:r>
            <w:r w:rsidR="00BA2C5B">
              <w:t>y</w:t>
            </w:r>
            <w:r w:rsidR="00A347EE">
              <w:t xml:space="preserve"> contained with th</w:t>
            </w:r>
            <w:r w:rsidR="00A80221">
              <w:t>ese</w:t>
            </w:r>
            <w:r w:rsidR="00A347EE">
              <w:t xml:space="preserve"> Regulation</w:t>
            </w:r>
            <w:r w:rsidR="00A80221">
              <w:t>s</w:t>
            </w:r>
            <w:r w:rsidRPr="002C4B48">
              <w:t xml:space="preserve">. </w:t>
            </w:r>
          </w:p>
        </w:tc>
      </w:tr>
    </w:tbl>
    <w:p w14:paraId="6ECD210F" w14:textId="2A123389" w:rsidR="001120CB" w:rsidRDefault="00AA040F" w:rsidP="00AA040F">
      <w:pPr>
        <w:pStyle w:val="DAERABodyText14pt"/>
        <w:ind w:left="720"/>
        <w:rPr>
          <w:b/>
          <w:bCs/>
        </w:rPr>
      </w:pPr>
      <w:r>
        <w:rPr>
          <w:b/>
          <w:bCs/>
        </w:rPr>
        <w:br/>
      </w:r>
      <w:r w:rsidR="001120CB" w:rsidRPr="00625F15">
        <w:rPr>
          <w:b/>
          <w:bCs/>
          <w:i/>
          <w:u w:val="single"/>
        </w:rPr>
        <w:t>Marital Status</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3B3D76D0" w14:textId="77777777" w:rsidTr="002A10EC">
        <w:tc>
          <w:tcPr>
            <w:tcW w:w="9209" w:type="dxa"/>
          </w:tcPr>
          <w:p w14:paraId="19826A87" w14:textId="77777777" w:rsidR="00AA040F" w:rsidRPr="00DC50B5" w:rsidRDefault="00AA040F" w:rsidP="002A10EC">
            <w:pPr>
              <w:pStyle w:val="DAERABodyText14pt"/>
            </w:pPr>
            <w:r>
              <w:t>(insert text here)</w:t>
            </w:r>
          </w:p>
        </w:tc>
      </w:tr>
    </w:tbl>
    <w:p w14:paraId="656852EA" w14:textId="7079D51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34272236" w14:textId="77777777" w:rsidTr="002A10EC">
        <w:tc>
          <w:tcPr>
            <w:tcW w:w="9209" w:type="dxa"/>
          </w:tcPr>
          <w:p w14:paraId="54D2C046" w14:textId="3224546F" w:rsidR="00AA040F" w:rsidRPr="002C4B48" w:rsidRDefault="002C4B48" w:rsidP="002A10EC">
            <w:pPr>
              <w:pStyle w:val="DAERABodyText14pt"/>
              <w:rPr>
                <w:b/>
                <w:bCs/>
              </w:rPr>
            </w:pPr>
            <w:r w:rsidRPr="002C4B48">
              <w:t>DAERA actively seeks opportunities to better promote equality of opportunity. It is unlikely that there will be any facility to better promote equality of opportunity for those affected by the polic</w:t>
            </w:r>
            <w:r w:rsidR="00BA2C5B">
              <w:t>y</w:t>
            </w:r>
            <w:r w:rsidR="00A347EE">
              <w:t xml:space="preserve"> contained within th</w:t>
            </w:r>
            <w:r w:rsidR="00A80221">
              <w:t>ese</w:t>
            </w:r>
            <w:r w:rsidR="00A347EE">
              <w:t xml:space="preserve"> Regulation</w:t>
            </w:r>
            <w:r w:rsidR="00A80221">
              <w:t>s</w:t>
            </w:r>
            <w:r w:rsidRPr="002C4B48">
              <w:t xml:space="preserve">. </w:t>
            </w:r>
          </w:p>
        </w:tc>
      </w:tr>
    </w:tbl>
    <w:p w14:paraId="275B6584" w14:textId="3E572716" w:rsidR="001120CB" w:rsidRDefault="00AA040F" w:rsidP="00AA040F">
      <w:pPr>
        <w:pStyle w:val="DAERABodyText14pt"/>
        <w:ind w:left="720"/>
        <w:rPr>
          <w:b/>
          <w:bCs/>
        </w:rPr>
      </w:pPr>
      <w:r>
        <w:rPr>
          <w:b/>
          <w:bCs/>
        </w:rPr>
        <w:br/>
      </w:r>
      <w:r w:rsidR="001120CB" w:rsidRPr="00625F15">
        <w:rPr>
          <w:b/>
          <w:bCs/>
          <w:i/>
          <w:u w:val="single"/>
        </w:rPr>
        <w:t>Sexual Orientation</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4B3AF489" w14:textId="77777777" w:rsidTr="002A10EC">
        <w:tc>
          <w:tcPr>
            <w:tcW w:w="9209" w:type="dxa"/>
          </w:tcPr>
          <w:p w14:paraId="7ADB5438" w14:textId="77777777" w:rsidR="00AA040F" w:rsidRPr="00DC50B5" w:rsidRDefault="00AA040F" w:rsidP="002A10EC">
            <w:pPr>
              <w:pStyle w:val="DAERABodyText14pt"/>
            </w:pPr>
            <w:r>
              <w:t>(insert text here)</w:t>
            </w:r>
          </w:p>
        </w:tc>
      </w:tr>
    </w:tbl>
    <w:p w14:paraId="67F122D1" w14:textId="0D3D8D2D" w:rsidR="001120CB" w:rsidRDefault="00AA040F" w:rsidP="00AA040F">
      <w:pPr>
        <w:pStyle w:val="DAERABodyText14pt"/>
        <w:ind w:left="720"/>
        <w:rPr>
          <w:b/>
          <w:bCs/>
        </w:rPr>
      </w:pPr>
      <w:r>
        <w:rPr>
          <w:b/>
          <w:bCs/>
        </w:rPr>
        <w:lastRenderedPageBreak/>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779FD989" w14:textId="77777777" w:rsidTr="002A10EC">
        <w:tc>
          <w:tcPr>
            <w:tcW w:w="9209" w:type="dxa"/>
          </w:tcPr>
          <w:p w14:paraId="275EB704" w14:textId="64888ECD" w:rsidR="00AA040F" w:rsidRPr="002C4B48" w:rsidRDefault="002C4B48" w:rsidP="002A10EC">
            <w:pPr>
              <w:pStyle w:val="DAERABodyText14pt"/>
              <w:rPr>
                <w:b/>
                <w:bCs/>
              </w:rPr>
            </w:pPr>
            <w:r w:rsidRPr="002C4B48">
              <w:t>DAERA actively seeks opportunities to better promote equality of opportunity. It is unlikely that there will be any facility to better promote equality of opportunity for those affected by the polic</w:t>
            </w:r>
            <w:r w:rsidR="00AD3BCD">
              <w:t>y</w:t>
            </w:r>
            <w:r w:rsidR="00A347EE">
              <w:t xml:space="preserve"> contained within th</w:t>
            </w:r>
            <w:r w:rsidR="00A80221">
              <w:t>ese</w:t>
            </w:r>
            <w:r w:rsidR="00A347EE">
              <w:t xml:space="preserve"> Regulation</w:t>
            </w:r>
            <w:r w:rsidR="00A80221">
              <w:t>s</w:t>
            </w:r>
            <w:r w:rsidRPr="002C4B48">
              <w:t xml:space="preserve">. </w:t>
            </w:r>
          </w:p>
        </w:tc>
      </w:tr>
    </w:tbl>
    <w:p w14:paraId="2D25DAAB" w14:textId="3589BACA" w:rsidR="001120CB" w:rsidRDefault="00AA040F" w:rsidP="00AA040F">
      <w:pPr>
        <w:pStyle w:val="DAERABodyText14pt"/>
        <w:ind w:left="720"/>
        <w:rPr>
          <w:b/>
          <w:bCs/>
        </w:rPr>
      </w:pPr>
      <w:r>
        <w:rPr>
          <w:b/>
          <w:bCs/>
          <w:i/>
          <w:u w:val="single"/>
        </w:rPr>
        <w:br/>
      </w:r>
      <w:r w:rsidR="001120CB" w:rsidRPr="00625F15">
        <w:rPr>
          <w:b/>
          <w:bCs/>
          <w:i/>
          <w:u w:val="single"/>
        </w:rPr>
        <w:t>Men and Women generally</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36350A07" w14:textId="77777777" w:rsidTr="002A10EC">
        <w:tc>
          <w:tcPr>
            <w:tcW w:w="9209" w:type="dxa"/>
          </w:tcPr>
          <w:p w14:paraId="3E0A8FA2" w14:textId="77777777" w:rsidR="00AA040F" w:rsidRPr="00DC50B5" w:rsidRDefault="00AA040F" w:rsidP="002A10EC">
            <w:pPr>
              <w:pStyle w:val="DAERABodyText14pt"/>
            </w:pPr>
            <w:r>
              <w:t>(insert text here)</w:t>
            </w:r>
          </w:p>
        </w:tc>
      </w:tr>
    </w:tbl>
    <w:p w14:paraId="5EBB74EF" w14:textId="77777777" w:rsidR="00AA040F" w:rsidRDefault="00AA040F" w:rsidP="00AA040F">
      <w:pPr>
        <w:pStyle w:val="DAERABodyText14pt"/>
        <w:ind w:left="720"/>
        <w:rPr>
          <w:b/>
          <w:bCs/>
        </w:rPr>
      </w:pPr>
    </w:p>
    <w:p w14:paraId="15398E6F" w14:textId="4C29129A" w:rsidR="001120CB" w:rsidRDefault="001120CB" w:rsidP="00AA040F">
      <w:pPr>
        <w:pStyle w:val="DAERABodyText14pt"/>
        <w:ind w:left="720"/>
        <w:rPr>
          <w:b/>
          <w:bCs/>
        </w:rPr>
      </w:pPr>
      <w:r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1E5300C7" w14:textId="77777777" w:rsidTr="002A10EC">
        <w:tc>
          <w:tcPr>
            <w:tcW w:w="9209" w:type="dxa"/>
          </w:tcPr>
          <w:p w14:paraId="4EC2B2D2" w14:textId="1FD91A8A" w:rsidR="00AA040F" w:rsidRPr="002C4B48" w:rsidRDefault="002C4B48" w:rsidP="002A10EC">
            <w:pPr>
              <w:pStyle w:val="DAERABodyText14pt"/>
              <w:rPr>
                <w:b/>
                <w:bCs/>
              </w:rPr>
            </w:pPr>
            <w:r w:rsidRPr="002C4B48">
              <w:t>DAERA actively seeks opportunities to better promote equality of opportunity. It is unlikely that there will be any facility to better promote equality of opportunity for those affected by the polic</w:t>
            </w:r>
            <w:r w:rsidR="00AD3BCD">
              <w:t>y</w:t>
            </w:r>
            <w:r w:rsidR="00A347EE">
              <w:t xml:space="preserve"> contained within th</w:t>
            </w:r>
            <w:r w:rsidR="00A80221">
              <w:t>ese</w:t>
            </w:r>
            <w:r w:rsidR="00A347EE">
              <w:t xml:space="preserve"> Regulation</w:t>
            </w:r>
            <w:r w:rsidR="00A80221">
              <w:t>s</w:t>
            </w:r>
            <w:r w:rsidRPr="002C4B48">
              <w:t xml:space="preserve">. </w:t>
            </w:r>
          </w:p>
        </w:tc>
      </w:tr>
    </w:tbl>
    <w:p w14:paraId="440B915B" w14:textId="17D039A6" w:rsidR="001120CB" w:rsidRDefault="00AA040F" w:rsidP="00AA040F">
      <w:pPr>
        <w:pStyle w:val="DAERABodyText14pt"/>
        <w:ind w:left="720"/>
        <w:rPr>
          <w:b/>
          <w:bCs/>
        </w:rPr>
      </w:pPr>
      <w:r>
        <w:rPr>
          <w:b/>
          <w:bCs/>
        </w:rPr>
        <w:br/>
      </w:r>
      <w:r w:rsidR="001120CB" w:rsidRPr="00625F15">
        <w:rPr>
          <w:b/>
          <w:bCs/>
          <w:i/>
          <w:u w:val="single"/>
        </w:rPr>
        <w:t>Disability</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33D24E6C" w14:textId="77777777" w:rsidTr="002A10EC">
        <w:tc>
          <w:tcPr>
            <w:tcW w:w="9209" w:type="dxa"/>
          </w:tcPr>
          <w:p w14:paraId="5A56178C" w14:textId="77777777" w:rsidR="00AA040F" w:rsidRPr="00DC50B5" w:rsidRDefault="00AA040F" w:rsidP="002A10EC">
            <w:pPr>
              <w:pStyle w:val="DAERABodyText14pt"/>
            </w:pPr>
            <w:r>
              <w:t>(insert text here)</w:t>
            </w:r>
          </w:p>
        </w:tc>
      </w:tr>
    </w:tbl>
    <w:p w14:paraId="43B2EEFE" w14:textId="671D8AC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5273DCBD" w14:textId="77777777" w:rsidTr="002A10EC">
        <w:tc>
          <w:tcPr>
            <w:tcW w:w="9209" w:type="dxa"/>
          </w:tcPr>
          <w:p w14:paraId="7A8B70D0" w14:textId="70ECE2D4" w:rsidR="00AA040F" w:rsidRPr="002C4B48" w:rsidRDefault="002C4B48" w:rsidP="002A10EC">
            <w:pPr>
              <w:pStyle w:val="DAERABodyText14pt"/>
              <w:rPr>
                <w:b/>
                <w:bCs/>
              </w:rPr>
            </w:pPr>
            <w:r w:rsidRPr="002C4B48">
              <w:t>DAERA actively seeks opportunities to better promote equality of opportunity. It is unlikely that there will be any facility to better promote equality of opportunity for those affected by the polic</w:t>
            </w:r>
            <w:r w:rsidR="00AD3BCD">
              <w:t>y</w:t>
            </w:r>
            <w:r w:rsidR="00A347EE">
              <w:t xml:space="preserve"> contained within th</w:t>
            </w:r>
            <w:r w:rsidR="00A80221">
              <w:t>ese</w:t>
            </w:r>
            <w:r w:rsidR="00A347EE">
              <w:t xml:space="preserve"> Regulation</w:t>
            </w:r>
            <w:r w:rsidR="00A80221">
              <w:t>s</w:t>
            </w:r>
            <w:r w:rsidRPr="002C4B48">
              <w:t xml:space="preserve">. </w:t>
            </w:r>
          </w:p>
        </w:tc>
      </w:tr>
    </w:tbl>
    <w:p w14:paraId="28555D6E" w14:textId="00DB2E59" w:rsidR="001120CB" w:rsidRDefault="00AA040F" w:rsidP="00AA040F">
      <w:pPr>
        <w:pStyle w:val="DAERABodyText14pt"/>
        <w:ind w:left="720"/>
        <w:rPr>
          <w:b/>
          <w:bCs/>
        </w:rPr>
      </w:pPr>
      <w:r>
        <w:rPr>
          <w:b/>
          <w:bCs/>
        </w:rPr>
        <w:br/>
      </w:r>
      <w:r w:rsidR="001120CB" w:rsidRPr="00625F15">
        <w:rPr>
          <w:b/>
          <w:bCs/>
          <w:i/>
          <w:u w:val="single"/>
        </w:rPr>
        <w:t>Dependants</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7A4F2C7A" w14:textId="77777777" w:rsidTr="002A10EC">
        <w:tc>
          <w:tcPr>
            <w:tcW w:w="9209" w:type="dxa"/>
          </w:tcPr>
          <w:p w14:paraId="186BCAC8" w14:textId="77777777" w:rsidR="00AA040F" w:rsidRPr="00DC50B5" w:rsidRDefault="00AA040F" w:rsidP="002A10EC">
            <w:pPr>
              <w:pStyle w:val="DAERABodyText14pt"/>
            </w:pPr>
            <w:r>
              <w:lastRenderedPageBreak/>
              <w:t>(insert text here)</w:t>
            </w:r>
          </w:p>
        </w:tc>
      </w:tr>
    </w:tbl>
    <w:p w14:paraId="24052E7B" w14:textId="6619455C"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0728BF5D" w14:textId="77777777" w:rsidTr="002A10EC">
        <w:tc>
          <w:tcPr>
            <w:tcW w:w="9209" w:type="dxa"/>
          </w:tcPr>
          <w:p w14:paraId="711D2BDD" w14:textId="5A37DBA5" w:rsidR="00AA040F" w:rsidRPr="002C4B48" w:rsidRDefault="002C4B48" w:rsidP="002A10EC">
            <w:pPr>
              <w:pStyle w:val="DAERABodyText14pt"/>
              <w:rPr>
                <w:b/>
                <w:bCs/>
              </w:rPr>
            </w:pPr>
            <w:r w:rsidRPr="002C4B48">
              <w:t>DAERA actively seeks opportunities to better promote equality of opportunity. It is unlikely that there will be any facility to better promote equality of opportunity for those affected by the polic</w:t>
            </w:r>
            <w:r w:rsidR="00AD3BCD">
              <w:t>y</w:t>
            </w:r>
            <w:r w:rsidR="00A347EE">
              <w:t xml:space="preserve"> contained within th</w:t>
            </w:r>
            <w:r w:rsidR="00A80221">
              <w:t>ese</w:t>
            </w:r>
            <w:r w:rsidR="00A347EE">
              <w:t xml:space="preserve"> Regulation</w:t>
            </w:r>
            <w:r w:rsidR="00A80221">
              <w:t>s</w:t>
            </w:r>
            <w:r w:rsidRPr="002C4B48">
              <w:t xml:space="preserve">. </w:t>
            </w:r>
          </w:p>
        </w:tc>
      </w:tr>
    </w:tbl>
    <w:p w14:paraId="06772084" w14:textId="3EFF176A" w:rsidR="00AA040F" w:rsidRPr="00625F15" w:rsidRDefault="00AA040F" w:rsidP="00AA040F">
      <w:pPr>
        <w:pStyle w:val="DAERABodyText14pt"/>
        <w:ind w:left="720"/>
        <w:rPr>
          <w:b/>
          <w:bCs/>
        </w:rPr>
      </w:pPr>
      <w:r>
        <w:rPr>
          <w:b/>
          <w:bCs/>
        </w:rPr>
        <w:br/>
      </w:r>
    </w:p>
    <w:p w14:paraId="19DCC804" w14:textId="7F7FB8B1" w:rsidR="001120CB" w:rsidRPr="00AA040F" w:rsidRDefault="001120CB">
      <w:pPr>
        <w:pStyle w:val="DAERABodyText14pt"/>
        <w:numPr>
          <w:ilvl w:val="0"/>
          <w:numId w:val="8"/>
        </w:numPr>
      </w:pPr>
      <w:r w:rsidRPr="008779A1">
        <w:rPr>
          <w:b/>
          <w:bCs/>
        </w:rPr>
        <w:t xml:space="preserve">To what extent is the policy likely to impact on good relations between people of different religious belief, political opinion </w:t>
      </w:r>
      <w:r>
        <w:rPr>
          <w:b/>
          <w:bCs/>
        </w:rPr>
        <w:t xml:space="preserve">or racial group? </w:t>
      </w:r>
      <w:r w:rsidR="00AA040F">
        <w:br/>
      </w:r>
      <w:r w:rsidR="00AA040F">
        <w:br/>
      </w:r>
      <w:r w:rsidRPr="00AA040F">
        <w:rPr>
          <w:bCs/>
        </w:rPr>
        <w:t xml:space="preserve">Please provide </w:t>
      </w:r>
      <w:r w:rsidRPr="00AA040F">
        <w:rPr>
          <w:bCs/>
          <w:u w:val="single"/>
        </w:rPr>
        <w:t xml:space="preserve">details of the likely policy impact </w:t>
      </w:r>
      <w:r w:rsidRPr="00AA040F">
        <w:rPr>
          <w:bCs/>
        </w:rPr>
        <w:t xml:space="preserve">and </w:t>
      </w:r>
      <w:r w:rsidRPr="00AA040F">
        <w:rPr>
          <w:bCs/>
          <w:u w:val="single"/>
        </w:rPr>
        <w:t xml:space="preserve">determine the level of impact </w:t>
      </w:r>
      <w:r w:rsidRPr="00AA040F">
        <w:rPr>
          <w:bCs/>
        </w:rPr>
        <w:t>for each of the categories below i.e. either minor, major or none.</w:t>
      </w:r>
    </w:p>
    <w:p w14:paraId="311A1CB1" w14:textId="77777777" w:rsidR="00AA040F" w:rsidRDefault="00AA040F" w:rsidP="008C2C9A">
      <w:pPr>
        <w:pStyle w:val="DAERABodyText14pt"/>
        <w:rPr>
          <w:bCs/>
        </w:rPr>
      </w:pPr>
    </w:p>
    <w:p w14:paraId="4DDAADA6"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Religious belief</w:t>
      </w:r>
      <w:r w:rsidRPr="008925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AA040F" w14:paraId="36DC2378" w14:textId="77777777" w:rsidTr="002A10EC">
        <w:tc>
          <w:tcPr>
            <w:tcW w:w="9209" w:type="dxa"/>
          </w:tcPr>
          <w:p w14:paraId="2B6F211B" w14:textId="1C39BCEF" w:rsidR="007E62C9" w:rsidRPr="007E62C9" w:rsidRDefault="007E62C9" w:rsidP="007E62C9">
            <w:pPr>
              <w:rPr>
                <w:rFonts w:ascii="Arial" w:hAnsi="Arial" w:cs="Arial"/>
                <w:bCs/>
              </w:rPr>
            </w:pPr>
            <w:r w:rsidRPr="007E62C9">
              <w:rPr>
                <w:rFonts w:ascii="Arial" w:hAnsi="Arial" w:cs="Arial"/>
                <w:sz w:val="28"/>
                <w:szCs w:val="28"/>
              </w:rPr>
              <w:t>The polic</w:t>
            </w:r>
            <w:r w:rsidR="00A46E2C">
              <w:rPr>
                <w:rFonts w:ascii="Arial" w:hAnsi="Arial" w:cs="Arial"/>
                <w:sz w:val="28"/>
                <w:szCs w:val="28"/>
              </w:rPr>
              <w:t>y</w:t>
            </w:r>
            <w:r w:rsidR="00A347EE">
              <w:rPr>
                <w:rFonts w:ascii="Arial" w:hAnsi="Arial" w:cs="Arial"/>
                <w:sz w:val="28"/>
                <w:szCs w:val="28"/>
              </w:rPr>
              <w:t xml:space="preserve"> contained within th</w:t>
            </w:r>
            <w:r w:rsidR="00A80221">
              <w:rPr>
                <w:rFonts w:ascii="Arial" w:hAnsi="Arial" w:cs="Arial"/>
                <w:sz w:val="28"/>
                <w:szCs w:val="28"/>
              </w:rPr>
              <w:t>ese</w:t>
            </w:r>
            <w:r w:rsidR="00A347EE">
              <w:rPr>
                <w:rFonts w:ascii="Arial" w:hAnsi="Arial" w:cs="Arial"/>
                <w:sz w:val="28"/>
                <w:szCs w:val="28"/>
              </w:rPr>
              <w:t xml:space="preserve"> Regulation</w:t>
            </w:r>
            <w:r w:rsidR="00A80221">
              <w:rPr>
                <w:rFonts w:ascii="Arial" w:hAnsi="Arial" w:cs="Arial"/>
                <w:sz w:val="28"/>
                <w:szCs w:val="28"/>
              </w:rPr>
              <w:t>s</w:t>
            </w:r>
            <w:r w:rsidR="00A347EE">
              <w:rPr>
                <w:rFonts w:ascii="Arial" w:hAnsi="Arial" w:cs="Arial"/>
                <w:sz w:val="28"/>
                <w:szCs w:val="28"/>
              </w:rPr>
              <w:t xml:space="preserve"> </w:t>
            </w:r>
            <w:r w:rsidR="00A46E2C">
              <w:rPr>
                <w:rFonts w:ascii="Arial" w:hAnsi="Arial" w:cs="Arial"/>
                <w:sz w:val="28"/>
                <w:szCs w:val="28"/>
              </w:rPr>
              <w:t>is</w:t>
            </w:r>
            <w:r w:rsidR="00A347EE">
              <w:rPr>
                <w:rFonts w:ascii="Arial" w:hAnsi="Arial" w:cs="Arial"/>
                <w:sz w:val="28"/>
                <w:szCs w:val="28"/>
              </w:rPr>
              <w:t xml:space="preserve"> </w:t>
            </w:r>
            <w:r w:rsidRPr="007E62C9">
              <w:rPr>
                <w:rFonts w:ascii="Arial" w:hAnsi="Arial" w:cs="Arial"/>
                <w:sz w:val="28"/>
                <w:szCs w:val="28"/>
              </w:rPr>
              <w:t>not expected to impact on good relations between people of different religious beliefs. However, DAERA is proactive in improving good relations between people of different religious belief and will review any issues identified during the implementation of the polic</w:t>
            </w:r>
            <w:r w:rsidR="00AD3BCD">
              <w:rPr>
                <w:rFonts w:ascii="Arial" w:hAnsi="Arial" w:cs="Arial"/>
                <w:sz w:val="28"/>
                <w:szCs w:val="28"/>
              </w:rPr>
              <w:t>y</w:t>
            </w:r>
            <w:r w:rsidR="00331DD5">
              <w:rPr>
                <w:rFonts w:ascii="Arial" w:hAnsi="Arial" w:cs="Arial"/>
                <w:sz w:val="28"/>
                <w:szCs w:val="28"/>
              </w:rPr>
              <w:t xml:space="preserve"> contained within th</w:t>
            </w:r>
            <w:r w:rsidR="00F63C08">
              <w:rPr>
                <w:rFonts w:ascii="Arial" w:hAnsi="Arial" w:cs="Arial"/>
                <w:sz w:val="28"/>
                <w:szCs w:val="28"/>
              </w:rPr>
              <w:t>ese</w:t>
            </w:r>
            <w:r w:rsidR="00331DD5">
              <w:rPr>
                <w:rFonts w:ascii="Arial" w:hAnsi="Arial" w:cs="Arial"/>
                <w:sz w:val="28"/>
                <w:szCs w:val="28"/>
              </w:rPr>
              <w:t xml:space="preserve"> Regulation</w:t>
            </w:r>
            <w:r w:rsidR="00F63C08">
              <w:rPr>
                <w:rFonts w:ascii="Arial" w:hAnsi="Arial" w:cs="Arial"/>
                <w:sz w:val="28"/>
                <w:szCs w:val="28"/>
              </w:rPr>
              <w:t>s</w:t>
            </w:r>
            <w:r w:rsidR="00331DD5">
              <w:rPr>
                <w:rFonts w:ascii="Arial" w:hAnsi="Arial" w:cs="Arial"/>
                <w:sz w:val="28"/>
                <w:szCs w:val="28"/>
              </w:rPr>
              <w:t>.</w:t>
            </w:r>
          </w:p>
          <w:p w14:paraId="59449384" w14:textId="7BBE2BE0" w:rsidR="00AA040F" w:rsidRPr="007C1E59" w:rsidRDefault="00AA040F" w:rsidP="002A10EC">
            <w:pPr>
              <w:pStyle w:val="DAERABodyText14pt"/>
              <w:rPr>
                <w:bCs/>
              </w:rPr>
            </w:pPr>
          </w:p>
        </w:tc>
      </w:tr>
    </w:tbl>
    <w:p w14:paraId="21A1EEFC" w14:textId="51B933FA" w:rsidR="001120CB" w:rsidRDefault="00AA040F" w:rsidP="00AA040F">
      <w:pPr>
        <w:pStyle w:val="DAERABodyText14pt"/>
        <w:ind w:left="720"/>
        <w:rPr>
          <w:b/>
          <w:bCs/>
        </w:rPr>
      </w:pPr>
      <w:r>
        <w:rPr>
          <w:b/>
          <w:bCs/>
        </w:rPr>
        <w:br/>
      </w:r>
      <w:r w:rsidR="001120CB" w:rsidRPr="008925FE">
        <w:rPr>
          <w:b/>
          <w:bCs/>
        </w:rPr>
        <w:t>What is the level of impact?</w:t>
      </w:r>
      <w:r w:rsidR="001120CB" w:rsidRPr="0096413F">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7C1E59">
        <w:rPr>
          <w:b/>
          <w:bCs/>
        </w:rPr>
        <w:fldChar w:fldCharType="begin">
          <w:ffData>
            <w:name w:val=""/>
            <w:enabled/>
            <w:calcOnExit w:val="0"/>
            <w:checkBox>
              <w:sizeAuto/>
              <w:default w:val="1"/>
            </w:checkBox>
          </w:ffData>
        </w:fldChar>
      </w:r>
      <w:r w:rsidR="007C1E59">
        <w:rPr>
          <w:b/>
          <w:bCs/>
        </w:rPr>
        <w:instrText xml:space="preserve"> FORMCHECKBOX </w:instrText>
      </w:r>
      <w:r w:rsidR="007C1E59">
        <w:rPr>
          <w:b/>
          <w:bCs/>
        </w:rPr>
      </w:r>
      <w:r w:rsidR="007C1E59">
        <w:rPr>
          <w:b/>
          <w:bCs/>
        </w:rPr>
        <w:fldChar w:fldCharType="separate"/>
      </w:r>
      <w:r w:rsidR="007C1E59">
        <w:rPr>
          <w:b/>
          <w:bCs/>
        </w:rPr>
        <w:fldChar w:fldCharType="end"/>
      </w:r>
    </w:p>
    <w:p w14:paraId="065F1F33" w14:textId="0A3C9264" w:rsidR="00632EDE" w:rsidRPr="00AA040F" w:rsidRDefault="00632EDE" w:rsidP="00AA040F">
      <w:pPr>
        <w:pStyle w:val="DAERABodyText14pt"/>
        <w:ind w:left="720"/>
        <w:rPr>
          <w:bCs/>
        </w:rPr>
      </w:pPr>
      <w:r w:rsidRPr="00002A49">
        <w:t>(</w:t>
      </w:r>
      <w:r>
        <w:t>select</w:t>
      </w:r>
      <w:r w:rsidRPr="00002A49">
        <w:t xml:space="preserve"> as appropriate)</w:t>
      </w:r>
    </w:p>
    <w:p w14:paraId="5C5A0885" w14:textId="77777777" w:rsidR="001120CB" w:rsidRDefault="001120CB" w:rsidP="008C2C9A">
      <w:pPr>
        <w:pStyle w:val="DAERABodyText14pt"/>
        <w:rPr>
          <w:bCs/>
        </w:rPr>
      </w:pPr>
    </w:p>
    <w:p w14:paraId="2903DD86"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Political Opinion</w:t>
      </w:r>
      <w:r w:rsidRPr="008925FE">
        <w:rPr>
          <w:b/>
          <w:bCs/>
        </w:rPr>
        <w:t>:</w:t>
      </w:r>
      <w:r w:rsidRPr="00BB0620">
        <w:rPr>
          <w:bCs/>
        </w:rPr>
        <w:t xml:space="preserve"> </w:t>
      </w:r>
    </w:p>
    <w:tbl>
      <w:tblPr>
        <w:tblStyle w:val="TableGrid"/>
        <w:tblW w:w="0" w:type="auto"/>
        <w:tblInd w:w="704" w:type="dxa"/>
        <w:tblLook w:val="04A0" w:firstRow="1" w:lastRow="0" w:firstColumn="1" w:lastColumn="0" w:noHBand="0" w:noVBand="1"/>
      </w:tblPr>
      <w:tblGrid>
        <w:gridCol w:w="9209"/>
      </w:tblGrid>
      <w:tr w:rsidR="00AA040F" w14:paraId="47B71C5B" w14:textId="77777777" w:rsidTr="002A10EC">
        <w:tc>
          <w:tcPr>
            <w:tcW w:w="9209" w:type="dxa"/>
          </w:tcPr>
          <w:p w14:paraId="14562431" w14:textId="16A14BF5" w:rsidR="00AA040F" w:rsidRPr="007C1E59" w:rsidRDefault="007E62C9" w:rsidP="002A10EC">
            <w:pPr>
              <w:pStyle w:val="DAERABodyText14pt"/>
              <w:rPr>
                <w:bCs/>
              </w:rPr>
            </w:pPr>
            <w:r w:rsidRPr="007E62C9">
              <w:rPr>
                <w:rFonts w:cs="Arial"/>
                <w:szCs w:val="28"/>
              </w:rPr>
              <w:t>The polic</w:t>
            </w:r>
            <w:r w:rsidR="00A46E2C">
              <w:rPr>
                <w:rFonts w:cs="Arial"/>
                <w:szCs w:val="28"/>
              </w:rPr>
              <w:t>y</w:t>
            </w:r>
            <w:r w:rsidR="00A347EE">
              <w:rPr>
                <w:rFonts w:cs="Arial"/>
                <w:szCs w:val="28"/>
              </w:rPr>
              <w:t xml:space="preserve"> contained within th</w:t>
            </w:r>
            <w:r w:rsidR="00F63C08">
              <w:rPr>
                <w:rFonts w:cs="Arial"/>
                <w:szCs w:val="28"/>
              </w:rPr>
              <w:t>ese</w:t>
            </w:r>
            <w:r w:rsidR="00A347EE">
              <w:rPr>
                <w:rFonts w:cs="Arial"/>
                <w:szCs w:val="28"/>
              </w:rPr>
              <w:t xml:space="preserve"> Regulation</w:t>
            </w:r>
            <w:r w:rsidR="00F63C08">
              <w:rPr>
                <w:rFonts w:cs="Arial"/>
                <w:szCs w:val="28"/>
              </w:rPr>
              <w:t>s</w:t>
            </w:r>
            <w:r w:rsidR="00A347EE">
              <w:rPr>
                <w:rFonts w:cs="Arial"/>
                <w:szCs w:val="28"/>
              </w:rPr>
              <w:t xml:space="preserve"> </w:t>
            </w:r>
            <w:r w:rsidR="00A46E2C">
              <w:rPr>
                <w:rFonts w:cs="Arial"/>
                <w:szCs w:val="28"/>
              </w:rPr>
              <w:t>is</w:t>
            </w:r>
            <w:r w:rsidRPr="007E62C9">
              <w:rPr>
                <w:rFonts w:cs="Arial"/>
                <w:szCs w:val="28"/>
              </w:rPr>
              <w:t xml:space="preserve"> not expected to impact on good relations between people of different political opinion. However, DAERA is proactive in improving good relations between people of different political opinion and will review any issues identified during the implementation of the </w:t>
            </w:r>
            <w:r w:rsidR="00331DD5" w:rsidRPr="007E62C9">
              <w:rPr>
                <w:rFonts w:cs="Arial"/>
                <w:szCs w:val="28"/>
              </w:rPr>
              <w:t>polic</w:t>
            </w:r>
            <w:r w:rsidR="00AD3BCD">
              <w:rPr>
                <w:rFonts w:cs="Arial"/>
                <w:szCs w:val="28"/>
              </w:rPr>
              <w:t>y</w:t>
            </w:r>
            <w:r w:rsidR="00331DD5">
              <w:rPr>
                <w:rFonts w:cs="Arial"/>
                <w:szCs w:val="28"/>
              </w:rPr>
              <w:t xml:space="preserve"> contained within th</w:t>
            </w:r>
            <w:r w:rsidR="00F63C08">
              <w:rPr>
                <w:rFonts w:cs="Arial"/>
                <w:szCs w:val="28"/>
              </w:rPr>
              <w:t>ese</w:t>
            </w:r>
            <w:r w:rsidR="00331DD5">
              <w:rPr>
                <w:rFonts w:cs="Arial"/>
                <w:szCs w:val="28"/>
              </w:rPr>
              <w:t xml:space="preserve"> Regulation</w:t>
            </w:r>
            <w:r w:rsidR="00F63C08">
              <w:rPr>
                <w:rFonts w:cs="Arial"/>
                <w:szCs w:val="28"/>
              </w:rPr>
              <w:t>s</w:t>
            </w:r>
            <w:r w:rsidR="00331DD5">
              <w:rPr>
                <w:rFonts w:cs="Arial"/>
                <w:szCs w:val="28"/>
              </w:rPr>
              <w:t>.</w:t>
            </w:r>
          </w:p>
        </w:tc>
      </w:tr>
    </w:tbl>
    <w:p w14:paraId="41EE5FAD" w14:textId="6157785B" w:rsidR="001120CB" w:rsidRDefault="00AA040F" w:rsidP="00AA040F">
      <w:pPr>
        <w:pStyle w:val="DAERABodyText14pt"/>
        <w:ind w:left="720"/>
        <w:rPr>
          <w:b/>
          <w:bCs/>
        </w:rPr>
      </w:pPr>
      <w:r>
        <w:rPr>
          <w:b/>
          <w:bCs/>
        </w:rPr>
        <w:br/>
      </w:r>
      <w:r w:rsidR="001120CB" w:rsidRPr="008925FE">
        <w:rPr>
          <w:b/>
          <w:bCs/>
        </w:rPr>
        <w:t>What is the level of impact?</w:t>
      </w:r>
      <w:r w:rsidR="001120CB" w:rsidRPr="0096413F">
        <w:rPr>
          <w:bCs/>
        </w:rPr>
        <w:t xml:space="preserve"> </w:t>
      </w:r>
      <w:r w:rsidR="001120CB">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7C1E59">
        <w:rPr>
          <w:b/>
          <w:bCs/>
        </w:rPr>
        <w:fldChar w:fldCharType="begin">
          <w:ffData>
            <w:name w:val=""/>
            <w:enabled/>
            <w:calcOnExit w:val="0"/>
            <w:checkBox>
              <w:sizeAuto/>
              <w:default w:val="1"/>
            </w:checkBox>
          </w:ffData>
        </w:fldChar>
      </w:r>
      <w:r w:rsidR="007C1E59">
        <w:rPr>
          <w:b/>
          <w:bCs/>
        </w:rPr>
        <w:instrText xml:space="preserve"> FORMCHECKBOX </w:instrText>
      </w:r>
      <w:r w:rsidR="007C1E59">
        <w:rPr>
          <w:b/>
          <w:bCs/>
        </w:rPr>
      </w:r>
      <w:r w:rsidR="007C1E59">
        <w:rPr>
          <w:b/>
          <w:bCs/>
        </w:rPr>
        <w:fldChar w:fldCharType="separate"/>
      </w:r>
      <w:r w:rsidR="007C1E59">
        <w:rPr>
          <w:b/>
          <w:bCs/>
        </w:rPr>
        <w:fldChar w:fldCharType="end"/>
      </w:r>
    </w:p>
    <w:p w14:paraId="044F73D2" w14:textId="771AEA4B" w:rsidR="00632EDE" w:rsidRPr="00AA040F" w:rsidRDefault="00632EDE" w:rsidP="00AA040F">
      <w:pPr>
        <w:pStyle w:val="DAERABodyText14pt"/>
        <w:ind w:left="720"/>
        <w:rPr>
          <w:b/>
          <w:bCs/>
        </w:rPr>
      </w:pPr>
      <w:r w:rsidRPr="00002A49">
        <w:t>(</w:t>
      </w:r>
      <w:r>
        <w:t>select</w:t>
      </w:r>
      <w:r w:rsidRPr="00002A49">
        <w:t xml:space="preserve"> as appropriate)</w:t>
      </w:r>
    </w:p>
    <w:p w14:paraId="70D95500" w14:textId="77777777" w:rsidR="001120CB" w:rsidRDefault="001120CB" w:rsidP="008C2C9A">
      <w:pPr>
        <w:pStyle w:val="DAERABodyText14pt"/>
      </w:pPr>
    </w:p>
    <w:p w14:paraId="45A43B64"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Racial Group</w:t>
      </w:r>
      <w:r w:rsidRPr="008925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AA040F" w14:paraId="05DD522C" w14:textId="77777777" w:rsidTr="002A10EC">
        <w:tc>
          <w:tcPr>
            <w:tcW w:w="9209" w:type="dxa"/>
          </w:tcPr>
          <w:p w14:paraId="0E423107" w14:textId="1FF5AD59" w:rsidR="007E62C9" w:rsidRPr="00464C9B" w:rsidRDefault="007E62C9" w:rsidP="007E62C9">
            <w:pPr>
              <w:ind w:left="360"/>
              <w:rPr>
                <w:rFonts w:cs="Arial"/>
                <w:bCs/>
              </w:rPr>
            </w:pPr>
            <w:r w:rsidRPr="007E62C9">
              <w:rPr>
                <w:rFonts w:ascii="Arial" w:hAnsi="Arial" w:cs="Arial"/>
                <w:sz w:val="28"/>
                <w:szCs w:val="28"/>
              </w:rPr>
              <w:t>The polic</w:t>
            </w:r>
            <w:r w:rsidR="00A46E2C">
              <w:rPr>
                <w:rFonts w:ascii="Arial" w:hAnsi="Arial" w:cs="Arial"/>
                <w:sz w:val="28"/>
                <w:szCs w:val="28"/>
              </w:rPr>
              <w:t>y</w:t>
            </w:r>
            <w:r w:rsidRPr="007E62C9">
              <w:rPr>
                <w:rFonts w:ascii="Arial" w:hAnsi="Arial" w:cs="Arial"/>
                <w:sz w:val="28"/>
                <w:szCs w:val="28"/>
              </w:rPr>
              <w:t xml:space="preserve"> </w:t>
            </w:r>
            <w:r w:rsidR="00A347EE">
              <w:rPr>
                <w:rFonts w:ascii="Arial" w:hAnsi="Arial" w:cs="Arial"/>
                <w:sz w:val="28"/>
                <w:szCs w:val="28"/>
              </w:rPr>
              <w:t>contained within th</w:t>
            </w:r>
            <w:r w:rsidR="00F63C08">
              <w:rPr>
                <w:rFonts w:ascii="Arial" w:hAnsi="Arial" w:cs="Arial"/>
                <w:sz w:val="28"/>
                <w:szCs w:val="28"/>
              </w:rPr>
              <w:t>ese</w:t>
            </w:r>
            <w:r w:rsidR="00A347EE">
              <w:rPr>
                <w:rFonts w:ascii="Arial" w:hAnsi="Arial" w:cs="Arial"/>
                <w:sz w:val="28"/>
                <w:szCs w:val="28"/>
              </w:rPr>
              <w:t xml:space="preserve"> Regulation</w:t>
            </w:r>
            <w:r w:rsidR="00F63C08">
              <w:rPr>
                <w:rFonts w:ascii="Arial" w:hAnsi="Arial" w:cs="Arial"/>
                <w:sz w:val="28"/>
                <w:szCs w:val="28"/>
              </w:rPr>
              <w:t>s</w:t>
            </w:r>
            <w:r w:rsidR="00A347EE">
              <w:rPr>
                <w:rFonts w:ascii="Arial" w:hAnsi="Arial" w:cs="Arial"/>
                <w:sz w:val="28"/>
                <w:szCs w:val="28"/>
              </w:rPr>
              <w:t xml:space="preserve"> </w:t>
            </w:r>
            <w:r w:rsidR="00A46E2C">
              <w:rPr>
                <w:rFonts w:ascii="Arial" w:hAnsi="Arial" w:cs="Arial"/>
                <w:sz w:val="28"/>
                <w:szCs w:val="28"/>
              </w:rPr>
              <w:t>is</w:t>
            </w:r>
            <w:r w:rsidR="00A347EE">
              <w:rPr>
                <w:rFonts w:ascii="Arial" w:hAnsi="Arial" w:cs="Arial"/>
                <w:sz w:val="28"/>
                <w:szCs w:val="28"/>
              </w:rPr>
              <w:t xml:space="preserve"> not</w:t>
            </w:r>
            <w:r w:rsidRPr="007E62C9">
              <w:rPr>
                <w:rFonts w:ascii="Arial" w:hAnsi="Arial" w:cs="Arial"/>
                <w:sz w:val="28"/>
                <w:szCs w:val="28"/>
              </w:rPr>
              <w:t xml:space="preserve"> expected to impact on good relations between people of different racial groups.</w:t>
            </w:r>
            <w:r w:rsidRPr="007E62C9">
              <w:rPr>
                <w:rFonts w:ascii="Arial" w:hAnsi="Arial" w:cs="Arial"/>
              </w:rPr>
              <w:t xml:space="preserve">  </w:t>
            </w:r>
            <w:r w:rsidRPr="007E62C9">
              <w:rPr>
                <w:rFonts w:ascii="Arial" w:hAnsi="Arial" w:cs="Arial"/>
                <w:sz w:val="28"/>
                <w:szCs w:val="28"/>
              </w:rPr>
              <w:t xml:space="preserve">However, DAERA is proactive in improving good relations between people of different racial groups and will review any issues identified during the implementation of the </w:t>
            </w:r>
            <w:r w:rsidR="00331DD5" w:rsidRPr="007E62C9">
              <w:rPr>
                <w:rFonts w:ascii="Arial" w:hAnsi="Arial" w:cs="Arial"/>
                <w:sz w:val="28"/>
                <w:szCs w:val="28"/>
              </w:rPr>
              <w:t>polic</w:t>
            </w:r>
            <w:r w:rsidR="00AD3BCD">
              <w:rPr>
                <w:rFonts w:ascii="Arial" w:hAnsi="Arial" w:cs="Arial"/>
                <w:sz w:val="28"/>
                <w:szCs w:val="28"/>
              </w:rPr>
              <w:t>y</w:t>
            </w:r>
            <w:r w:rsidR="00331DD5">
              <w:rPr>
                <w:rFonts w:ascii="Arial" w:hAnsi="Arial" w:cs="Arial"/>
                <w:sz w:val="28"/>
                <w:szCs w:val="28"/>
              </w:rPr>
              <w:t xml:space="preserve"> contained within th</w:t>
            </w:r>
            <w:r w:rsidR="00F63C08">
              <w:rPr>
                <w:rFonts w:ascii="Arial" w:hAnsi="Arial" w:cs="Arial"/>
                <w:sz w:val="28"/>
                <w:szCs w:val="28"/>
              </w:rPr>
              <w:t>ese</w:t>
            </w:r>
            <w:r w:rsidR="00331DD5">
              <w:rPr>
                <w:rFonts w:ascii="Arial" w:hAnsi="Arial" w:cs="Arial"/>
                <w:sz w:val="28"/>
                <w:szCs w:val="28"/>
              </w:rPr>
              <w:t xml:space="preserve"> Regulation</w:t>
            </w:r>
            <w:r w:rsidR="00F63C08">
              <w:rPr>
                <w:rFonts w:ascii="Arial" w:hAnsi="Arial" w:cs="Arial"/>
                <w:sz w:val="28"/>
                <w:szCs w:val="28"/>
              </w:rPr>
              <w:t>s</w:t>
            </w:r>
            <w:r w:rsidR="00331DD5">
              <w:rPr>
                <w:rFonts w:ascii="Arial" w:hAnsi="Arial" w:cs="Arial"/>
                <w:sz w:val="28"/>
                <w:szCs w:val="28"/>
              </w:rPr>
              <w:t>.</w:t>
            </w:r>
          </w:p>
          <w:p w14:paraId="488733DC" w14:textId="7D9736DB" w:rsidR="00AA040F" w:rsidRPr="007C1E59" w:rsidRDefault="00AA040F" w:rsidP="007E62C9">
            <w:pPr>
              <w:rPr>
                <w:bCs/>
              </w:rPr>
            </w:pPr>
          </w:p>
        </w:tc>
      </w:tr>
    </w:tbl>
    <w:p w14:paraId="59397418" w14:textId="7F408204" w:rsidR="00AA040F" w:rsidRDefault="00AA040F" w:rsidP="00AA040F">
      <w:pPr>
        <w:pStyle w:val="DAERABodyText14pt"/>
        <w:ind w:left="720"/>
      </w:pPr>
      <w:r>
        <w:rPr>
          <w:b/>
          <w:bCs/>
        </w:rPr>
        <w:br/>
      </w:r>
      <w:r w:rsidR="001120CB" w:rsidRPr="008925FE">
        <w:rPr>
          <w:b/>
          <w:bCs/>
        </w:rPr>
        <w:t>What is the level of impact?</w:t>
      </w:r>
      <w:r w:rsidR="001120CB" w:rsidRPr="0096413F">
        <w:rPr>
          <w:bCs/>
        </w:rPr>
        <w:t xml:space="preserve"> </w:t>
      </w:r>
      <w:r w:rsidR="001120CB">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7C1E59">
        <w:rPr>
          <w:b/>
          <w:bCs/>
        </w:rPr>
        <w:fldChar w:fldCharType="begin">
          <w:ffData>
            <w:name w:val=""/>
            <w:enabled/>
            <w:calcOnExit w:val="0"/>
            <w:checkBox>
              <w:sizeAuto/>
              <w:default w:val="1"/>
            </w:checkBox>
          </w:ffData>
        </w:fldChar>
      </w:r>
      <w:r w:rsidR="007C1E59">
        <w:rPr>
          <w:b/>
          <w:bCs/>
        </w:rPr>
        <w:instrText xml:space="preserve"> FORMCHECKBOX </w:instrText>
      </w:r>
      <w:r w:rsidR="007C1E59">
        <w:rPr>
          <w:b/>
          <w:bCs/>
        </w:rPr>
      </w:r>
      <w:r w:rsidR="007C1E59">
        <w:rPr>
          <w:b/>
          <w:bCs/>
        </w:rPr>
        <w:fldChar w:fldCharType="separate"/>
      </w:r>
      <w:r w:rsidR="007C1E59">
        <w:rPr>
          <w:b/>
          <w:bCs/>
        </w:rPr>
        <w:fldChar w:fldCharType="end"/>
      </w:r>
      <w:r w:rsidR="00632EDE">
        <w:t xml:space="preserve"> </w:t>
      </w:r>
      <w:r w:rsidR="00632EDE">
        <w:br/>
      </w:r>
      <w:r w:rsidRPr="00002A49">
        <w:t>(</w:t>
      </w:r>
      <w:r>
        <w:t>select</w:t>
      </w:r>
      <w:r w:rsidRPr="00002A49">
        <w:t xml:space="preserve"> as appropriate)</w:t>
      </w:r>
    </w:p>
    <w:p w14:paraId="249955C9" w14:textId="77777777" w:rsidR="00E625F7" w:rsidRDefault="00E625F7" w:rsidP="00AA040F">
      <w:pPr>
        <w:pStyle w:val="DAERABodyText14pt"/>
        <w:ind w:left="720"/>
      </w:pPr>
    </w:p>
    <w:p w14:paraId="173A27D5" w14:textId="77777777" w:rsidR="00E625F7" w:rsidRPr="00E625F7" w:rsidRDefault="001120CB">
      <w:pPr>
        <w:pStyle w:val="DAERABodyText14pt"/>
        <w:numPr>
          <w:ilvl w:val="0"/>
          <w:numId w:val="8"/>
        </w:numPr>
        <w:rPr>
          <w:b/>
          <w:bCs/>
        </w:rPr>
      </w:pPr>
      <w:r w:rsidRPr="00E625F7">
        <w:rPr>
          <w:b/>
          <w:bCs/>
        </w:rPr>
        <w:t>Are there opportunities to better promote good relations between people of different religious belief, political opinion or racial group?</w:t>
      </w:r>
      <w:r w:rsidR="00E625F7">
        <w:rPr>
          <w:b/>
          <w:bCs/>
        </w:rPr>
        <w:br/>
      </w:r>
      <w:r w:rsidR="00E625F7">
        <w:rPr>
          <w:b/>
          <w:bCs/>
        </w:rPr>
        <w:br/>
      </w:r>
      <w:r w:rsidRPr="00E625F7">
        <w:rPr>
          <w:bCs/>
        </w:rPr>
        <w:lastRenderedPageBreak/>
        <w:t>Detail opportunities of how this policy could better promote good relations for people within each of the Section 75 Categories below:</w:t>
      </w:r>
      <w:r w:rsidR="00E625F7">
        <w:rPr>
          <w:b/>
          <w:bCs/>
        </w:rPr>
        <w:br/>
      </w:r>
      <w:r w:rsidR="00E625F7">
        <w:rPr>
          <w:b/>
          <w:bCs/>
        </w:rPr>
        <w:br/>
      </w:r>
      <w:r w:rsidRPr="00E625F7">
        <w:rPr>
          <w:b/>
          <w:bCs/>
          <w:i/>
        </w:rPr>
        <w:t>Religious Belief</w:t>
      </w:r>
      <w:r w:rsidRPr="00E625F7">
        <w:rPr>
          <w:b/>
          <w:bCs/>
        </w:rPr>
        <w:t xml:space="preserve"> - If Yes, provide </w:t>
      </w:r>
      <w:r w:rsidRPr="00E625F7">
        <w:rPr>
          <w:b/>
          <w:bCs/>
          <w:u w:val="single"/>
        </w:rPr>
        <w:t>details</w:t>
      </w:r>
      <w:r w:rsidRPr="0092442D">
        <w:rPr>
          <w:b/>
          <w:bCs/>
        </w:rPr>
        <w:t>:</w:t>
      </w:r>
    </w:p>
    <w:tbl>
      <w:tblPr>
        <w:tblStyle w:val="TableGrid"/>
        <w:tblW w:w="0" w:type="auto"/>
        <w:tblInd w:w="704" w:type="dxa"/>
        <w:tblLook w:val="04A0" w:firstRow="1" w:lastRow="0" w:firstColumn="1" w:lastColumn="0" w:noHBand="0" w:noVBand="1"/>
      </w:tblPr>
      <w:tblGrid>
        <w:gridCol w:w="9209"/>
      </w:tblGrid>
      <w:tr w:rsidR="00E625F7" w14:paraId="5E44E87D" w14:textId="77777777" w:rsidTr="00B03E45">
        <w:tc>
          <w:tcPr>
            <w:tcW w:w="9209" w:type="dxa"/>
          </w:tcPr>
          <w:p w14:paraId="2D16C9B5" w14:textId="77777777" w:rsidR="00E625F7" w:rsidRPr="00DC50B5" w:rsidRDefault="00E625F7" w:rsidP="00B03E45">
            <w:pPr>
              <w:pStyle w:val="DAERABodyText14pt"/>
            </w:pPr>
            <w:r>
              <w:t>(insert text here)</w:t>
            </w:r>
          </w:p>
        </w:tc>
      </w:tr>
    </w:tbl>
    <w:p w14:paraId="3DF60CB0" w14:textId="4C8895DC" w:rsidR="001120CB" w:rsidRDefault="00E625F7" w:rsidP="00E625F7">
      <w:pPr>
        <w:pStyle w:val="DAERABodyText14pt"/>
        <w:ind w:left="720"/>
        <w:rPr>
          <w:b/>
          <w:bCs/>
          <w:u w:val="single"/>
        </w:rPr>
      </w:pPr>
      <w:r>
        <w:rPr>
          <w:b/>
          <w:bCs/>
        </w:rPr>
        <w:br/>
      </w:r>
      <w:r w:rsidR="001120CB" w:rsidRPr="00E625F7">
        <w:rPr>
          <w:b/>
          <w:bCs/>
        </w:rPr>
        <w:t xml:space="preserve">If No, provide </w:t>
      </w:r>
      <w:r w:rsidR="001120CB" w:rsidRPr="00E625F7">
        <w:rPr>
          <w:b/>
          <w:bCs/>
          <w:u w:val="single"/>
        </w:rPr>
        <w:t>reasons:</w:t>
      </w:r>
    </w:p>
    <w:tbl>
      <w:tblPr>
        <w:tblStyle w:val="TableGrid"/>
        <w:tblW w:w="0" w:type="auto"/>
        <w:tblInd w:w="704" w:type="dxa"/>
        <w:tblLook w:val="04A0" w:firstRow="1" w:lastRow="0" w:firstColumn="1" w:lastColumn="0" w:noHBand="0" w:noVBand="1"/>
      </w:tblPr>
      <w:tblGrid>
        <w:gridCol w:w="9209"/>
      </w:tblGrid>
      <w:tr w:rsidR="00E625F7" w14:paraId="4C45B1D5" w14:textId="77777777" w:rsidTr="00B03E45">
        <w:tc>
          <w:tcPr>
            <w:tcW w:w="9209" w:type="dxa"/>
          </w:tcPr>
          <w:p w14:paraId="3682A020" w14:textId="78B05EFC" w:rsidR="00E625F7" w:rsidRPr="007C1E59" w:rsidRDefault="00A347EE" w:rsidP="00B03E45">
            <w:pPr>
              <w:pStyle w:val="DAERABodyText14pt"/>
              <w:rPr>
                <w:bCs/>
                <w:u w:val="single"/>
              </w:rPr>
            </w:pPr>
            <w:r>
              <w:rPr>
                <w:rFonts w:cs="Arial"/>
                <w:szCs w:val="28"/>
              </w:rPr>
              <w:t>The polic</w:t>
            </w:r>
            <w:r w:rsidR="00A46E2C">
              <w:rPr>
                <w:rFonts w:cs="Arial"/>
                <w:szCs w:val="28"/>
              </w:rPr>
              <w:t>y</w:t>
            </w:r>
            <w:r>
              <w:rPr>
                <w:rFonts w:cs="Arial"/>
                <w:szCs w:val="28"/>
              </w:rPr>
              <w:t xml:space="preserve"> contained within th</w:t>
            </w:r>
            <w:r w:rsidR="00F63C08">
              <w:rPr>
                <w:rFonts w:cs="Arial"/>
                <w:szCs w:val="28"/>
              </w:rPr>
              <w:t>ese</w:t>
            </w:r>
            <w:r>
              <w:rPr>
                <w:rFonts w:cs="Arial"/>
                <w:szCs w:val="28"/>
              </w:rPr>
              <w:t xml:space="preserve"> Regulation</w:t>
            </w:r>
            <w:r w:rsidR="00F63C08">
              <w:rPr>
                <w:rFonts w:cs="Arial"/>
                <w:szCs w:val="28"/>
              </w:rPr>
              <w:t>s</w:t>
            </w:r>
            <w:r>
              <w:rPr>
                <w:rFonts w:cs="Arial"/>
                <w:szCs w:val="28"/>
              </w:rPr>
              <w:t xml:space="preserve"> </w:t>
            </w:r>
            <w:r w:rsidR="00A46E2C">
              <w:rPr>
                <w:rFonts w:cs="Arial"/>
                <w:szCs w:val="28"/>
              </w:rPr>
              <w:t>is</w:t>
            </w:r>
            <w:r>
              <w:rPr>
                <w:rFonts w:cs="Arial"/>
                <w:szCs w:val="28"/>
              </w:rPr>
              <w:t xml:space="preserve"> </w:t>
            </w:r>
            <w:r w:rsidR="007E62C9" w:rsidRPr="007E62C9">
              <w:rPr>
                <w:rFonts w:cs="Arial"/>
                <w:szCs w:val="28"/>
              </w:rPr>
              <w:t xml:space="preserve">likely to have no impact on promoting good relations between people of different religious beliefs.   However, DAERA is proactive in improving good relations between people of different religious belief and will review any opportunities identified during the implementation of the </w:t>
            </w:r>
            <w:r w:rsidR="00331DD5" w:rsidRPr="007E62C9">
              <w:rPr>
                <w:rFonts w:cs="Arial"/>
                <w:szCs w:val="28"/>
              </w:rPr>
              <w:t>polic</w:t>
            </w:r>
            <w:r w:rsidR="00AD3BCD">
              <w:rPr>
                <w:rFonts w:cs="Arial"/>
                <w:szCs w:val="28"/>
              </w:rPr>
              <w:t>y</w:t>
            </w:r>
            <w:r w:rsidR="00331DD5">
              <w:rPr>
                <w:rFonts w:cs="Arial"/>
                <w:szCs w:val="28"/>
              </w:rPr>
              <w:t xml:space="preserve"> contained within th</w:t>
            </w:r>
            <w:r w:rsidR="00F63C08">
              <w:rPr>
                <w:rFonts w:cs="Arial"/>
                <w:szCs w:val="28"/>
              </w:rPr>
              <w:t>ese</w:t>
            </w:r>
            <w:r w:rsidR="00331DD5">
              <w:rPr>
                <w:rFonts w:cs="Arial"/>
                <w:szCs w:val="28"/>
              </w:rPr>
              <w:t xml:space="preserve"> Regulation</w:t>
            </w:r>
            <w:r w:rsidR="00F63C08">
              <w:rPr>
                <w:rFonts w:cs="Arial"/>
                <w:szCs w:val="28"/>
              </w:rPr>
              <w:t>s</w:t>
            </w:r>
            <w:r w:rsidR="00331DD5">
              <w:rPr>
                <w:rFonts w:cs="Arial"/>
                <w:szCs w:val="28"/>
              </w:rPr>
              <w:t>.</w:t>
            </w:r>
          </w:p>
        </w:tc>
      </w:tr>
    </w:tbl>
    <w:p w14:paraId="4180FB2C" w14:textId="77777777" w:rsidR="00E625F7" w:rsidRDefault="00E625F7" w:rsidP="00E625F7">
      <w:pPr>
        <w:pStyle w:val="DAERABodyText14pt"/>
        <w:ind w:firstLine="720"/>
        <w:rPr>
          <w:b/>
          <w:bCs/>
          <w:i/>
        </w:rPr>
      </w:pPr>
    </w:p>
    <w:p w14:paraId="6A364FF4" w14:textId="77777777" w:rsidR="00E625F7" w:rsidRDefault="001120CB" w:rsidP="00E625F7">
      <w:pPr>
        <w:pStyle w:val="DAERABodyText14pt"/>
        <w:ind w:firstLine="720"/>
        <w:rPr>
          <w:b/>
          <w:bCs/>
          <w:u w:val="single"/>
        </w:rPr>
      </w:pPr>
      <w:r w:rsidRPr="008925FE">
        <w:rPr>
          <w:b/>
          <w:bCs/>
          <w:i/>
        </w:rPr>
        <w:t>Political Opinion</w:t>
      </w:r>
      <w:r w:rsidRPr="008925FE">
        <w:rPr>
          <w:b/>
          <w:bCs/>
        </w:rPr>
        <w:t xml:space="preserve"> - If Yes, provide </w:t>
      </w:r>
      <w:r w:rsidRPr="008925FE">
        <w:rPr>
          <w:b/>
          <w:bCs/>
          <w:u w:val="single"/>
        </w:rPr>
        <w:t>details</w:t>
      </w:r>
      <w:r w:rsidRPr="0092442D">
        <w:rPr>
          <w:b/>
          <w:bCs/>
        </w:rPr>
        <w:t>:</w:t>
      </w:r>
    </w:p>
    <w:tbl>
      <w:tblPr>
        <w:tblStyle w:val="TableGrid"/>
        <w:tblW w:w="0" w:type="auto"/>
        <w:tblInd w:w="704" w:type="dxa"/>
        <w:tblLook w:val="04A0" w:firstRow="1" w:lastRow="0" w:firstColumn="1" w:lastColumn="0" w:noHBand="0" w:noVBand="1"/>
      </w:tblPr>
      <w:tblGrid>
        <w:gridCol w:w="9209"/>
      </w:tblGrid>
      <w:tr w:rsidR="00E625F7" w14:paraId="1C228BB0" w14:textId="77777777" w:rsidTr="00B03E45">
        <w:tc>
          <w:tcPr>
            <w:tcW w:w="9209" w:type="dxa"/>
          </w:tcPr>
          <w:p w14:paraId="0C93C613" w14:textId="77777777" w:rsidR="00E625F7" w:rsidRPr="00DC50B5" w:rsidRDefault="00E625F7" w:rsidP="00B03E45">
            <w:pPr>
              <w:pStyle w:val="DAERABodyText14pt"/>
            </w:pPr>
            <w:r>
              <w:t>(insert text here)</w:t>
            </w:r>
          </w:p>
        </w:tc>
      </w:tr>
    </w:tbl>
    <w:p w14:paraId="42FBE45E" w14:textId="24A3EF44" w:rsidR="00E625F7" w:rsidRDefault="00E625F7" w:rsidP="00E625F7">
      <w:pPr>
        <w:pStyle w:val="DAERABodyText14pt"/>
        <w:ind w:firstLine="720"/>
        <w:rPr>
          <w:b/>
          <w:bCs/>
          <w:u w:val="single"/>
        </w:rPr>
      </w:pPr>
    </w:p>
    <w:p w14:paraId="605AAAD1" w14:textId="46A04927" w:rsidR="001120CB" w:rsidRDefault="001120CB" w:rsidP="00E625F7">
      <w:pPr>
        <w:pStyle w:val="DAERABodyText14pt"/>
        <w:ind w:firstLine="720"/>
        <w:rPr>
          <w:b/>
          <w:bCs/>
          <w:u w:val="single"/>
        </w:rPr>
      </w:pPr>
      <w:r w:rsidRPr="008925FE">
        <w:rPr>
          <w:b/>
          <w:bCs/>
        </w:rPr>
        <w:t xml:space="preserve">If No, provide </w:t>
      </w:r>
      <w:r w:rsidRPr="008925FE">
        <w:rPr>
          <w:b/>
          <w:bCs/>
          <w:u w:val="single"/>
        </w:rPr>
        <w:t>reasons</w:t>
      </w:r>
      <w:r w:rsidR="00E625F7">
        <w:rPr>
          <w:b/>
          <w:bCs/>
          <w:u w:val="single"/>
        </w:rPr>
        <w:t>:</w:t>
      </w:r>
    </w:p>
    <w:tbl>
      <w:tblPr>
        <w:tblStyle w:val="TableGrid"/>
        <w:tblW w:w="0" w:type="auto"/>
        <w:tblInd w:w="704" w:type="dxa"/>
        <w:tblLook w:val="04A0" w:firstRow="1" w:lastRow="0" w:firstColumn="1" w:lastColumn="0" w:noHBand="0" w:noVBand="1"/>
      </w:tblPr>
      <w:tblGrid>
        <w:gridCol w:w="9209"/>
      </w:tblGrid>
      <w:tr w:rsidR="0092442D" w14:paraId="0E70E49D" w14:textId="77777777" w:rsidTr="00B03E45">
        <w:tc>
          <w:tcPr>
            <w:tcW w:w="9209" w:type="dxa"/>
          </w:tcPr>
          <w:p w14:paraId="1AF39A3D" w14:textId="537E1315" w:rsidR="0092442D" w:rsidRPr="007C1E59" w:rsidRDefault="00F77DA5" w:rsidP="00B03E45">
            <w:pPr>
              <w:pStyle w:val="DAERABodyText14pt"/>
              <w:rPr>
                <w:bCs/>
                <w:u w:val="single"/>
              </w:rPr>
            </w:pPr>
            <w:r>
              <w:rPr>
                <w:rFonts w:cs="Arial"/>
                <w:szCs w:val="28"/>
              </w:rPr>
              <w:t>The polic</w:t>
            </w:r>
            <w:r w:rsidR="00AD3BCD">
              <w:rPr>
                <w:rFonts w:cs="Arial"/>
                <w:szCs w:val="28"/>
              </w:rPr>
              <w:t>y</w:t>
            </w:r>
            <w:r>
              <w:rPr>
                <w:rFonts w:cs="Arial"/>
                <w:szCs w:val="28"/>
              </w:rPr>
              <w:t xml:space="preserve"> contained within th</w:t>
            </w:r>
            <w:r w:rsidR="00F63C08">
              <w:rPr>
                <w:rFonts w:cs="Arial"/>
                <w:szCs w:val="28"/>
              </w:rPr>
              <w:t>ese</w:t>
            </w:r>
            <w:r>
              <w:rPr>
                <w:rFonts w:cs="Arial"/>
                <w:szCs w:val="28"/>
              </w:rPr>
              <w:t xml:space="preserve"> Regulation</w:t>
            </w:r>
            <w:r w:rsidR="00F63C08">
              <w:rPr>
                <w:rFonts w:cs="Arial"/>
                <w:szCs w:val="28"/>
              </w:rPr>
              <w:t>s</w:t>
            </w:r>
            <w:r>
              <w:rPr>
                <w:rFonts w:cs="Arial"/>
                <w:szCs w:val="28"/>
              </w:rPr>
              <w:t xml:space="preserve"> </w:t>
            </w:r>
            <w:r w:rsidR="00AD3BCD">
              <w:rPr>
                <w:rFonts w:cs="Arial"/>
                <w:szCs w:val="28"/>
              </w:rPr>
              <w:t>is</w:t>
            </w:r>
            <w:r>
              <w:rPr>
                <w:rFonts w:cs="Arial"/>
                <w:szCs w:val="28"/>
              </w:rPr>
              <w:t xml:space="preserve"> </w:t>
            </w:r>
            <w:r w:rsidR="007E62C9" w:rsidRPr="007E62C9">
              <w:rPr>
                <w:rFonts w:cs="Arial"/>
                <w:szCs w:val="28"/>
              </w:rPr>
              <w:t xml:space="preserve">likely to have no impact on promoting good relations between people of different political opinion.   However, DAERA is proactive in improving good relations between people of different political opinions and will review any opportunities identified during the implementation of the </w:t>
            </w:r>
            <w:r w:rsidR="00331DD5" w:rsidRPr="007E62C9">
              <w:rPr>
                <w:rFonts w:cs="Arial"/>
                <w:szCs w:val="28"/>
              </w:rPr>
              <w:t>polic</w:t>
            </w:r>
            <w:r w:rsidR="00AD3BCD">
              <w:rPr>
                <w:rFonts w:cs="Arial"/>
                <w:szCs w:val="28"/>
              </w:rPr>
              <w:t>y</w:t>
            </w:r>
            <w:r w:rsidR="00331DD5">
              <w:rPr>
                <w:rFonts w:cs="Arial"/>
                <w:szCs w:val="28"/>
              </w:rPr>
              <w:t xml:space="preserve"> contained within th</w:t>
            </w:r>
            <w:r w:rsidR="00F63C08">
              <w:rPr>
                <w:rFonts w:cs="Arial"/>
                <w:szCs w:val="28"/>
              </w:rPr>
              <w:t>ese</w:t>
            </w:r>
            <w:r w:rsidR="00331DD5">
              <w:rPr>
                <w:rFonts w:cs="Arial"/>
                <w:szCs w:val="28"/>
              </w:rPr>
              <w:t xml:space="preserve"> Regulation</w:t>
            </w:r>
            <w:r w:rsidR="00F63C08">
              <w:rPr>
                <w:rFonts w:cs="Arial"/>
                <w:szCs w:val="28"/>
              </w:rPr>
              <w:t>s</w:t>
            </w:r>
            <w:r w:rsidR="00331DD5">
              <w:rPr>
                <w:rFonts w:cs="Arial"/>
                <w:szCs w:val="28"/>
              </w:rPr>
              <w:t>.</w:t>
            </w:r>
          </w:p>
        </w:tc>
      </w:tr>
    </w:tbl>
    <w:p w14:paraId="46AADC27" w14:textId="23E21D7F" w:rsidR="001120CB" w:rsidRDefault="0092442D" w:rsidP="0092442D">
      <w:pPr>
        <w:pStyle w:val="DAERABodyText14pt"/>
        <w:ind w:left="720"/>
        <w:rPr>
          <w:b/>
          <w:bCs/>
        </w:rPr>
      </w:pPr>
      <w:r>
        <w:rPr>
          <w:b/>
          <w:bCs/>
        </w:rPr>
        <w:br/>
      </w:r>
      <w:r w:rsidR="001120CB" w:rsidRPr="0092442D">
        <w:rPr>
          <w:b/>
          <w:bCs/>
          <w:i/>
          <w:iCs/>
        </w:rPr>
        <w:t>Racial Group</w:t>
      </w:r>
      <w:r w:rsidR="001120CB" w:rsidRPr="008925FE">
        <w:rPr>
          <w:b/>
          <w:bCs/>
        </w:rPr>
        <w:t xml:space="preserve"> - If Yes, provide </w:t>
      </w:r>
      <w:r w:rsidR="001120CB" w:rsidRPr="008925FE">
        <w:rPr>
          <w:b/>
          <w:bCs/>
          <w:u w:val="single"/>
        </w:rPr>
        <w:t>details</w:t>
      </w:r>
      <w:r w:rsidR="001120CB" w:rsidRPr="0092442D">
        <w:rPr>
          <w:b/>
          <w:bCs/>
        </w:rPr>
        <w:t>:</w:t>
      </w:r>
    </w:p>
    <w:tbl>
      <w:tblPr>
        <w:tblStyle w:val="TableGrid"/>
        <w:tblW w:w="0" w:type="auto"/>
        <w:tblInd w:w="704" w:type="dxa"/>
        <w:tblLook w:val="04A0" w:firstRow="1" w:lastRow="0" w:firstColumn="1" w:lastColumn="0" w:noHBand="0" w:noVBand="1"/>
      </w:tblPr>
      <w:tblGrid>
        <w:gridCol w:w="9209"/>
      </w:tblGrid>
      <w:tr w:rsidR="0092442D" w14:paraId="7AC5CF0F" w14:textId="77777777" w:rsidTr="00B03E45">
        <w:tc>
          <w:tcPr>
            <w:tcW w:w="9209" w:type="dxa"/>
          </w:tcPr>
          <w:p w14:paraId="64A721BA" w14:textId="77777777" w:rsidR="0092442D" w:rsidRPr="00DC50B5" w:rsidRDefault="0092442D" w:rsidP="00B03E45">
            <w:pPr>
              <w:pStyle w:val="DAERABodyText14pt"/>
            </w:pPr>
            <w:r>
              <w:lastRenderedPageBreak/>
              <w:t>(insert text here)</w:t>
            </w:r>
          </w:p>
        </w:tc>
      </w:tr>
    </w:tbl>
    <w:p w14:paraId="449359F8" w14:textId="663ED772" w:rsidR="001120CB" w:rsidRDefault="0092442D" w:rsidP="0092442D">
      <w:pPr>
        <w:pStyle w:val="DAERABodyText14pt"/>
        <w:ind w:left="720"/>
        <w:rPr>
          <w:b/>
          <w:bCs/>
        </w:rPr>
      </w:pPr>
      <w:r>
        <w:rPr>
          <w:b/>
          <w:bCs/>
        </w:rPr>
        <w:br/>
      </w:r>
      <w:r w:rsidR="001120CB" w:rsidRPr="008925FE">
        <w:rPr>
          <w:b/>
          <w:bCs/>
        </w:rPr>
        <w:t xml:space="preserve">If No, provide </w:t>
      </w:r>
      <w:r w:rsidR="001120CB" w:rsidRPr="008925FE">
        <w:rPr>
          <w:b/>
          <w:bCs/>
          <w:u w:val="single"/>
        </w:rPr>
        <w:t>reasons</w:t>
      </w:r>
      <w:r w:rsidRPr="0092442D">
        <w:rPr>
          <w:b/>
          <w:bCs/>
        </w:rPr>
        <w:t>:</w:t>
      </w:r>
    </w:p>
    <w:tbl>
      <w:tblPr>
        <w:tblStyle w:val="TableGrid"/>
        <w:tblW w:w="0" w:type="auto"/>
        <w:tblInd w:w="704" w:type="dxa"/>
        <w:tblLook w:val="04A0" w:firstRow="1" w:lastRow="0" w:firstColumn="1" w:lastColumn="0" w:noHBand="0" w:noVBand="1"/>
      </w:tblPr>
      <w:tblGrid>
        <w:gridCol w:w="9209"/>
      </w:tblGrid>
      <w:tr w:rsidR="0092442D" w14:paraId="1138D9F7" w14:textId="77777777" w:rsidTr="00B03E45">
        <w:tc>
          <w:tcPr>
            <w:tcW w:w="9209" w:type="dxa"/>
          </w:tcPr>
          <w:p w14:paraId="57090CB2" w14:textId="12F19D6E" w:rsidR="0092442D" w:rsidRPr="007C1E59" w:rsidRDefault="00F77DA5" w:rsidP="00B03E45">
            <w:pPr>
              <w:pStyle w:val="DAERABodyText14pt"/>
              <w:rPr>
                <w:bCs/>
                <w:u w:val="single"/>
              </w:rPr>
            </w:pPr>
            <w:r>
              <w:rPr>
                <w:rFonts w:cs="Arial"/>
                <w:szCs w:val="28"/>
              </w:rPr>
              <w:t>The polic</w:t>
            </w:r>
            <w:r w:rsidR="00AD3BCD">
              <w:rPr>
                <w:rFonts w:cs="Arial"/>
                <w:szCs w:val="28"/>
              </w:rPr>
              <w:t>y</w:t>
            </w:r>
            <w:r>
              <w:rPr>
                <w:rFonts w:cs="Arial"/>
                <w:szCs w:val="28"/>
              </w:rPr>
              <w:t xml:space="preserve"> contained within th</w:t>
            </w:r>
            <w:r w:rsidR="00F63C08">
              <w:rPr>
                <w:rFonts w:cs="Arial"/>
                <w:szCs w:val="28"/>
              </w:rPr>
              <w:t>ese</w:t>
            </w:r>
            <w:r>
              <w:rPr>
                <w:rFonts w:cs="Arial"/>
                <w:szCs w:val="28"/>
              </w:rPr>
              <w:t xml:space="preserve"> Regulation</w:t>
            </w:r>
            <w:r w:rsidR="00F63C08">
              <w:rPr>
                <w:rFonts w:cs="Arial"/>
                <w:szCs w:val="28"/>
              </w:rPr>
              <w:t>s</w:t>
            </w:r>
            <w:r>
              <w:rPr>
                <w:rFonts w:cs="Arial"/>
                <w:szCs w:val="28"/>
              </w:rPr>
              <w:t xml:space="preserve"> </w:t>
            </w:r>
            <w:r w:rsidR="00AD3BCD">
              <w:rPr>
                <w:rFonts w:cs="Arial"/>
                <w:szCs w:val="28"/>
              </w:rPr>
              <w:t>is</w:t>
            </w:r>
            <w:r w:rsidR="007E62C9" w:rsidRPr="007E62C9">
              <w:rPr>
                <w:rFonts w:cs="Arial"/>
                <w:szCs w:val="28"/>
              </w:rPr>
              <w:t xml:space="preserve"> likely to have no impact on promoting good relations between people of different racial groups.   However, DAERA is proactive in improving good relations between people of different racial groups and will review any opportunities identified during the implementation of the </w:t>
            </w:r>
            <w:r w:rsidR="00331DD5" w:rsidRPr="007E62C9">
              <w:rPr>
                <w:rFonts w:cs="Arial"/>
                <w:szCs w:val="28"/>
              </w:rPr>
              <w:t>polic</w:t>
            </w:r>
            <w:r w:rsidR="00AD3BCD">
              <w:rPr>
                <w:rFonts w:cs="Arial"/>
                <w:szCs w:val="28"/>
              </w:rPr>
              <w:t>y</w:t>
            </w:r>
            <w:r w:rsidR="00331DD5">
              <w:rPr>
                <w:rFonts w:cs="Arial"/>
                <w:szCs w:val="28"/>
              </w:rPr>
              <w:t xml:space="preserve"> contained within th</w:t>
            </w:r>
            <w:r w:rsidR="00F63C08">
              <w:rPr>
                <w:rFonts w:cs="Arial"/>
                <w:szCs w:val="28"/>
              </w:rPr>
              <w:t>ese</w:t>
            </w:r>
            <w:r w:rsidR="00331DD5">
              <w:rPr>
                <w:rFonts w:cs="Arial"/>
                <w:szCs w:val="28"/>
              </w:rPr>
              <w:t xml:space="preserve"> Regulation</w:t>
            </w:r>
            <w:r w:rsidR="00F63C08">
              <w:rPr>
                <w:rFonts w:cs="Arial"/>
                <w:szCs w:val="28"/>
              </w:rPr>
              <w:t>s</w:t>
            </w:r>
            <w:r w:rsidR="00331DD5">
              <w:rPr>
                <w:rFonts w:cs="Arial"/>
                <w:szCs w:val="28"/>
              </w:rPr>
              <w:t>.</w:t>
            </w:r>
          </w:p>
        </w:tc>
      </w:tr>
    </w:tbl>
    <w:p w14:paraId="5803D0C9" w14:textId="0FE8B77A" w:rsidR="001120CB" w:rsidRPr="008C67A9" w:rsidRDefault="0092442D" w:rsidP="00AD1C9C">
      <w:pPr>
        <w:pStyle w:val="DAERABodyText14pt"/>
        <w:ind w:left="720"/>
        <w:rPr>
          <w:b/>
          <w:bCs/>
        </w:rPr>
      </w:pPr>
      <w:r>
        <w:rPr>
          <w:b/>
          <w:bCs/>
        </w:rPr>
        <w:br/>
      </w:r>
    </w:p>
    <w:p w14:paraId="59F20072" w14:textId="77777777" w:rsidR="006037EC" w:rsidRPr="006037EC" w:rsidRDefault="006037EC" w:rsidP="006037EC">
      <w:pPr>
        <w:pStyle w:val="DAERASubHeader"/>
      </w:pPr>
      <w:r w:rsidRPr="006037EC">
        <w:t>Additional considerations</w:t>
      </w:r>
    </w:p>
    <w:p w14:paraId="3407FEC4" w14:textId="77777777" w:rsidR="006037EC" w:rsidRPr="006037EC" w:rsidRDefault="006037EC" w:rsidP="006037EC">
      <w:pPr>
        <w:pStyle w:val="DAERABodyText14pt"/>
      </w:pPr>
    </w:p>
    <w:p w14:paraId="31C56784" w14:textId="77777777" w:rsidR="006037EC" w:rsidRPr="006037EC" w:rsidRDefault="006037EC" w:rsidP="006037EC">
      <w:pPr>
        <w:pStyle w:val="DAERABodyText14pt"/>
        <w:rPr>
          <w:b/>
          <w:bCs/>
        </w:rPr>
      </w:pPr>
      <w:r w:rsidRPr="006037EC">
        <w:rPr>
          <w:b/>
          <w:bCs/>
        </w:rPr>
        <w:t>Multiple identity</w:t>
      </w:r>
    </w:p>
    <w:p w14:paraId="7D210346" w14:textId="77777777" w:rsidR="006037EC" w:rsidRPr="006037EC" w:rsidRDefault="006037EC" w:rsidP="006037EC">
      <w:pPr>
        <w:pStyle w:val="DAERABodyText14pt"/>
      </w:pPr>
    </w:p>
    <w:p w14:paraId="768789D7" w14:textId="61DD4E9E" w:rsidR="006037EC" w:rsidRPr="006037EC" w:rsidRDefault="006037EC" w:rsidP="006037EC">
      <w:pPr>
        <w:pStyle w:val="DAERABodyText14pt"/>
      </w:pPr>
      <w:proofErr w:type="gramStart"/>
      <w:r w:rsidRPr="006037EC">
        <w:t>Generally speaking, people</w:t>
      </w:r>
      <w:proofErr w:type="gramEnd"/>
      <w:r w:rsidRPr="006037EC">
        <w:t xml:space="preserve"> can fall into more than one Section 75 category.  Taking this into consideration, are there any potential impacts of the policy/decision on people with multiple identities? If so, please detail below.</w:t>
      </w:r>
    </w:p>
    <w:p w14:paraId="48BFEF39" w14:textId="77777777" w:rsidR="006037EC" w:rsidRPr="006037EC" w:rsidRDefault="006037EC" w:rsidP="006037EC">
      <w:pPr>
        <w:pStyle w:val="DAERABodyText14pt"/>
      </w:pPr>
    </w:p>
    <w:p w14:paraId="064929C3" w14:textId="77777777" w:rsidR="006037EC" w:rsidRPr="006037EC" w:rsidRDefault="006037EC" w:rsidP="006037EC">
      <w:pPr>
        <w:pStyle w:val="DAERABodyText14pt"/>
        <w:rPr>
          <w:i/>
          <w:iCs/>
        </w:rPr>
      </w:pPr>
      <w:r w:rsidRPr="006037EC">
        <w:rPr>
          <w:i/>
          <w:iCs/>
        </w:rPr>
        <w:t xml:space="preserve">(For example; disabled minority ethnic people; disabled women; young Protestant men; and young lesbians, gay and bisexual people). </w:t>
      </w:r>
    </w:p>
    <w:p w14:paraId="3FD3DF54" w14:textId="77777777" w:rsidR="006037EC" w:rsidRPr="006037EC" w:rsidRDefault="006037EC" w:rsidP="006037EC">
      <w:pPr>
        <w:pStyle w:val="DAERABodyText14pt"/>
      </w:pPr>
    </w:p>
    <w:p w14:paraId="3AED187F" w14:textId="6AB46EF9" w:rsidR="006037EC" w:rsidRDefault="006037EC" w:rsidP="006037EC">
      <w:pPr>
        <w:pStyle w:val="DAERABodyText14pt"/>
        <w:rPr>
          <w:b/>
          <w:bCs/>
        </w:rPr>
      </w:pPr>
      <w:r w:rsidRPr="006037EC">
        <w:rPr>
          <w:b/>
          <w:bCs/>
        </w:rPr>
        <w:t>Provide details of data on the impact of the policy on people with multiple identities. Specify relevant Section 75 categories concerned.</w:t>
      </w:r>
    </w:p>
    <w:tbl>
      <w:tblPr>
        <w:tblStyle w:val="TableGrid"/>
        <w:tblW w:w="0" w:type="auto"/>
        <w:tblInd w:w="-5" w:type="dxa"/>
        <w:tblLook w:val="04A0" w:firstRow="1" w:lastRow="0" w:firstColumn="1" w:lastColumn="0" w:noHBand="0" w:noVBand="1"/>
      </w:tblPr>
      <w:tblGrid>
        <w:gridCol w:w="9209"/>
      </w:tblGrid>
      <w:tr w:rsidR="00B126B2" w14:paraId="1681EDA0" w14:textId="77777777" w:rsidTr="00B126B2">
        <w:tc>
          <w:tcPr>
            <w:tcW w:w="9209" w:type="dxa"/>
          </w:tcPr>
          <w:p w14:paraId="6E3586D1" w14:textId="76F0CF15" w:rsidR="00B126B2" w:rsidRPr="007C1E59" w:rsidRDefault="007C1E59" w:rsidP="00B03E45">
            <w:pPr>
              <w:pStyle w:val="DAERABodyText14pt"/>
              <w:rPr>
                <w:bCs/>
              </w:rPr>
            </w:pPr>
            <w:r w:rsidRPr="007C1E59">
              <w:lastRenderedPageBreak/>
              <w:t xml:space="preserve">There are no potential impacts on people with multiple identities from </w:t>
            </w:r>
            <w:r w:rsidR="00F77DA5">
              <w:t>the polic</w:t>
            </w:r>
            <w:r w:rsidR="00AD3BCD">
              <w:t>y</w:t>
            </w:r>
            <w:r w:rsidR="00F77DA5">
              <w:t xml:space="preserve"> contained within th</w:t>
            </w:r>
            <w:r w:rsidR="00F63C08">
              <w:t>ese</w:t>
            </w:r>
            <w:r w:rsidR="00F77DA5">
              <w:t xml:space="preserve"> Regulation</w:t>
            </w:r>
            <w:r w:rsidR="00F63C08">
              <w:t>s</w:t>
            </w:r>
            <w:r w:rsidR="00F77DA5">
              <w:t>.</w:t>
            </w:r>
          </w:p>
        </w:tc>
      </w:tr>
    </w:tbl>
    <w:p w14:paraId="4841E509" w14:textId="6319F1F2" w:rsidR="00B126B2" w:rsidRPr="006037EC" w:rsidRDefault="00B126B2" w:rsidP="00AD1C9C">
      <w:pPr>
        <w:pStyle w:val="DAERABodyText14pt"/>
        <w:ind w:left="720"/>
        <w:rPr>
          <w:b/>
          <w:bCs/>
        </w:rPr>
      </w:pPr>
      <w:r>
        <w:rPr>
          <w:b/>
          <w:bCs/>
        </w:rPr>
        <w:br/>
      </w:r>
    </w:p>
    <w:p w14:paraId="34D1A60A" w14:textId="77777777" w:rsidR="006037EC" w:rsidRPr="00DC4732" w:rsidRDefault="006037EC" w:rsidP="006037EC">
      <w:pPr>
        <w:autoSpaceDE w:val="0"/>
        <w:autoSpaceDN w:val="0"/>
        <w:adjustRightInd w:val="0"/>
        <w:rPr>
          <w:b/>
        </w:rPr>
      </w:pPr>
      <w:r w:rsidRPr="00DC4732">
        <w:rPr>
          <w:b/>
        </w:rPr>
        <w:br w:type="page"/>
      </w:r>
    </w:p>
    <w:p w14:paraId="256D8DCE" w14:textId="77777777" w:rsidR="001120CB" w:rsidRDefault="001120CB" w:rsidP="008C2C9A">
      <w:pPr>
        <w:pStyle w:val="DAERABodyText14pt"/>
      </w:pPr>
    </w:p>
    <w:p w14:paraId="46E6BA0D" w14:textId="5621CADB" w:rsidR="001120CB" w:rsidRPr="00B126B2" w:rsidRDefault="001120CB" w:rsidP="008C2C9A">
      <w:pPr>
        <w:pStyle w:val="DAERABodyText14pt"/>
        <w:rPr>
          <w:b/>
        </w:rPr>
      </w:pPr>
      <w:r>
        <w:t xml:space="preserve">DAERA also has legislative obligations to meet under the </w:t>
      </w:r>
      <w:r w:rsidRPr="00B126B2">
        <w:rPr>
          <w:b/>
          <w:bCs/>
          <w:color w:val="2F5496" w:themeColor="accent1" w:themeShade="BF"/>
        </w:rPr>
        <w:t>Disability Discrimination Order</w:t>
      </w:r>
      <w:r w:rsidRPr="00FA448F">
        <w:rPr>
          <w:color w:val="2F5496" w:themeColor="accent1" w:themeShade="BF"/>
        </w:rPr>
        <w:t>.</w:t>
      </w:r>
      <w:r>
        <w:t xml:space="preserve"> Questions 5 </w:t>
      </w:r>
      <w:r w:rsidR="00B126B2">
        <w:t>-</w:t>
      </w:r>
      <w:r>
        <w:t xml:space="preserve"> 6 relate to these.</w:t>
      </w:r>
    </w:p>
    <w:p w14:paraId="1C7C5128" w14:textId="77777777" w:rsidR="001120CB" w:rsidRDefault="001120CB" w:rsidP="008C2C9A">
      <w:pPr>
        <w:pStyle w:val="DAERABodyText14pt"/>
        <w:rPr>
          <w:color w:val="2F5496" w:themeColor="accent1" w:themeShade="BF"/>
        </w:rPr>
      </w:pPr>
    </w:p>
    <w:p w14:paraId="68421A22" w14:textId="77777777" w:rsidR="001120CB" w:rsidRPr="00B126B2" w:rsidRDefault="001120CB" w:rsidP="00B126B2">
      <w:pPr>
        <w:pStyle w:val="DAERASubHeader"/>
      </w:pPr>
      <w:r w:rsidRPr="00B126B2">
        <w:t>Consideration of Disability Duties</w:t>
      </w:r>
    </w:p>
    <w:p w14:paraId="4AF189CE" w14:textId="77777777" w:rsidR="001120CB" w:rsidRPr="00133E60" w:rsidRDefault="001120CB" w:rsidP="008C2C9A">
      <w:pPr>
        <w:pStyle w:val="DAERABodyText14pt"/>
        <w:rPr>
          <w:b/>
          <w:color w:val="2F5496" w:themeColor="accent1" w:themeShade="BF"/>
        </w:rPr>
      </w:pPr>
    </w:p>
    <w:p w14:paraId="2F407C8D" w14:textId="400146E5" w:rsidR="001120CB" w:rsidRPr="008925FE" w:rsidRDefault="001120CB">
      <w:pPr>
        <w:pStyle w:val="DAERABodyText14pt"/>
        <w:numPr>
          <w:ilvl w:val="0"/>
          <w:numId w:val="8"/>
        </w:numPr>
        <w:rPr>
          <w:b/>
        </w:rPr>
      </w:pPr>
      <w:r w:rsidRPr="008925FE">
        <w:rPr>
          <w:b/>
        </w:rPr>
        <w:t xml:space="preserve">Does this proposed policy or decision provide an opportunity for DAERA to better </w:t>
      </w:r>
      <w:r w:rsidRPr="008925FE">
        <w:rPr>
          <w:b/>
          <w:i/>
          <w:u w:val="single"/>
        </w:rPr>
        <w:t>promote positive attitudes</w:t>
      </w:r>
      <w:r w:rsidRPr="008925FE">
        <w:rPr>
          <w:b/>
        </w:rPr>
        <w:t xml:space="preserve"> towards disabled people?</w:t>
      </w:r>
    </w:p>
    <w:tbl>
      <w:tblPr>
        <w:tblStyle w:val="TableGrid"/>
        <w:tblW w:w="0" w:type="auto"/>
        <w:tblInd w:w="704" w:type="dxa"/>
        <w:tblLook w:val="04A0" w:firstRow="1" w:lastRow="0" w:firstColumn="1" w:lastColumn="0" w:noHBand="0" w:noVBand="1"/>
      </w:tblPr>
      <w:tblGrid>
        <w:gridCol w:w="8500"/>
      </w:tblGrid>
      <w:tr w:rsidR="00B126B2" w14:paraId="5AE3F102" w14:textId="77777777" w:rsidTr="00B126B2">
        <w:tc>
          <w:tcPr>
            <w:tcW w:w="8500" w:type="dxa"/>
          </w:tcPr>
          <w:p w14:paraId="51C0575A" w14:textId="3B8FF625" w:rsidR="00B126B2" w:rsidRPr="007C1E59" w:rsidRDefault="007C1E59" w:rsidP="00B03E45">
            <w:pPr>
              <w:pStyle w:val="DAERABodyText14pt"/>
              <w:rPr>
                <w:lang w:val="en-US"/>
              </w:rPr>
            </w:pPr>
            <w:r w:rsidRPr="007C1E59">
              <w:rPr>
                <w:lang w:val="en-US"/>
              </w:rPr>
              <w:t xml:space="preserve">It is very unlikely that there will be any facility </w:t>
            </w:r>
            <w:r w:rsidR="00A72168">
              <w:rPr>
                <w:lang w:val="en-US"/>
              </w:rPr>
              <w:t xml:space="preserve">within </w:t>
            </w:r>
            <w:r w:rsidR="00F77DA5">
              <w:rPr>
                <w:lang w:val="en-US"/>
              </w:rPr>
              <w:t>the polic</w:t>
            </w:r>
            <w:r w:rsidR="00AD3BCD">
              <w:rPr>
                <w:lang w:val="en-US"/>
              </w:rPr>
              <w:t>y</w:t>
            </w:r>
            <w:r w:rsidR="00F77DA5">
              <w:rPr>
                <w:lang w:val="en-US"/>
              </w:rPr>
              <w:t xml:space="preserve"> contained within th</w:t>
            </w:r>
            <w:r w:rsidR="00F63C08">
              <w:rPr>
                <w:lang w:val="en-US"/>
              </w:rPr>
              <w:t>ese</w:t>
            </w:r>
            <w:r w:rsidR="00F77DA5">
              <w:rPr>
                <w:lang w:val="en-US"/>
              </w:rPr>
              <w:t xml:space="preserve"> Regulation</w:t>
            </w:r>
            <w:r w:rsidR="00F63C08">
              <w:rPr>
                <w:lang w:val="en-US"/>
              </w:rPr>
              <w:t>s</w:t>
            </w:r>
            <w:r w:rsidRPr="007C1E59">
              <w:rPr>
                <w:lang w:val="en-US"/>
              </w:rPr>
              <w:t xml:space="preserve"> to promote positive attitudes towards people with disabilities</w:t>
            </w:r>
            <w:r>
              <w:rPr>
                <w:lang w:val="en-US"/>
              </w:rPr>
              <w:t>.</w:t>
            </w:r>
          </w:p>
        </w:tc>
      </w:tr>
    </w:tbl>
    <w:p w14:paraId="6889B1BF" w14:textId="77777777" w:rsidR="00B126B2" w:rsidRDefault="00B126B2" w:rsidP="00B126B2">
      <w:pPr>
        <w:pStyle w:val="DAERABodyText14pt"/>
        <w:ind w:left="720"/>
        <w:rPr>
          <w:b/>
          <w:bCs/>
        </w:rPr>
      </w:pPr>
    </w:p>
    <w:p w14:paraId="46574F42" w14:textId="2B7EB903" w:rsidR="001120CB" w:rsidRDefault="001120CB">
      <w:pPr>
        <w:pStyle w:val="DAERABodyText14pt"/>
        <w:numPr>
          <w:ilvl w:val="0"/>
          <w:numId w:val="8"/>
        </w:numPr>
      </w:pPr>
      <w:r w:rsidRPr="008925FE">
        <w:rPr>
          <w:b/>
        </w:rPr>
        <w:t xml:space="preserve">Does this proposed policy or decision provide an opportunity to actively </w:t>
      </w:r>
      <w:r w:rsidRPr="008925FE">
        <w:rPr>
          <w:b/>
          <w:i/>
          <w:u w:val="single"/>
        </w:rPr>
        <w:t>increase the participation</w:t>
      </w:r>
      <w:r w:rsidRPr="008925FE">
        <w:rPr>
          <w:b/>
        </w:rPr>
        <w:t xml:space="preserve"> by disabled people in public life?</w:t>
      </w:r>
      <w:r>
        <w:t xml:space="preserve"> </w:t>
      </w:r>
    </w:p>
    <w:tbl>
      <w:tblPr>
        <w:tblStyle w:val="TableGrid"/>
        <w:tblW w:w="0" w:type="auto"/>
        <w:tblInd w:w="704" w:type="dxa"/>
        <w:tblLook w:val="04A0" w:firstRow="1" w:lastRow="0" w:firstColumn="1" w:lastColumn="0" w:noHBand="0" w:noVBand="1"/>
      </w:tblPr>
      <w:tblGrid>
        <w:gridCol w:w="8500"/>
      </w:tblGrid>
      <w:tr w:rsidR="00AC3CAF" w:rsidRPr="00AB1C33" w14:paraId="7630B3D2" w14:textId="77777777" w:rsidTr="00B03E45">
        <w:tc>
          <w:tcPr>
            <w:tcW w:w="8500" w:type="dxa"/>
          </w:tcPr>
          <w:p w14:paraId="6A23B056" w14:textId="75565098" w:rsidR="00B126B2" w:rsidRPr="007C1E59" w:rsidRDefault="007C1E59" w:rsidP="00B126B2">
            <w:pPr>
              <w:pStyle w:val="DAERABodyText14pt"/>
              <w:rPr>
                <w:lang w:val="en-US"/>
              </w:rPr>
            </w:pPr>
            <w:r w:rsidRPr="007C1E59">
              <w:rPr>
                <w:lang w:val="en-US"/>
              </w:rPr>
              <w:t xml:space="preserve">It is very unlikely that there will be any facility </w:t>
            </w:r>
            <w:r w:rsidR="00A72168">
              <w:rPr>
                <w:lang w:val="en-US"/>
              </w:rPr>
              <w:t>with</w:t>
            </w:r>
            <w:r w:rsidRPr="007C1E59">
              <w:rPr>
                <w:lang w:val="en-US"/>
              </w:rPr>
              <w:t>in</w:t>
            </w:r>
            <w:r w:rsidR="00A72168">
              <w:rPr>
                <w:lang w:val="en-US"/>
              </w:rPr>
              <w:t xml:space="preserve"> </w:t>
            </w:r>
            <w:r w:rsidR="00F77DA5">
              <w:rPr>
                <w:lang w:val="en-US"/>
              </w:rPr>
              <w:t>the polic</w:t>
            </w:r>
            <w:r w:rsidR="00AD3BCD">
              <w:rPr>
                <w:lang w:val="en-US"/>
              </w:rPr>
              <w:t>y</w:t>
            </w:r>
            <w:r w:rsidR="00F77DA5">
              <w:rPr>
                <w:lang w:val="en-US"/>
              </w:rPr>
              <w:t xml:space="preserve"> contained within th</w:t>
            </w:r>
            <w:r w:rsidR="00F63C08">
              <w:rPr>
                <w:lang w:val="en-US"/>
              </w:rPr>
              <w:t>ese</w:t>
            </w:r>
            <w:r w:rsidR="00F77DA5">
              <w:rPr>
                <w:lang w:val="en-US"/>
              </w:rPr>
              <w:t xml:space="preserve"> Regulation</w:t>
            </w:r>
            <w:r w:rsidR="00F63C08">
              <w:rPr>
                <w:lang w:val="en-US"/>
              </w:rPr>
              <w:t>s</w:t>
            </w:r>
            <w:r w:rsidRPr="007C1E59">
              <w:rPr>
                <w:lang w:val="en-US"/>
              </w:rPr>
              <w:t xml:space="preserve"> to increase the participation by disabled people in public life.</w:t>
            </w:r>
          </w:p>
        </w:tc>
      </w:tr>
    </w:tbl>
    <w:p w14:paraId="62DEC0CE" w14:textId="77777777" w:rsidR="00B126B2" w:rsidRDefault="00B126B2" w:rsidP="00B126B2">
      <w:pPr>
        <w:pStyle w:val="DAERABodyText14pt"/>
        <w:ind w:left="720"/>
        <w:rPr>
          <w:b/>
          <w:bCs/>
          <w:u w:val="single"/>
        </w:rPr>
      </w:pPr>
    </w:p>
    <w:p w14:paraId="4D1CC996" w14:textId="77777777" w:rsidR="00B126B2" w:rsidRDefault="00B126B2" w:rsidP="00B126B2">
      <w:pPr>
        <w:pStyle w:val="DAERABodyText14pt"/>
        <w:ind w:left="720"/>
        <w:rPr>
          <w:b/>
          <w:bCs/>
          <w:u w:val="single"/>
        </w:rPr>
      </w:pPr>
    </w:p>
    <w:p w14:paraId="79D01341" w14:textId="77777777" w:rsidR="00B126B2" w:rsidRDefault="00B126B2" w:rsidP="00B126B2">
      <w:pPr>
        <w:pStyle w:val="DAERABodyText14pt"/>
        <w:ind w:left="720"/>
        <w:rPr>
          <w:b/>
          <w:bCs/>
          <w:u w:val="single"/>
        </w:rPr>
      </w:pPr>
    </w:p>
    <w:p w14:paraId="7FF2E27A" w14:textId="77777777" w:rsidR="009B7B2C" w:rsidRDefault="009B7B2C" w:rsidP="00B126B2">
      <w:pPr>
        <w:pStyle w:val="DAERABodyText14pt"/>
        <w:ind w:left="720"/>
        <w:rPr>
          <w:b/>
          <w:bCs/>
          <w:u w:val="single"/>
        </w:rPr>
      </w:pPr>
    </w:p>
    <w:p w14:paraId="7F9BB656" w14:textId="77777777" w:rsidR="009B7B2C" w:rsidRDefault="009B7B2C" w:rsidP="00B126B2">
      <w:pPr>
        <w:pStyle w:val="DAERABodyText14pt"/>
        <w:ind w:left="720"/>
        <w:rPr>
          <w:b/>
          <w:bCs/>
          <w:u w:val="single"/>
        </w:rPr>
      </w:pPr>
    </w:p>
    <w:p w14:paraId="21AEBD66" w14:textId="77777777" w:rsidR="00AE0E4A" w:rsidRDefault="00AE0E4A" w:rsidP="00B126B2">
      <w:pPr>
        <w:pStyle w:val="DAERABodyText14pt"/>
        <w:ind w:left="720"/>
        <w:rPr>
          <w:b/>
          <w:bCs/>
          <w:u w:val="single"/>
        </w:rPr>
      </w:pPr>
    </w:p>
    <w:p w14:paraId="148FDB93" w14:textId="77777777" w:rsidR="00AE0E4A" w:rsidRDefault="00AE0E4A" w:rsidP="00B126B2">
      <w:pPr>
        <w:pStyle w:val="DAERABodyText14pt"/>
        <w:ind w:left="720"/>
        <w:rPr>
          <w:b/>
          <w:bCs/>
          <w:u w:val="single"/>
        </w:rPr>
      </w:pPr>
    </w:p>
    <w:p w14:paraId="5DCAA5BE" w14:textId="77777777" w:rsidR="00AE0E4A" w:rsidRDefault="00AE0E4A" w:rsidP="00B126B2">
      <w:pPr>
        <w:pStyle w:val="DAERABodyText14pt"/>
        <w:ind w:left="720"/>
        <w:rPr>
          <w:b/>
          <w:bCs/>
          <w:u w:val="single"/>
        </w:rPr>
      </w:pPr>
    </w:p>
    <w:p w14:paraId="5CF94E76" w14:textId="77777777" w:rsidR="00B126B2" w:rsidRPr="00B126B2" w:rsidRDefault="00B126B2" w:rsidP="00B126B2">
      <w:pPr>
        <w:pStyle w:val="DAERAHeaderStyle"/>
      </w:pPr>
      <w:r w:rsidRPr="00B126B2">
        <w:t xml:space="preserve">Part 3. Screening decision </w:t>
      </w:r>
      <w:r w:rsidRPr="00B126B2">
        <w:rPr>
          <w:b w:val="0"/>
          <w:bCs/>
        </w:rPr>
        <w:t>(Please delete as appropriate)</w:t>
      </w:r>
    </w:p>
    <w:p w14:paraId="6343FE79" w14:textId="77777777" w:rsidR="00B126B2" w:rsidRDefault="00B126B2" w:rsidP="00B126B2">
      <w:pPr>
        <w:autoSpaceDE w:val="0"/>
        <w:autoSpaceDN w:val="0"/>
        <w:adjustRightInd w:val="0"/>
        <w:rPr>
          <w:rFonts w:cs="Arial"/>
          <w:b/>
          <w:sz w:val="28"/>
          <w:szCs w:val="28"/>
        </w:rPr>
      </w:pPr>
    </w:p>
    <w:p w14:paraId="1CDCA7ED" w14:textId="3025E4FA" w:rsidR="00B126B2" w:rsidRPr="00B126B2" w:rsidRDefault="00B126B2">
      <w:pPr>
        <w:pStyle w:val="ListParagraph"/>
        <w:numPr>
          <w:ilvl w:val="0"/>
          <w:numId w:val="10"/>
        </w:numPr>
        <w:spacing w:after="200" w:line="276" w:lineRule="auto"/>
        <w:rPr>
          <w:rFonts w:cs="Arial"/>
          <w:color w:val="000000" w:themeColor="text1"/>
          <w:sz w:val="28"/>
          <w:szCs w:val="28"/>
        </w:rPr>
      </w:pPr>
      <w:r>
        <w:rPr>
          <w:rFonts w:cs="Arial"/>
          <w:color w:val="000000" w:themeColor="text1"/>
          <w:sz w:val="28"/>
          <w:szCs w:val="28"/>
        </w:rPr>
        <w:t>“S</w:t>
      </w:r>
      <w:r w:rsidRPr="007A6193">
        <w:rPr>
          <w:rFonts w:cs="Arial"/>
          <w:color w:val="000000" w:themeColor="text1"/>
          <w:sz w:val="28"/>
          <w:szCs w:val="28"/>
        </w:rPr>
        <w:t>creened out” without mitigation or an alternative policy proposed to be adopted</w:t>
      </w:r>
      <w:r>
        <w:rPr>
          <w:rFonts w:cs="Arial"/>
          <w:color w:val="000000" w:themeColor="text1"/>
          <w:sz w:val="28"/>
          <w:szCs w:val="28"/>
        </w:rPr>
        <w:t>.</w:t>
      </w:r>
    </w:p>
    <w:p w14:paraId="5822DEE7" w14:textId="77777777" w:rsidR="00B126B2" w:rsidRDefault="00B126B2" w:rsidP="00B126B2">
      <w:pPr>
        <w:pStyle w:val="DAERABodyText14pt"/>
        <w:rPr>
          <w:b/>
          <w:bCs/>
        </w:rPr>
      </w:pPr>
      <w:r w:rsidRPr="00B126B2">
        <w:rPr>
          <w:b/>
          <w:bCs/>
        </w:rPr>
        <w:t xml:space="preserve">If the decision is </w:t>
      </w:r>
      <w:r w:rsidRPr="00B126B2">
        <w:rPr>
          <w:b/>
          <w:bCs/>
          <w:i/>
          <w:iCs/>
          <w:u w:val="single"/>
        </w:rPr>
        <w:t>not to conduct an equality impact assessment</w:t>
      </w:r>
      <w:r w:rsidRPr="00B126B2">
        <w:rPr>
          <w:b/>
          <w:bCs/>
        </w:rPr>
        <w:t>, please provide details of the reasons.</w:t>
      </w:r>
    </w:p>
    <w:tbl>
      <w:tblPr>
        <w:tblStyle w:val="TableGrid"/>
        <w:tblW w:w="0" w:type="auto"/>
        <w:tblInd w:w="-5" w:type="dxa"/>
        <w:tblLook w:val="04A0" w:firstRow="1" w:lastRow="0" w:firstColumn="1" w:lastColumn="0" w:noHBand="0" w:noVBand="1"/>
      </w:tblPr>
      <w:tblGrid>
        <w:gridCol w:w="9498"/>
      </w:tblGrid>
      <w:tr w:rsidR="00AC23FD" w14:paraId="31E6516A" w14:textId="77777777" w:rsidTr="00AC23FD">
        <w:tc>
          <w:tcPr>
            <w:tcW w:w="9498" w:type="dxa"/>
          </w:tcPr>
          <w:p w14:paraId="222649B4" w14:textId="2DAF8776" w:rsidR="00AC23FD" w:rsidRPr="00DC50B5" w:rsidRDefault="00AC23FD" w:rsidP="00274544">
            <w:pPr>
              <w:pStyle w:val="DARDEqualityTextBold"/>
            </w:pPr>
          </w:p>
        </w:tc>
      </w:tr>
    </w:tbl>
    <w:p w14:paraId="6BCE0CDF" w14:textId="77777777" w:rsidR="00AC23FD" w:rsidRDefault="00AC23FD" w:rsidP="00AC23FD">
      <w:pPr>
        <w:pStyle w:val="DAERABodyText14pt"/>
        <w:ind w:left="720"/>
        <w:rPr>
          <w:b/>
          <w:bCs/>
        </w:rPr>
      </w:pPr>
    </w:p>
    <w:p w14:paraId="5BD3AE44" w14:textId="77777777" w:rsidR="00AC23FD" w:rsidRDefault="00B126B2" w:rsidP="00AC23FD">
      <w:pPr>
        <w:pStyle w:val="DAERABodyText14pt"/>
        <w:rPr>
          <w:b/>
          <w:bCs/>
        </w:rPr>
      </w:pPr>
      <w:r w:rsidRPr="00B126B2">
        <w:rPr>
          <w:b/>
          <w:bCs/>
        </w:rPr>
        <w:t xml:space="preserve">If the decision is not to conduct an equality impact assessment the public authority should consider if the policy should </w:t>
      </w:r>
      <w:r w:rsidRPr="00B126B2">
        <w:rPr>
          <w:b/>
          <w:bCs/>
          <w:i/>
          <w:u w:val="single"/>
        </w:rPr>
        <w:t>be mitigated or an alternative policy be introduced</w:t>
      </w:r>
      <w:r w:rsidRPr="00B126B2">
        <w:rPr>
          <w:b/>
          <w:bCs/>
        </w:rPr>
        <w:t xml:space="preserve"> - please provide details.</w:t>
      </w:r>
    </w:p>
    <w:tbl>
      <w:tblPr>
        <w:tblStyle w:val="TableGrid"/>
        <w:tblW w:w="0" w:type="auto"/>
        <w:tblInd w:w="-5" w:type="dxa"/>
        <w:tblLook w:val="04A0" w:firstRow="1" w:lastRow="0" w:firstColumn="1" w:lastColumn="0" w:noHBand="0" w:noVBand="1"/>
      </w:tblPr>
      <w:tblGrid>
        <w:gridCol w:w="9498"/>
      </w:tblGrid>
      <w:tr w:rsidR="00AC23FD" w14:paraId="137485D7" w14:textId="77777777" w:rsidTr="00B03E45">
        <w:tc>
          <w:tcPr>
            <w:tcW w:w="9498" w:type="dxa"/>
          </w:tcPr>
          <w:p w14:paraId="4BC447DC" w14:textId="75D78B7A" w:rsidR="00DE4E9A" w:rsidRPr="00CF48E5" w:rsidRDefault="00DE4E9A" w:rsidP="00DE4E9A">
            <w:pPr>
              <w:spacing w:before="5"/>
              <w:ind w:left="40"/>
              <w:jc w:val="both"/>
              <w:rPr>
                <w:rFonts w:ascii="Arial" w:hAnsi="Arial" w:cs="Arial"/>
                <w:sz w:val="28"/>
                <w:szCs w:val="28"/>
              </w:rPr>
            </w:pPr>
            <w:r w:rsidRPr="00CF48E5">
              <w:rPr>
                <w:rFonts w:ascii="Arial" w:hAnsi="Arial" w:cs="Arial"/>
                <w:sz w:val="28"/>
                <w:szCs w:val="28"/>
              </w:rPr>
              <w:t xml:space="preserve">The intention of </w:t>
            </w:r>
            <w:r w:rsidR="00CF48E5" w:rsidRPr="00CF48E5">
              <w:rPr>
                <w:rFonts w:ascii="Arial" w:hAnsi="Arial" w:cs="Arial"/>
                <w:sz w:val="28"/>
                <w:szCs w:val="28"/>
              </w:rPr>
              <w:t>the F</w:t>
            </w:r>
            <w:r w:rsidR="001F5DA0" w:rsidRPr="00CF48E5">
              <w:rPr>
                <w:rFonts w:ascii="Arial" w:hAnsi="Arial" w:cs="Arial"/>
                <w:sz w:val="28"/>
                <w:szCs w:val="28"/>
              </w:rPr>
              <w:t>SP</w:t>
            </w:r>
            <w:r w:rsidR="00CF48E5" w:rsidRPr="00CF48E5">
              <w:rPr>
                <w:rFonts w:ascii="Arial" w:hAnsi="Arial" w:cs="Arial"/>
                <w:sz w:val="28"/>
                <w:szCs w:val="28"/>
              </w:rPr>
              <w:t xml:space="preserve"> Scheme</w:t>
            </w:r>
            <w:r w:rsidRPr="00CF48E5">
              <w:rPr>
                <w:rFonts w:ascii="Arial" w:hAnsi="Arial" w:cs="Arial"/>
                <w:sz w:val="28"/>
                <w:szCs w:val="28"/>
              </w:rPr>
              <w:t xml:space="preserve"> is to </w:t>
            </w:r>
            <w:r w:rsidR="00CF48E5" w:rsidRPr="00CF48E5">
              <w:rPr>
                <w:rFonts w:ascii="Arial" w:hAnsi="Arial" w:cs="Arial"/>
                <w:sz w:val="28"/>
                <w:szCs w:val="28"/>
              </w:rPr>
              <w:t xml:space="preserve">act as a balance between providing a safety net which will help a farm business withstand ‘shocks’ that are beyond its ability to manage effectively and encouraging farm businesses to become more environmentally sustainable, efficient and resilient. </w:t>
            </w:r>
            <w:r w:rsidRPr="00CF48E5">
              <w:rPr>
                <w:rFonts w:ascii="Arial" w:hAnsi="Arial" w:cs="Arial"/>
                <w:sz w:val="28"/>
                <w:szCs w:val="28"/>
              </w:rPr>
              <w:t>This will be achieved by setting new eligibility criteria</w:t>
            </w:r>
            <w:r w:rsidR="00CF48E5" w:rsidRPr="00CF48E5">
              <w:rPr>
                <w:rFonts w:ascii="Arial" w:hAnsi="Arial" w:cs="Arial"/>
                <w:sz w:val="28"/>
                <w:szCs w:val="28"/>
              </w:rPr>
              <w:t xml:space="preserve"> and conditionalities</w:t>
            </w:r>
            <w:r w:rsidRPr="00CF48E5">
              <w:rPr>
                <w:rFonts w:ascii="Arial" w:hAnsi="Arial" w:cs="Arial"/>
                <w:sz w:val="28"/>
                <w:szCs w:val="28"/>
              </w:rPr>
              <w:t xml:space="preserve"> (detailed in Part 1 – Policy Scoping) which apply to all applicants.</w:t>
            </w:r>
          </w:p>
          <w:p w14:paraId="606D25FD" w14:textId="77777777" w:rsidR="00DE4E9A" w:rsidRDefault="00DE4E9A" w:rsidP="00DE4E9A">
            <w:pPr>
              <w:spacing w:before="5"/>
              <w:ind w:left="40"/>
              <w:jc w:val="both"/>
              <w:rPr>
                <w:rFonts w:ascii="Arial" w:hAnsi="Arial" w:cs="Arial"/>
                <w:sz w:val="28"/>
                <w:szCs w:val="28"/>
              </w:rPr>
            </w:pPr>
          </w:p>
          <w:p w14:paraId="4D134032" w14:textId="1C2DCCC3" w:rsidR="007F10EA" w:rsidRDefault="00DE4E9A" w:rsidP="007F10EA">
            <w:pPr>
              <w:pStyle w:val="DARDEqualityTextBold"/>
              <w:rPr>
                <w:rFonts w:cs="Arial"/>
                <w:b w:val="0"/>
                <w:color w:val="auto"/>
                <w:szCs w:val="28"/>
              </w:rPr>
            </w:pPr>
            <w:r>
              <w:rPr>
                <w:rFonts w:cs="Arial"/>
                <w:b w:val="0"/>
                <w:color w:val="auto"/>
                <w:szCs w:val="28"/>
              </w:rPr>
              <w:t>The FSP policy has been identified as having minor impact</w:t>
            </w:r>
            <w:r w:rsidR="007F10EA">
              <w:rPr>
                <w:rFonts w:cs="Arial"/>
                <w:b w:val="0"/>
                <w:color w:val="auto"/>
                <w:szCs w:val="28"/>
              </w:rPr>
              <w:t>s</w:t>
            </w:r>
            <w:r>
              <w:rPr>
                <w:rFonts w:cs="Arial"/>
                <w:b w:val="0"/>
                <w:color w:val="auto"/>
                <w:szCs w:val="28"/>
              </w:rPr>
              <w:t xml:space="preserve"> on the ‘Age’</w:t>
            </w:r>
            <w:r w:rsidR="007F10EA">
              <w:rPr>
                <w:rFonts w:cs="Arial"/>
                <w:b w:val="0"/>
                <w:color w:val="auto"/>
                <w:szCs w:val="28"/>
              </w:rPr>
              <w:t xml:space="preserve"> Section 75 category.</w:t>
            </w:r>
          </w:p>
          <w:p w14:paraId="6565865F" w14:textId="77777777" w:rsidR="007F10EA" w:rsidRDefault="007F10EA" w:rsidP="007F10EA">
            <w:pPr>
              <w:autoSpaceDE w:val="0"/>
              <w:autoSpaceDN w:val="0"/>
              <w:adjustRightInd w:val="0"/>
              <w:rPr>
                <w:rFonts w:ascii="Arial" w:hAnsi="Arial" w:cs="Arial"/>
                <w:sz w:val="28"/>
                <w:szCs w:val="28"/>
              </w:rPr>
            </w:pPr>
          </w:p>
          <w:p w14:paraId="27BA9C2B" w14:textId="1D8423B8" w:rsidR="007F10EA" w:rsidRDefault="007F10EA" w:rsidP="007F10EA">
            <w:pPr>
              <w:autoSpaceDE w:val="0"/>
              <w:autoSpaceDN w:val="0"/>
              <w:adjustRightInd w:val="0"/>
              <w:rPr>
                <w:rFonts w:ascii="Arial" w:hAnsi="Arial" w:cs="Arial"/>
                <w:sz w:val="28"/>
                <w:szCs w:val="28"/>
              </w:rPr>
            </w:pPr>
            <w:r>
              <w:rPr>
                <w:rFonts w:ascii="Arial" w:hAnsi="Arial" w:cs="Arial"/>
                <w:sz w:val="28"/>
                <w:szCs w:val="28"/>
              </w:rPr>
              <w:t xml:space="preserve">Analysis of businesses likely to be impacted by the Progressive Capping policy shows that farmers in the age bracket 35 – 44 are most likely to be disproportionately impacted by this policy. As a mitigation there has been a </w:t>
            </w:r>
            <w:r w:rsidRPr="00ED0585">
              <w:rPr>
                <w:rFonts w:ascii="Arial" w:hAnsi="Arial" w:cs="Arial"/>
                <w:sz w:val="28"/>
                <w:szCs w:val="28"/>
              </w:rPr>
              <w:lastRenderedPageBreak/>
              <w:t>4</w:t>
            </w:r>
            <w:r w:rsidR="00DD487B">
              <w:rPr>
                <w:rFonts w:ascii="Arial" w:hAnsi="Arial" w:cs="Arial"/>
                <w:sz w:val="28"/>
                <w:szCs w:val="28"/>
              </w:rPr>
              <w:t>-</w:t>
            </w:r>
            <w:r w:rsidRPr="00ED0585">
              <w:rPr>
                <w:rFonts w:ascii="Arial" w:hAnsi="Arial" w:cs="Arial"/>
                <w:sz w:val="28"/>
                <w:szCs w:val="28"/>
              </w:rPr>
              <w:t xml:space="preserve">year lag between </w:t>
            </w:r>
            <w:r>
              <w:rPr>
                <w:rFonts w:ascii="Arial" w:hAnsi="Arial" w:cs="Arial"/>
                <w:sz w:val="28"/>
                <w:szCs w:val="28"/>
              </w:rPr>
              <w:t xml:space="preserve">the announcement of this policy </w:t>
            </w:r>
            <w:r w:rsidRPr="00ED0585">
              <w:rPr>
                <w:rFonts w:ascii="Arial" w:hAnsi="Arial" w:cs="Arial"/>
                <w:sz w:val="28"/>
                <w:szCs w:val="28"/>
              </w:rPr>
              <w:t xml:space="preserve">and implementation </w:t>
            </w:r>
            <w:r>
              <w:rPr>
                <w:rFonts w:ascii="Arial" w:hAnsi="Arial" w:cs="Arial"/>
                <w:sz w:val="28"/>
                <w:szCs w:val="28"/>
              </w:rPr>
              <w:t xml:space="preserve">which </w:t>
            </w:r>
            <w:r w:rsidRPr="00ED0585">
              <w:rPr>
                <w:rFonts w:ascii="Arial" w:hAnsi="Arial" w:cs="Arial"/>
                <w:sz w:val="28"/>
                <w:szCs w:val="28"/>
              </w:rPr>
              <w:t xml:space="preserve">has allowed farm businesses time to prepare </w:t>
            </w:r>
            <w:r>
              <w:rPr>
                <w:rFonts w:ascii="Arial" w:hAnsi="Arial" w:cs="Arial"/>
                <w:sz w:val="28"/>
                <w:szCs w:val="28"/>
              </w:rPr>
              <w:t xml:space="preserve">for </w:t>
            </w:r>
            <w:r w:rsidRPr="00ED0585">
              <w:rPr>
                <w:rFonts w:ascii="Arial" w:hAnsi="Arial" w:cs="Arial"/>
                <w:sz w:val="28"/>
                <w:szCs w:val="28"/>
              </w:rPr>
              <w:t>a reduced paymen</w:t>
            </w:r>
            <w:r>
              <w:rPr>
                <w:rFonts w:ascii="Arial" w:hAnsi="Arial" w:cs="Arial"/>
                <w:sz w:val="28"/>
                <w:szCs w:val="28"/>
              </w:rPr>
              <w:t xml:space="preserve">t Also the policy will be </w:t>
            </w:r>
            <w:r w:rsidRPr="00ED0585">
              <w:rPr>
                <w:rFonts w:ascii="Arial" w:hAnsi="Arial" w:cs="Arial"/>
                <w:sz w:val="28"/>
                <w:szCs w:val="28"/>
              </w:rPr>
              <w:t>phase</w:t>
            </w:r>
            <w:r>
              <w:rPr>
                <w:rFonts w:ascii="Arial" w:hAnsi="Arial" w:cs="Arial"/>
                <w:sz w:val="28"/>
                <w:szCs w:val="28"/>
              </w:rPr>
              <w:t>d</w:t>
            </w:r>
            <w:r w:rsidRPr="00ED0585">
              <w:rPr>
                <w:rFonts w:ascii="Arial" w:hAnsi="Arial" w:cs="Arial"/>
                <w:sz w:val="28"/>
                <w:szCs w:val="28"/>
              </w:rPr>
              <w:t xml:space="preserve"> in over a two-year period</w:t>
            </w:r>
            <w:r>
              <w:rPr>
                <w:rFonts w:ascii="Arial" w:hAnsi="Arial" w:cs="Arial"/>
                <w:sz w:val="28"/>
                <w:szCs w:val="28"/>
              </w:rPr>
              <w:t xml:space="preserve"> to allow impacted businesses time to adjust. </w:t>
            </w:r>
          </w:p>
          <w:p w14:paraId="7F601A54" w14:textId="562F0863" w:rsidR="007F10EA" w:rsidRDefault="007F10EA" w:rsidP="007F10EA">
            <w:pPr>
              <w:autoSpaceDE w:val="0"/>
              <w:autoSpaceDN w:val="0"/>
              <w:adjustRightInd w:val="0"/>
              <w:rPr>
                <w:rFonts w:ascii="Arial" w:hAnsi="Arial" w:cs="Arial"/>
                <w:sz w:val="28"/>
                <w:szCs w:val="28"/>
              </w:rPr>
            </w:pPr>
            <w:r>
              <w:rPr>
                <w:rFonts w:ascii="Arial" w:hAnsi="Arial" w:cs="Arial"/>
                <w:sz w:val="28"/>
                <w:szCs w:val="28"/>
              </w:rPr>
              <w:t>In addition, t</w:t>
            </w:r>
            <w:r w:rsidRPr="004968A3">
              <w:rPr>
                <w:rFonts w:ascii="Arial" w:hAnsi="Arial" w:cs="Arial"/>
                <w:sz w:val="28"/>
                <w:szCs w:val="28"/>
              </w:rPr>
              <w:t xml:space="preserve">he 2021 consultation on Future Agricultural Policy Proposals for Northern Ireland received 1 response </w:t>
            </w:r>
            <w:r>
              <w:rPr>
                <w:rFonts w:ascii="Arial" w:hAnsi="Arial" w:cs="Arial"/>
                <w:sz w:val="28"/>
                <w:szCs w:val="28"/>
              </w:rPr>
              <w:t xml:space="preserve">which identified that the introduction of the Soil Nutrient Health Scheme as a conditionality for receipt of the </w:t>
            </w:r>
            <w:r w:rsidRPr="00593D8D">
              <w:rPr>
                <w:rFonts w:ascii="Arial" w:hAnsi="Arial" w:cs="Arial"/>
                <w:sz w:val="28"/>
                <w:szCs w:val="28"/>
              </w:rPr>
              <w:t>FSP</w:t>
            </w:r>
            <w:r>
              <w:rPr>
                <w:rFonts w:ascii="Arial" w:hAnsi="Arial" w:cs="Arial"/>
                <w:sz w:val="28"/>
                <w:szCs w:val="28"/>
              </w:rPr>
              <w:t xml:space="preserve"> Scheme could impact on older farmers </w:t>
            </w:r>
            <w:r w:rsidRPr="00C2262C">
              <w:rPr>
                <w:rFonts w:ascii="Arial" w:hAnsi="Arial" w:cs="Arial"/>
                <w:sz w:val="28"/>
                <w:szCs w:val="28"/>
              </w:rPr>
              <w:t>who aren't as adaptive to modern farming measures and testing</w:t>
            </w:r>
            <w:r>
              <w:rPr>
                <w:rFonts w:ascii="Arial" w:hAnsi="Arial" w:cs="Arial"/>
                <w:sz w:val="28"/>
                <w:szCs w:val="28"/>
              </w:rPr>
              <w:t>. As a mitigation online and face to face training and guidance is provided to assist applicants to comply with this conditionality.</w:t>
            </w:r>
            <w:r w:rsidR="00F01323">
              <w:rPr>
                <w:rFonts w:ascii="Arial" w:hAnsi="Arial" w:cs="Arial"/>
                <w:sz w:val="28"/>
                <w:szCs w:val="28"/>
              </w:rPr>
              <w:t xml:space="preserve"> This same approach will be taken in relation to training for the Bovine Genetics Project. </w:t>
            </w:r>
            <w:r w:rsidR="0011482E">
              <w:rPr>
                <w:rFonts w:ascii="Arial" w:hAnsi="Arial" w:cs="Arial"/>
                <w:sz w:val="28"/>
                <w:szCs w:val="28"/>
              </w:rPr>
              <w:t>This mitigation will also have a positive impact for the disability and dependants Section 75 categories.</w:t>
            </w:r>
          </w:p>
          <w:p w14:paraId="42AC6109" w14:textId="77777777" w:rsidR="007F10EA" w:rsidRDefault="007F10EA" w:rsidP="007F10EA">
            <w:pPr>
              <w:pStyle w:val="DARDEqualityTextBold"/>
              <w:rPr>
                <w:rFonts w:cs="Arial"/>
                <w:szCs w:val="28"/>
              </w:rPr>
            </w:pPr>
          </w:p>
          <w:p w14:paraId="62D15346" w14:textId="769296F3" w:rsidR="007F10EA" w:rsidRPr="00DC50B5" w:rsidRDefault="007F10EA" w:rsidP="007F10EA">
            <w:pPr>
              <w:pStyle w:val="DARDEqualityTextBold"/>
            </w:pPr>
          </w:p>
        </w:tc>
      </w:tr>
    </w:tbl>
    <w:p w14:paraId="0B2C26B6" w14:textId="783F41AC" w:rsidR="00B126B2" w:rsidRDefault="00B126B2" w:rsidP="00B126B2">
      <w:pPr>
        <w:pStyle w:val="DAERABodyText14pt"/>
        <w:rPr>
          <w:b/>
          <w:bCs/>
        </w:rPr>
      </w:pPr>
    </w:p>
    <w:p w14:paraId="552DEC6F" w14:textId="7C67A061" w:rsidR="00AC23FD" w:rsidRDefault="00AC23FD" w:rsidP="00AC23FD">
      <w:pPr>
        <w:pStyle w:val="DAERABodyText14pt"/>
        <w:rPr>
          <w:b/>
          <w:bCs/>
        </w:rPr>
      </w:pPr>
      <w:r w:rsidRPr="00AC23FD">
        <w:rPr>
          <w:b/>
          <w:bCs/>
        </w:rPr>
        <w:t xml:space="preserve">If the decision is to </w:t>
      </w:r>
      <w:r w:rsidRPr="00AC23FD">
        <w:rPr>
          <w:b/>
          <w:bCs/>
          <w:i/>
          <w:iCs/>
          <w:u w:val="single"/>
        </w:rPr>
        <w:t>subject the policy to an equality impact assessment</w:t>
      </w:r>
      <w:r w:rsidRPr="00AC23FD">
        <w:rPr>
          <w:b/>
          <w:bCs/>
        </w:rPr>
        <w:t>, please provide details of the reasons.</w:t>
      </w:r>
    </w:p>
    <w:tbl>
      <w:tblPr>
        <w:tblStyle w:val="TableGrid"/>
        <w:tblW w:w="0" w:type="auto"/>
        <w:tblInd w:w="-5" w:type="dxa"/>
        <w:tblLook w:val="04A0" w:firstRow="1" w:lastRow="0" w:firstColumn="1" w:lastColumn="0" w:noHBand="0" w:noVBand="1"/>
      </w:tblPr>
      <w:tblGrid>
        <w:gridCol w:w="9498"/>
      </w:tblGrid>
      <w:tr w:rsidR="00AC23FD" w14:paraId="32250D4D" w14:textId="77777777" w:rsidTr="00B03E45">
        <w:tc>
          <w:tcPr>
            <w:tcW w:w="9498" w:type="dxa"/>
          </w:tcPr>
          <w:p w14:paraId="5DD43C95" w14:textId="242015CD" w:rsidR="00AC23FD" w:rsidRPr="00DC50B5" w:rsidRDefault="00AC23FD" w:rsidP="00B03E45">
            <w:pPr>
              <w:pStyle w:val="DAERABodyText14pt"/>
            </w:pPr>
          </w:p>
        </w:tc>
      </w:tr>
    </w:tbl>
    <w:p w14:paraId="61D2204C" w14:textId="77777777" w:rsidR="00AC23FD" w:rsidRPr="00AC23FD" w:rsidRDefault="00AC23FD" w:rsidP="00AC23FD">
      <w:pPr>
        <w:pStyle w:val="DAERABodyText14pt"/>
        <w:rPr>
          <w:b/>
          <w:bCs/>
        </w:rPr>
      </w:pPr>
    </w:p>
    <w:p w14:paraId="09A7734A" w14:textId="505B2C35" w:rsidR="00AC23FD" w:rsidRDefault="00AC23FD" w:rsidP="00AB1C33">
      <w:pPr>
        <w:pStyle w:val="DAERABodyText14pt"/>
        <w:rPr>
          <w:rStyle w:val="Hyperlink"/>
          <w:rFonts w:cs="Arial"/>
          <w:color w:val="0070C0"/>
          <w:szCs w:val="28"/>
        </w:rPr>
      </w:pPr>
      <w:r>
        <w:t>All public authorities’ equality schemes</w:t>
      </w:r>
      <w:r w:rsidRPr="006A5F6A">
        <w:t xml:space="preserve"> </w:t>
      </w:r>
      <w:r>
        <w:t>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w:t>
      </w:r>
      <w:r w:rsidRPr="006A5F6A">
        <w:t xml:space="preserve"> Further advice </w:t>
      </w:r>
      <w:r>
        <w:t xml:space="preserve">on equality impact assessment </w:t>
      </w:r>
      <w:r w:rsidRPr="006A5F6A">
        <w:t xml:space="preserve">may be found in a separate Commission publication: </w:t>
      </w:r>
      <w:hyperlink r:id="rId15" w:history="1">
        <w:r w:rsidRPr="00F66F0D">
          <w:rPr>
            <w:rStyle w:val="Hyperlink"/>
            <w:rFonts w:cs="Arial"/>
            <w:color w:val="0070C0"/>
            <w:szCs w:val="28"/>
          </w:rPr>
          <w:t>A Practical Guide to Equality Impact Assessment</w:t>
        </w:r>
      </w:hyperlink>
    </w:p>
    <w:p w14:paraId="4494B118" w14:textId="77777777" w:rsidR="00AC23FD" w:rsidRDefault="00AC23FD" w:rsidP="00AC23FD">
      <w:pPr>
        <w:rPr>
          <w:rStyle w:val="Hyperlink"/>
          <w:rFonts w:cs="Arial"/>
          <w:color w:val="0070C0"/>
          <w:sz w:val="28"/>
          <w:szCs w:val="28"/>
        </w:rPr>
      </w:pPr>
    </w:p>
    <w:p w14:paraId="043178D4" w14:textId="77777777" w:rsidR="00AC23FD" w:rsidRPr="00AC23FD" w:rsidRDefault="00AC23FD" w:rsidP="00AB1C33">
      <w:pPr>
        <w:pStyle w:val="DAERASubHeader"/>
      </w:pPr>
      <w:r w:rsidRPr="00AC23FD">
        <w:t xml:space="preserve">Mitigation </w:t>
      </w:r>
    </w:p>
    <w:p w14:paraId="78F5082C" w14:textId="77777777" w:rsidR="00AC23FD" w:rsidRDefault="00AC23FD" w:rsidP="00AC23FD">
      <w:pPr>
        <w:autoSpaceDE w:val="0"/>
        <w:autoSpaceDN w:val="0"/>
        <w:adjustRightInd w:val="0"/>
        <w:rPr>
          <w:rFonts w:cs="Arial"/>
          <w:b/>
          <w:sz w:val="28"/>
          <w:szCs w:val="28"/>
        </w:rPr>
      </w:pPr>
    </w:p>
    <w:p w14:paraId="6B4771CC" w14:textId="77777777" w:rsidR="00AC23FD" w:rsidRPr="00AC23FD" w:rsidRDefault="00AC23FD" w:rsidP="00AC23FD">
      <w:pPr>
        <w:pStyle w:val="DAERABodyText14pt"/>
      </w:pPr>
      <w:r w:rsidRPr="00AC23FD">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2EE59C04" w14:textId="77777777" w:rsidR="00AC23FD" w:rsidRPr="00AC23FD" w:rsidRDefault="00AC23FD" w:rsidP="00AC23FD">
      <w:pPr>
        <w:pStyle w:val="DAERABodyText14pt"/>
      </w:pPr>
    </w:p>
    <w:p w14:paraId="431E585F" w14:textId="7F343B85" w:rsidR="005E00E9" w:rsidRDefault="00AC23FD" w:rsidP="005E00E9">
      <w:pPr>
        <w:pStyle w:val="DAERABodyText14pt"/>
        <w:rPr>
          <w:b/>
          <w:bCs/>
        </w:rPr>
      </w:pPr>
      <w:r w:rsidRPr="00AC23FD">
        <w:rPr>
          <w:b/>
          <w:bCs/>
        </w:rPr>
        <w:t xml:space="preserve">Can the policy/decision be amended or changed or an alternative policy introduced to better promote equality of opportunity and/or good relations? </w:t>
      </w:r>
      <w:r w:rsidR="005E00E9" w:rsidRPr="005E00E9">
        <w:rPr>
          <w:b/>
          <w:bCs/>
        </w:rPr>
        <w:fldChar w:fldCharType="begin">
          <w:ffData>
            <w:name w:val="Check1"/>
            <w:enabled/>
            <w:calcOnExit w:val="0"/>
            <w:checkBox>
              <w:sizeAuto/>
              <w:default w:val="0"/>
            </w:checkBox>
          </w:ffData>
        </w:fldChar>
      </w:r>
      <w:r w:rsidR="005E00E9" w:rsidRPr="005E00E9">
        <w:rPr>
          <w:b/>
          <w:bCs/>
        </w:rPr>
        <w:instrText xml:space="preserve"> FORMCHECKBOX </w:instrText>
      </w:r>
      <w:r w:rsidR="005E00E9" w:rsidRPr="005E00E9">
        <w:rPr>
          <w:b/>
          <w:bCs/>
        </w:rPr>
      </w:r>
      <w:r w:rsidR="005E00E9" w:rsidRPr="005E00E9">
        <w:rPr>
          <w:b/>
          <w:bCs/>
        </w:rPr>
        <w:fldChar w:fldCharType="separate"/>
      </w:r>
      <w:r w:rsidR="005E00E9" w:rsidRPr="005E00E9">
        <w:rPr>
          <w:b/>
          <w:bCs/>
        </w:rPr>
        <w:fldChar w:fldCharType="end"/>
      </w:r>
      <w:r w:rsidR="005E00E9" w:rsidRPr="005E00E9">
        <w:rPr>
          <w:b/>
          <w:bCs/>
        </w:rPr>
        <w:t xml:space="preserve"> Yes </w:t>
      </w:r>
      <w:r w:rsidR="005E00E9" w:rsidRPr="005E00E9">
        <w:rPr>
          <w:b/>
          <w:bCs/>
        </w:rPr>
        <w:tab/>
      </w:r>
      <w:r w:rsidR="007C1E59">
        <w:rPr>
          <w:b/>
          <w:bCs/>
        </w:rPr>
        <w:fldChar w:fldCharType="begin">
          <w:ffData>
            <w:name w:val=""/>
            <w:enabled/>
            <w:calcOnExit w:val="0"/>
            <w:checkBox>
              <w:sizeAuto/>
              <w:default w:val="1"/>
            </w:checkBox>
          </w:ffData>
        </w:fldChar>
      </w:r>
      <w:r w:rsidR="007C1E59">
        <w:rPr>
          <w:b/>
          <w:bCs/>
        </w:rPr>
        <w:instrText xml:space="preserve"> FORMCHECKBOX </w:instrText>
      </w:r>
      <w:r w:rsidR="007C1E59">
        <w:rPr>
          <w:b/>
          <w:bCs/>
        </w:rPr>
      </w:r>
      <w:r w:rsidR="007C1E59">
        <w:rPr>
          <w:b/>
          <w:bCs/>
        </w:rPr>
        <w:fldChar w:fldCharType="separate"/>
      </w:r>
      <w:r w:rsidR="007C1E59">
        <w:rPr>
          <w:b/>
          <w:bCs/>
        </w:rPr>
        <w:fldChar w:fldCharType="end"/>
      </w:r>
      <w:r w:rsidR="005E00E9" w:rsidRPr="005E00E9">
        <w:rPr>
          <w:b/>
          <w:bCs/>
        </w:rPr>
        <w:t xml:space="preserve"> No </w:t>
      </w:r>
      <w:r w:rsidR="005E00E9" w:rsidRPr="005E00E9">
        <w:t>(select as appropriate)</w:t>
      </w:r>
    </w:p>
    <w:p w14:paraId="399F1780" w14:textId="7E311371" w:rsidR="00AC23FD" w:rsidRPr="00AC23FD" w:rsidRDefault="00AC23FD" w:rsidP="00AC23FD">
      <w:pPr>
        <w:pStyle w:val="DAERABodyText14pt"/>
        <w:rPr>
          <w:b/>
          <w:bCs/>
        </w:rPr>
      </w:pPr>
    </w:p>
    <w:p w14:paraId="11387922" w14:textId="77777777" w:rsidR="00AC23FD" w:rsidRDefault="00AC23FD" w:rsidP="00AC23FD">
      <w:pPr>
        <w:pStyle w:val="DAERABodyText14pt"/>
        <w:rPr>
          <w:b/>
          <w:bCs/>
        </w:rPr>
      </w:pPr>
      <w:r w:rsidRPr="00AC23FD">
        <w:rPr>
          <w:b/>
          <w:bCs/>
        </w:rPr>
        <w:t xml:space="preserve">If so, </w:t>
      </w:r>
      <w:r w:rsidRPr="004770E0">
        <w:rPr>
          <w:b/>
          <w:bCs/>
          <w:i/>
          <w:iCs/>
          <w:u w:val="single"/>
        </w:rPr>
        <w:t>give the reasons</w:t>
      </w:r>
      <w:r w:rsidRPr="00AC23FD">
        <w:rPr>
          <w:b/>
          <w:bCs/>
        </w:rPr>
        <w:t xml:space="preserve"> to support your decision, together with the proposed changes/amendments or alternative policy.</w:t>
      </w:r>
    </w:p>
    <w:tbl>
      <w:tblPr>
        <w:tblStyle w:val="TableGrid"/>
        <w:tblW w:w="0" w:type="auto"/>
        <w:tblInd w:w="-5" w:type="dxa"/>
        <w:tblLook w:val="04A0" w:firstRow="1" w:lastRow="0" w:firstColumn="1" w:lastColumn="0" w:noHBand="0" w:noVBand="1"/>
      </w:tblPr>
      <w:tblGrid>
        <w:gridCol w:w="9498"/>
      </w:tblGrid>
      <w:tr w:rsidR="005E00E9" w14:paraId="512B8DEF" w14:textId="77777777" w:rsidTr="00B03E45">
        <w:tc>
          <w:tcPr>
            <w:tcW w:w="9498" w:type="dxa"/>
          </w:tcPr>
          <w:p w14:paraId="7475402A" w14:textId="630716A8" w:rsidR="005E00E9" w:rsidRPr="00DC50B5" w:rsidRDefault="005E00E9" w:rsidP="00B03E45">
            <w:pPr>
              <w:pStyle w:val="DAERABodyText14pt"/>
            </w:pPr>
          </w:p>
        </w:tc>
      </w:tr>
    </w:tbl>
    <w:p w14:paraId="0EF0DB46" w14:textId="77777777" w:rsidR="005E00E9" w:rsidRPr="00AC23FD" w:rsidRDefault="005E00E9" w:rsidP="005E00E9">
      <w:pPr>
        <w:pStyle w:val="DAERABodyText14pt"/>
        <w:rPr>
          <w:b/>
          <w:bCs/>
        </w:rPr>
      </w:pPr>
    </w:p>
    <w:p w14:paraId="0E6C1A4B" w14:textId="02950428" w:rsidR="005E00E9" w:rsidRPr="00BD7BB2" w:rsidRDefault="005E00E9" w:rsidP="00BD7BB2">
      <w:pPr>
        <w:pStyle w:val="DAERASubHeader"/>
      </w:pPr>
      <w:r w:rsidRPr="00BD7BB2">
        <w:t>Timetabling and prioritising</w:t>
      </w:r>
    </w:p>
    <w:p w14:paraId="64396F9C" w14:textId="77777777" w:rsidR="005E00E9" w:rsidRPr="00F70DA4" w:rsidRDefault="005E00E9" w:rsidP="005E00E9">
      <w:pPr>
        <w:autoSpaceDE w:val="0"/>
        <w:autoSpaceDN w:val="0"/>
        <w:adjustRightInd w:val="0"/>
        <w:jc w:val="both"/>
        <w:rPr>
          <w:rFonts w:cs="Arial"/>
          <w:b/>
          <w:sz w:val="28"/>
          <w:szCs w:val="28"/>
        </w:rPr>
      </w:pPr>
    </w:p>
    <w:p w14:paraId="0A7B8EA3" w14:textId="77777777" w:rsidR="005E00E9" w:rsidRPr="00BD7BB2" w:rsidRDefault="005E00E9" w:rsidP="00BD7BB2">
      <w:pPr>
        <w:pStyle w:val="DAERABodyText14pt"/>
      </w:pPr>
      <w:r w:rsidRPr="00BD7BB2">
        <w:t>Factors to be considered in timetabling and prioritising policies for equality impact assessment.</w:t>
      </w:r>
    </w:p>
    <w:p w14:paraId="411BCA52" w14:textId="77777777" w:rsidR="005E00E9" w:rsidRPr="00BD7BB2" w:rsidRDefault="005E00E9" w:rsidP="00BD7BB2">
      <w:pPr>
        <w:pStyle w:val="DAERABodyText14pt"/>
      </w:pPr>
    </w:p>
    <w:p w14:paraId="622D9416" w14:textId="77777777" w:rsidR="005E00E9" w:rsidRPr="00BD7BB2" w:rsidRDefault="005E00E9" w:rsidP="00BD7BB2">
      <w:pPr>
        <w:pStyle w:val="DAERABodyText14pt"/>
      </w:pPr>
      <w:r w:rsidRPr="00BD7BB2">
        <w:t>If the policy has been ‘screened in’ for equality impact assessment, then please answer the following questions to determine its priority for timetabling the equality impact assessment.</w:t>
      </w:r>
    </w:p>
    <w:p w14:paraId="09970A34" w14:textId="77777777" w:rsidR="005E00E9" w:rsidRPr="00BD7BB2" w:rsidRDefault="005E00E9" w:rsidP="00BD7BB2">
      <w:pPr>
        <w:pStyle w:val="DAERABodyText14pt"/>
      </w:pPr>
    </w:p>
    <w:p w14:paraId="026F2A30" w14:textId="71B33DD1" w:rsidR="005E00E9" w:rsidRDefault="005E00E9" w:rsidP="00BD7BB2">
      <w:pPr>
        <w:pStyle w:val="DAERABodyText14pt"/>
        <w:rPr>
          <w:b/>
          <w:bCs/>
        </w:rPr>
      </w:pPr>
      <w:r w:rsidRPr="00BD7BB2">
        <w:rPr>
          <w:b/>
          <w:bCs/>
        </w:rPr>
        <w:t>On a scale of 1-3, with 1 being the lowest priority and 3 being the highest, assess the policy in terms of its priority for equality impact assessment.</w:t>
      </w:r>
      <w:r w:rsidR="00BD7BB2">
        <w:rPr>
          <w:b/>
          <w:bCs/>
        </w:rPr>
        <w:br/>
      </w: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Caption w:val="Priority criterion Rating"/>
        <w:tblDescription w:val="priority for equality impact assessment"/>
      </w:tblPr>
      <w:tblGrid>
        <w:gridCol w:w="7920"/>
        <w:gridCol w:w="1260"/>
      </w:tblGrid>
      <w:tr w:rsidR="00BD7BB2" w:rsidRPr="00BE7B0F" w14:paraId="761685B0" w14:textId="77777777" w:rsidTr="00B03E45">
        <w:trPr>
          <w:trHeight w:val="543"/>
          <w:tblHeader/>
        </w:trPr>
        <w:tc>
          <w:tcPr>
            <w:tcW w:w="7920" w:type="dxa"/>
            <w:tcBorders>
              <w:top w:val="single" w:sz="2" w:space="0" w:color="auto"/>
              <w:left w:val="single" w:sz="2" w:space="0" w:color="auto"/>
              <w:bottom w:val="single" w:sz="2" w:space="0" w:color="auto"/>
              <w:right w:val="single" w:sz="2" w:space="0" w:color="auto"/>
            </w:tcBorders>
            <w:shd w:val="clear" w:color="auto" w:fill="C0C0C0"/>
          </w:tcPr>
          <w:p w14:paraId="64826973" w14:textId="77777777" w:rsidR="00BD7BB2" w:rsidRPr="00BD7BB2" w:rsidRDefault="00BD7BB2" w:rsidP="00B03E45">
            <w:pPr>
              <w:numPr>
                <w:ilvl w:val="12"/>
                <w:numId w:val="0"/>
              </w:numPr>
              <w:spacing w:before="120"/>
              <w:rPr>
                <w:rFonts w:ascii="Arial" w:hAnsi="Arial" w:cs="Arial"/>
                <w:b/>
                <w:sz w:val="28"/>
                <w:szCs w:val="28"/>
              </w:rPr>
            </w:pPr>
            <w:r w:rsidRPr="00BD7BB2">
              <w:rPr>
                <w:rFonts w:ascii="Arial" w:hAnsi="Arial" w:cs="Arial"/>
                <w:b/>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shd w:val="clear" w:color="auto" w:fill="C0C0C0"/>
          </w:tcPr>
          <w:p w14:paraId="7A144135" w14:textId="77777777" w:rsidR="00BD7BB2" w:rsidRPr="00BD7BB2" w:rsidRDefault="00BD7BB2" w:rsidP="00B03E45">
            <w:pPr>
              <w:numPr>
                <w:ilvl w:val="12"/>
                <w:numId w:val="0"/>
              </w:numPr>
              <w:spacing w:before="120"/>
              <w:rPr>
                <w:rFonts w:ascii="Arial" w:hAnsi="Arial" w:cs="Arial"/>
                <w:b/>
                <w:sz w:val="28"/>
                <w:szCs w:val="28"/>
                <w:highlight w:val="yellow"/>
              </w:rPr>
            </w:pPr>
            <w:r w:rsidRPr="00BD7BB2">
              <w:rPr>
                <w:rFonts w:ascii="Arial" w:hAnsi="Arial" w:cs="Arial"/>
                <w:b/>
                <w:sz w:val="28"/>
                <w:szCs w:val="28"/>
              </w:rPr>
              <w:t>Rating (1-3)</w:t>
            </w:r>
          </w:p>
        </w:tc>
      </w:tr>
      <w:tr w:rsidR="00BD7BB2" w:rsidRPr="00BE7B0F" w14:paraId="287AA409" w14:textId="77777777" w:rsidTr="00B03E45">
        <w:trPr>
          <w:trHeight w:val="471"/>
        </w:trPr>
        <w:tc>
          <w:tcPr>
            <w:tcW w:w="7920" w:type="dxa"/>
            <w:tcBorders>
              <w:top w:val="single" w:sz="2" w:space="0" w:color="auto"/>
              <w:left w:val="single" w:sz="2" w:space="0" w:color="auto"/>
              <w:bottom w:val="single" w:sz="2" w:space="0" w:color="auto"/>
              <w:right w:val="single" w:sz="2" w:space="0" w:color="auto"/>
            </w:tcBorders>
          </w:tcPr>
          <w:p w14:paraId="59139F4E" w14:textId="77777777" w:rsidR="00BD7BB2" w:rsidRPr="00BD7BB2" w:rsidRDefault="00BD7BB2" w:rsidP="00B03E45">
            <w:pPr>
              <w:numPr>
                <w:ilvl w:val="12"/>
                <w:numId w:val="0"/>
              </w:numPr>
              <w:spacing w:before="120"/>
              <w:rPr>
                <w:rFonts w:ascii="Arial" w:hAnsi="Arial" w:cs="Arial"/>
                <w:sz w:val="28"/>
                <w:szCs w:val="28"/>
              </w:rPr>
            </w:pPr>
            <w:r w:rsidRPr="00BD7BB2">
              <w:rPr>
                <w:rFonts w:ascii="Arial" w:hAnsi="Arial" w:cs="Arial"/>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0D3629A" w14:textId="77777777" w:rsidR="00BD7BB2" w:rsidRPr="00BD7BB2" w:rsidRDefault="00BD7BB2" w:rsidP="00B03E45">
            <w:pPr>
              <w:numPr>
                <w:ilvl w:val="12"/>
                <w:numId w:val="0"/>
              </w:numPr>
              <w:spacing w:before="120"/>
              <w:rPr>
                <w:rFonts w:ascii="Arial" w:hAnsi="Arial" w:cs="Arial"/>
                <w:sz w:val="28"/>
                <w:szCs w:val="28"/>
                <w:highlight w:val="yellow"/>
              </w:rPr>
            </w:pPr>
          </w:p>
        </w:tc>
      </w:tr>
      <w:tr w:rsidR="00BD7BB2" w:rsidRPr="00BE7B0F" w14:paraId="717C32E7" w14:textId="77777777" w:rsidTr="00B03E45">
        <w:trPr>
          <w:trHeight w:val="473"/>
        </w:trPr>
        <w:tc>
          <w:tcPr>
            <w:tcW w:w="7920" w:type="dxa"/>
            <w:tcBorders>
              <w:top w:val="single" w:sz="2" w:space="0" w:color="auto"/>
              <w:left w:val="single" w:sz="2" w:space="0" w:color="auto"/>
              <w:bottom w:val="single" w:sz="2" w:space="0" w:color="auto"/>
              <w:right w:val="single" w:sz="2" w:space="0" w:color="auto"/>
            </w:tcBorders>
          </w:tcPr>
          <w:p w14:paraId="03F3AAF1" w14:textId="77777777" w:rsidR="00BD7BB2" w:rsidRPr="00BD7BB2" w:rsidRDefault="00BD7BB2" w:rsidP="00B03E45">
            <w:pPr>
              <w:numPr>
                <w:ilvl w:val="12"/>
                <w:numId w:val="0"/>
              </w:numPr>
              <w:spacing w:before="120"/>
              <w:rPr>
                <w:rFonts w:ascii="Arial" w:hAnsi="Arial" w:cs="Arial"/>
                <w:sz w:val="28"/>
                <w:szCs w:val="28"/>
              </w:rPr>
            </w:pPr>
            <w:r w:rsidRPr="00BD7BB2">
              <w:rPr>
                <w:rFonts w:ascii="Arial" w:hAnsi="Arial" w:cs="Arial"/>
                <w:sz w:val="28"/>
                <w:szCs w:val="28"/>
              </w:rPr>
              <w:t>Social need</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35F17F79" w14:textId="77777777" w:rsidR="00BD7BB2" w:rsidRPr="00BD7BB2" w:rsidRDefault="00BD7BB2" w:rsidP="00B03E45">
            <w:pPr>
              <w:numPr>
                <w:ilvl w:val="12"/>
                <w:numId w:val="0"/>
              </w:numPr>
              <w:rPr>
                <w:rFonts w:ascii="Arial" w:hAnsi="Arial" w:cs="Arial"/>
                <w:sz w:val="28"/>
                <w:szCs w:val="28"/>
                <w:highlight w:val="yellow"/>
              </w:rPr>
            </w:pPr>
          </w:p>
          <w:p w14:paraId="0CB406F9" w14:textId="77777777" w:rsidR="00BD7BB2" w:rsidRPr="00BD7BB2" w:rsidRDefault="00BD7BB2" w:rsidP="00B03E45">
            <w:pPr>
              <w:numPr>
                <w:ilvl w:val="12"/>
                <w:numId w:val="0"/>
              </w:numPr>
              <w:rPr>
                <w:rFonts w:ascii="Arial" w:hAnsi="Arial" w:cs="Arial"/>
                <w:sz w:val="28"/>
                <w:szCs w:val="28"/>
                <w:highlight w:val="yellow"/>
              </w:rPr>
            </w:pPr>
          </w:p>
        </w:tc>
      </w:tr>
      <w:tr w:rsidR="00BD7BB2" w:rsidRPr="007279F4" w14:paraId="71F16940" w14:textId="77777777" w:rsidTr="00B03E45">
        <w:trPr>
          <w:trHeight w:val="717"/>
        </w:trPr>
        <w:tc>
          <w:tcPr>
            <w:tcW w:w="7920" w:type="dxa"/>
            <w:tcBorders>
              <w:top w:val="single" w:sz="2" w:space="0" w:color="auto"/>
              <w:left w:val="single" w:sz="2" w:space="0" w:color="auto"/>
              <w:bottom w:val="single" w:sz="2" w:space="0" w:color="auto"/>
              <w:right w:val="single" w:sz="2" w:space="0" w:color="auto"/>
            </w:tcBorders>
          </w:tcPr>
          <w:p w14:paraId="44B9CDD1" w14:textId="77777777" w:rsidR="00BD7BB2" w:rsidRPr="00BD7BB2" w:rsidRDefault="00BD7BB2" w:rsidP="00B03E45">
            <w:pPr>
              <w:numPr>
                <w:ilvl w:val="12"/>
                <w:numId w:val="0"/>
              </w:numPr>
              <w:spacing w:before="120"/>
              <w:rPr>
                <w:rFonts w:ascii="Arial" w:hAnsi="Arial" w:cs="Arial"/>
                <w:sz w:val="28"/>
                <w:szCs w:val="28"/>
              </w:rPr>
            </w:pPr>
            <w:r w:rsidRPr="00BD7BB2">
              <w:rPr>
                <w:rFonts w:ascii="Arial" w:hAnsi="Arial" w:cs="Arial"/>
                <w:sz w:val="28"/>
                <w:szCs w:val="28"/>
              </w:rPr>
              <w:t>Effect on people’s daily lives</w:t>
            </w:r>
          </w:p>
          <w:p w14:paraId="2719952E" w14:textId="77777777" w:rsidR="00BD7BB2" w:rsidRPr="00BD7BB2" w:rsidRDefault="00BD7BB2" w:rsidP="00B03E45">
            <w:pPr>
              <w:numPr>
                <w:ilvl w:val="12"/>
                <w:numId w:val="0"/>
              </w:numPr>
              <w:spacing w:before="120"/>
              <w:rPr>
                <w:rFonts w:ascii="Arial" w:hAnsi="Arial" w:cs="Arial"/>
                <w:sz w:val="28"/>
                <w:szCs w:val="28"/>
              </w:rPr>
            </w:pP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1B7CDFC7" w14:textId="77777777" w:rsidR="00BD7BB2" w:rsidRPr="00BD7BB2" w:rsidRDefault="00BD7BB2" w:rsidP="00B03E45">
            <w:pPr>
              <w:numPr>
                <w:ilvl w:val="12"/>
                <w:numId w:val="0"/>
              </w:numPr>
              <w:rPr>
                <w:rFonts w:ascii="Arial" w:hAnsi="Arial" w:cs="Arial"/>
                <w:sz w:val="28"/>
                <w:szCs w:val="28"/>
              </w:rPr>
            </w:pPr>
          </w:p>
          <w:p w14:paraId="20A19582" w14:textId="77777777" w:rsidR="00BD7BB2" w:rsidRPr="00BD7BB2" w:rsidRDefault="00BD7BB2" w:rsidP="00B03E45">
            <w:pPr>
              <w:numPr>
                <w:ilvl w:val="12"/>
                <w:numId w:val="0"/>
              </w:numPr>
              <w:rPr>
                <w:rFonts w:ascii="Arial" w:hAnsi="Arial" w:cs="Arial"/>
                <w:sz w:val="28"/>
                <w:szCs w:val="28"/>
              </w:rPr>
            </w:pPr>
          </w:p>
        </w:tc>
      </w:tr>
      <w:tr w:rsidR="00BD7BB2" w:rsidRPr="007279F4" w14:paraId="1C2E1F22" w14:textId="77777777" w:rsidTr="00B03E45">
        <w:trPr>
          <w:trHeight w:val="775"/>
        </w:trPr>
        <w:tc>
          <w:tcPr>
            <w:tcW w:w="7920" w:type="dxa"/>
            <w:tcBorders>
              <w:top w:val="single" w:sz="2" w:space="0" w:color="auto"/>
              <w:left w:val="single" w:sz="2" w:space="0" w:color="auto"/>
              <w:bottom w:val="single" w:sz="2" w:space="0" w:color="auto"/>
              <w:right w:val="single" w:sz="2" w:space="0" w:color="auto"/>
            </w:tcBorders>
          </w:tcPr>
          <w:p w14:paraId="555FB1F6" w14:textId="77777777" w:rsidR="00BD7BB2" w:rsidRPr="00BD7BB2" w:rsidRDefault="00BD7BB2" w:rsidP="00B03E45">
            <w:pPr>
              <w:numPr>
                <w:ilvl w:val="12"/>
                <w:numId w:val="0"/>
              </w:numPr>
              <w:spacing w:before="120"/>
              <w:rPr>
                <w:rFonts w:ascii="Arial" w:hAnsi="Arial" w:cs="Arial"/>
                <w:sz w:val="28"/>
                <w:szCs w:val="28"/>
              </w:rPr>
            </w:pPr>
            <w:r w:rsidRPr="00BD7BB2">
              <w:rPr>
                <w:rFonts w:ascii="Arial" w:hAnsi="Arial" w:cs="Arial"/>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533B11FE" w14:textId="77777777" w:rsidR="00BD7BB2" w:rsidRPr="00BD7BB2" w:rsidRDefault="00BD7BB2" w:rsidP="00B03E45">
            <w:pPr>
              <w:numPr>
                <w:ilvl w:val="12"/>
                <w:numId w:val="0"/>
              </w:numPr>
              <w:rPr>
                <w:rFonts w:ascii="Arial" w:hAnsi="Arial" w:cs="Arial"/>
                <w:sz w:val="28"/>
                <w:szCs w:val="28"/>
              </w:rPr>
            </w:pPr>
          </w:p>
        </w:tc>
      </w:tr>
      <w:tr w:rsidR="00BD7BB2" w:rsidRPr="007279F4" w14:paraId="2EEEDCDD" w14:textId="77777777" w:rsidTr="00B03E45">
        <w:trPr>
          <w:trHeight w:val="775"/>
        </w:trPr>
        <w:tc>
          <w:tcPr>
            <w:tcW w:w="7920" w:type="dxa"/>
            <w:tcBorders>
              <w:top w:val="single" w:sz="2" w:space="0" w:color="auto"/>
              <w:left w:val="single" w:sz="2" w:space="0" w:color="auto"/>
              <w:bottom w:val="single" w:sz="2" w:space="0" w:color="auto"/>
              <w:right w:val="single" w:sz="2" w:space="0" w:color="auto"/>
            </w:tcBorders>
          </w:tcPr>
          <w:p w14:paraId="306D175F" w14:textId="77777777" w:rsidR="00BD7BB2" w:rsidRPr="00BD7BB2" w:rsidRDefault="00BD7BB2" w:rsidP="00B03E45">
            <w:pPr>
              <w:numPr>
                <w:ilvl w:val="12"/>
                <w:numId w:val="0"/>
              </w:numPr>
              <w:spacing w:before="120"/>
              <w:rPr>
                <w:rFonts w:ascii="Arial" w:hAnsi="Arial" w:cs="Arial"/>
                <w:b/>
                <w:sz w:val="28"/>
                <w:szCs w:val="28"/>
              </w:rPr>
            </w:pPr>
            <w:r w:rsidRPr="00BD7BB2">
              <w:rPr>
                <w:rFonts w:ascii="Arial" w:hAnsi="Arial" w:cs="Arial"/>
                <w:b/>
                <w:sz w:val="28"/>
                <w:szCs w:val="28"/>
              </w:rPr>
              <w:t>Total score</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4265DF1" w14:textId="77777777" w:rsidR="00BD7BB2" w:rsidRPr="00BD7BB2" w:rsidRDefault="00BD7BB2" w:rsidP="00B03E45">
            <w:pPr>
              <w:numPr>
                <w:ilvl w:val="12"/>
                <w:numId w:val="0"/>
              </w:numPr>
              <w:rPr>
                <w:rFonts w:ascii="Arial" w:hAnsi="Arial" w:cs="Arial"/>
                <w:sz w:val="28"/>
                <w:szCs w:val="28"/>
              </w:rPr>
            </w:pPr>
          </w:p>
        </w:tc>
      </w:tr>
    </w:tbl>
    <w:p w14:paraId="1C9BDCDC" w14:textId="77777777" w:rsidR="00BD7BB2" w:rsidRDefault="00BD7BB2" w:rsidP="00BD7BB2">
      <w:pPr>
        <w:rPr>
          <w:b/>
        </w:rPr>
      </w:pPr>
    </w:p>
    <w:p w14:paraId="7D555ADB" w14:textId="45CE69FE" w:rsidR="00BD7BB2" w:rsidRPr="001C7651" w:rsidRDefault="00BD7BB2" w:rsidP="00BD7BB2">
      <w:pPr>
        <w:pStyle w:val="DAERABodyText14pt"/>
      </w:pPr>
      <w:r w:rsidRPr="001C7651">
        <w:t>Note: The Total Rating Score should be used to prioritise the policy in rank orde</w:t>
      </w:r>
      <w:r>
        <w:t>r with other policies screened i</w:t>
      </w:r>
      <w:r w:rsidRPr="001C7651">
        <w:t xml:space="preserve">n for </w:t>
      </w:r>
      <w:r>
        <w:t>equality impact assessment</w:t>
      </w:r>
      <w:r w:rsidRPr="001C7651">
        <w:t>. This list of priorities will assist the public authority in timetabling.</w:t>
      </w:r>
      <w:r>
        <w:t xml:space="preserve"> </w:t>
      </w:r>
      <w:r w:rsidRPr="001C7651">
        <w:t xml:space="preserve">Details of the Public Authority’s </w:t>
      </w:r>
      <w:r>
        <w:t>Equality Impact Assessment</w:t>
      </w:r>
      <w:r w:rsidRPr="001C7651">
        <w:t xml:space="preserve"> Timetable </w:t>
      </w:r>
      <w:r>
        <w:t>should</w:t>
      </w:r>
      <w:r w:rsidRPr="001C7651">
        <w:t xml:space="preserve"> be included in the quarterly Screening Report.</w:t>
      </w:r>
    </w:p>
    <w:p w14:paraId="4E8B863C" w14:textId="77777777" w:rsidR="00BD7BB2" w:rsidRPr="001C7651" w:rsidRDefault="00BD7BB2" w:rsidP="00BD7BB2">
      <w:pPr>
        <w:pStyle w:val="DAERABodyText14pt"/>
      </w:pPr>
    </w:p>
    <w:p w14:paraId="08667D1B" w14:textId="240A75DA" w:rsidR="00BD7BB2" w:rsidRPr="006060C3" w:rsidRDefault="00BD7BB2" w:rsidP="00BD7BB2">
      <w:pPr>
        <w:pStyle w:val="DAERABodyText14pt"/>
        <w:rPr>
          <w:b/>
          <w:bCs/>
        </w:rPr>
      </w:pPr>
      <w:r w:rsidRPr="008925FE">
        <w:rPr>
          <w:b/>
        </w:rPr>
        <w:t>Is the policy affected by timetables established by other relevant public authorities?</w:t>
      </w:r>
      <w:r w:rsidR="006060C3">
        <w:rPr>
          <w:b/>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Yes</w:t>
      </w:r>
      <w:r w:rsidR="006060C3">
        <w:rPr>
          <w:bCs/>
        </w:rPr>
        <w:t xml:space="preserve"> </w:t>
      </w:r>
      <w:r w:rsidR="006060C3">
        <w:rPr>
          <w:bCs/>
        </w:rPr>
        <w:tab/>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r w:rsidR="006060C3">
        <w:rPr>
          <w:b/>
          <w:bCs/>
        </w:rPr>
        <w:br/>
      </w:r>
      <w:r>
        <w:br/>
      </w:r>
      <w:r w:rsidRPr="008925FE">
        <w:rPr>
          <w:b/>
        </w:rPr>
        <w:t>If yes, please provide details.</w:t>
      </w:r>
    </w:p>
    <w:tbl>
      <w:tblPr>
        <w:tblStyle w:val="TableGrid"/>
        <w:tblW w:w="0" w:type="auto"/>
        <w:tblInd w:w="-5" w:type="dxa"/>
        <w:tblLook w:val="04A0" w:firstRow="1" w:lastRow="0" w:firstColumn="1" w:lastColumn="0" w:noHBand="0" w:noVBand="1"/>
      </w:tblPr>
      <w:tblGrid>
        <w:gridCol w:w="9498"/>
      </w:tblGrid>
      <w:tr w:rsidR="00BD7BB2" w14:paraId="41F0B64C" w14:textId="77777777" w:rsidTr="00B03E45">
        <w:tc>
          <w:tcPr>
            <w:tcW w:w="9498" w:type="dxa"/>
          </w:tcPr>
          <w:p w14:paraId="51A855CF" w14:textId="538174DE" w:rsidR="00BD7BB2" w:rsidRPr="00DC50B5" w:rsidRDefault="00BD7BB2" w:rsidP="00B03E45">
            <w:pPr>
              <w:pStyle w:val="DAERABodyText14pt"/>
            </w:pPr>
          </w:p>
        </w:tc>
      </w:tr>
    </w:tbl>
    <w:p w14:paraId="11F04227" w14:textId="77777777" w:rsidR="00825EDD" w:rsidRDefault="00825EDD" w:rsidP="00825EDD">
      <w:pPr>
        <w:pStyle w:val="DAERAHeaderStyle"/>
      </w:pPr>
    </w:p>
    <w:p w14:paraId="035C85C5" w14:textId="4F0455CF" w:rsidR="00825EDD" w:rsidRPr="00D91F4E" w:rsidRDefault="00825EDD" w:rsidP="00825EDD">
      <w:pPr>
        <w:pStyle w:val="DAERAHeaderStyle"/>
      </w:pPr>
      <w:r>
        <w:t xml:space="preserve">Part 4. </w:t>
      </w:r>
      <w:r w:rsidRPr="00D91F4E">
        <w:t>Monitoring</w:t>
      </w:r>
    </w:p>
    <w:p w14:paraId="0F84785D" w14:textId="77777777" w:rsidR="00825EDD" w:rsidRPr="001C7651" w:rsidRDefault="00825EDD" w:rsidP="00825EDD">
      <w:pPr>
        <w:autoSpaceDE w:val="0"/>
        <w:autoSpaceDN w:val="0"/>
        <w:adjustRightInd w:val="0"/>
        <w:rPr>
          <w:rFonts w:cs="Arial"/>
          <w:sz w:val="28"/>
          <w:szCs w:val="28"/>
        </w:rPr>
      </w:pPr>
    </w:p>
    <w:p w14:paraId="680A3830" w14:textId="1AC515EF" w:rsidR="00825EDD" w:rsidRPr="00825EDD" w:rsidRDefault="00825EDD" w:rsidP="00825EDD">
      <w:pPr>
        <w:pStyle w:val="DAERABodyText14pt"/>
        <w:rPr>
          <w:rStyle w:val="DARDEqualityTextBoldChar"/>
          <w:rFonts w:eastAsiaTheme="minorHAnsi" w:cstheme="minorBidi"/>
          <w:bCs/>
          <w:color w:val="auto"/>
          <w:szCs w:val="24"/>
          <w:lang w:val="en-GB"/>
        </w:rPr>
      </w:pPr>
      <w:r w:rsidRPr="00825EDD">
        <w:rPr>
          <w:rStyle w:val="DARDEqualityTextBoldChar"/>
          <w:rFonts w:eastAsiaTheme="minorHAnsi" w:cstheme="minorBidi"/>
          <w:bCs/>
          <w:color w:val="auto"/>
          <w:szCs w:val="24"/>
          <w:lang w:val="en-GB"/>
        </w:rPr>
        <w:t xml:space="preserve">Section 75 places a requirement on DAERA to have equality monitoring arrangements in place </w:t>
      </w:r>
      <w:proofErr w:type="gramStart"/>
      <w:r w:rsidRPr="00825EDD">
        <w:rPr>
          <w:rStyle w:val="DARDEqualityTextBoldChar"/>
          <w:rFonts w:eastAsiaTheme="minorHAnsi" w:cstheme="minorBidi"/>
          <w:bCs/>
          <w:color w:val="auto"/>
          <w:szCs w:val="24"/>
          <w:lang w:val="en-GB"/>
        </w:rPr>
        <w:t>in order to</w:t>
      </w:r>
      <w:proofErr w:type="gramEnd"/>
      <w:r w:rsidRPr="00825EDD">
        <w:rPr>
          <w:rStyle w:val="DARDEqualityTextBoldChar"/>
          <w:rFonts w:eastAsiaTheme="minorHAnsi" w:cstheme="minorBidi"/>
          <w:bCs/>
          <w:color w:val="auto"/>
          <w:szCs w:val="24"/>
          <w:lang w:val="en-GB"/>
        </w:rPr>
        <w:t xml:space="preserve"> assess the impact of policies and services etc; and to help identify barriers to fair participation and to better promote equality of opportunity. Please note the following excerpt from The Equality Commission for Northern Ireland in relation to monitoring:</w:t>
      </w:r>
    </w:p>
    <w:p w14:paraId="6B1A7050"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705395F6" w14:textId="77777777" w:rsidR="00825EDD" w:rsidRPr="00825EDD" w:rsidRDefault="00825EDD" w:rsidP="00825EDD">
      <w:pPr>
        <w:pStyle w:val="DAERABodyText14pt"/>
        <w:rPr>
          <w:i/>
          <w:iCs/>
        </w:rPr>
      </w:pPr>
      <w:r w:rsidRPr="00825EDD">
        <w:rPr>
          <w:i/>
          <w:iCs/>
        </w:rPr>
        <w:t xml:space="preserve">A system must be established to monitor the impact of the policy </w:t>
      </w:r>
      <w:proofErr w:type="gramStart"/>
      <w:r w:rsidRPr="00825EDD">
        <w:rPr>
          <w:i/>
          <w:iCs/>
        </w:rPr>
        <w:t>in order to</w:t>
      </w:r>
      <w:proofErr w:type="gramEnd"/>
      <w:r w:rsidRPr="00825EDD">
        <w:rPr>
          <w:i/>
          <w:iCs/>
        </w:rPr>
        <w:t xml:space="preserve"> find out its effect on relevant groups. The results of ongoing monitoring must be reviewed on an annual basis. The public authority is required to publish the results of this monitoring. And they must be included in the public authorities´ annual review on progress to the Equality Commission. The Equality Scheme must specify how and where such monitoring information will be published. It is therefore essential that monitoring is carried out in a systematic manner and that the results are widely and openly published.</w:t>
      </w:r>
    </w:p>
    <w:p w14:paraId="51ACE398" w14:textId="77777777" w:rsidR="00825EDD" w:rsidRPr="00825EDD" w:rsidRDefault="00825EDD" w:rsidP="00825EDD">
      <w:pPr>
        <w:pStyle w:val="DAERABodyText14pt"/>
      </w:pPr>
    </w:p>
    <w:p w14:paraId="70A42757" w14:textId="77777777" w:rsidR="00825EDD" w:rsidRPr="00825EDD" w:rsidRDefault="00825EDD" w:rsidP="00825EDD">
      <w:pPr>
        <w:pStyle w:val="DAERABodyText14pt"/>
        <w:rPr>
          <w:i/>
          <w:iCs/>
        </w:rPr>
      </w:pPr>
      <w:r w:rsidRPr="00825EDD">
        <w:rPr>
          <w:i/>
          <w:iCs/>
        </w:rPr>
        <w:t xml:space="preserve">If the monitoring and analysis of results over a </w:t>
      </w:r>
      <w:proofErr w:type="gramStart"/>
      <w:r w:rsidRPr="00825EDD">
        <w:rPr>
          <w:i/>
          <w:iCs/>
        </w:rPr>
        <w:t>two year</w:t>
      </w:r>
      <w:proofErr w:type="gramEnd"/>
      <w:r w:rsidRPr="00825EDD">
        <w:rPr>
          <w:i/>
          <w:iCs/>
        </w:rPr>
        <w:t xml:space="preserve"> period show that the policy results in greater adverse impact than predicted, or if opportunities </w:t>
      </w:r>
      <w:proofErr w:type="gramStart"/>
      <w:r w:rsidRPr="00825EDD">
        <w:rPr>
          <w:i/>
          <w:iCs/>
        </w:rPr>
        <w:t>arise</w:t>
      </w:r>
      <w:proofErr w:type="gramEnd"/>
      <w:r w:rsidRPr="00825EDD">
        <w:rPr>
          <w:i/>
          <w:iCs/>
        </w:rPr>
        <w:t xml:space="preserve"> which would allow for greater equality of opportunity to be promoted, the public authority must ensure that the policy is revised to achieve better outcomes for the relevant equality groups.</w:t>
      </w:r>
    </w:p>
    <w:p w14:paraId="64862EBD"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0ABBE55A" w14:textId="77777777" w:rsidR="00825EDD" w:rsidRPr="00825EDD" w:rsidRDefault="00825EDD" w:rsidP="00825EDD">
      <w:pPr>
        <w:pStyle w:val="DAERABodyText14pt"/>
      </w:pPr>
      <w:r w:rsidRPr="00825EDD">
        <w:rPr>
          <w:rStyle w:val="DARDEqualityTextBoldChar"/>
          <w:rFonts w:eastAsiaTheme="minorHAnsi" w:cstheme="minorBidi"/>
          <w:b w:val="0"/>
          <w:color w:val="auto"/>
          <w:szCs w:val="24"/>
          <w:lang w:val="en-GB"/>
        </w:rPr>
        <w:lastRenderedPageBreak/>
        <w:t xml:space="preserve">Further advice on monitoring can be found at: </w:t>
      </w:r>
      <w:hyperlink r:id="rId16" w:history="1">
        <w:r w:rsidRPr="00825EDD">
          <w:rPr>
            <w:rStyle w:val="Hyperlink"/>
          </w:rPr>
          <w:t>ECNI Monitoring Guidance for Public Authorities</w:t>
        </w:r>
      </w:hyperlink>
      <w:r w:rsidRPr="00825EDD">
        <w:t xml:space="preserve"> </w:t>
      </w:r>
    </w:p>
    <w:p w14:paraId="655A5541"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55859B38" w14:textId="77777777" w:rsidR="00825EDD" w:rsidRPr="00825EDD" w:rsidRDefault="00825EDD" w:rsidP="00825EDD">
      <w:pPr>
        <w:pStyle w:val="DAERABodyText14pt"/>
        <w:rPr>
          <w:bCs/>
        </w:rPr>
      </w:pPr>
      <w:r w:rsidRPr="00825EDD">
        <w:rPr>
          <w:rStyle w:val="DARDEqualityTextBoldChar"/>
          <w:rFonts w:eastAsiaTheme="minorHAnsi" w:cstheme="minorBidi"/>
          <w:bCs/>
          <w:color w:val="auto"/>
          <w:szCs w:val="24"/>
          <w:lang w:val="en-GB"/>
        </w:rPr>
        <w:t xml:space="preserve">Outline what data you will collect in the future </w:t>
      </w:r>
      <w:proofErr w:type="gramStart"/>
      <w:r w:rsidRPr="00825EDD">
        <w:rPr>
          <w:rStyle w:val="DARDEqualityTextBoldChar"/>
          <w:rFonts w:eastAsiaTheme="minorHAnsi" w:cstheme="minorBidi"/>
          <w:bCs/>
          <w:color w:val="auto"/>
          <w:szCs w:val="24"/>
          <w:lang w:val="en-GB"/>
        </w:rPr>
        <w:t>in order to</w:t>
      </w:r>
      <w:proofErr w:type="gramEnd"/>
      <w:r w:rsidRPr="00825EDD">
        <w:rPr>
          <w:rStyle w:val="DARDEqualityTextBoldChar"/>
          <w:rFonts w:eastAsiaTheme="minorHAnsi" w:cstheme="minorBidi"/>
          <w:bCs/>
          <w:color w:val="auto"/>
          <w:szCs w:val="24"/>
          <w:lang w:val="en-GB"/>
        </w:rPr>
        <w:t xml:space="preserve"> monitor the impact of this policy or decision on equality, good relations and disability duties</w:t>
      </w:r>
      <w:r w:rsidRPr="00825EDD">
        <w:rPr>
          <w:bCs/>
        </w:rPr>
        <w:t>.</w:t>
      </w:r>
    </w:p>
    <w:p w14:paraId="01A08FCF" w14:textId="77777777" w:rsidR="00825EDD" w:rsidRPr="00825EDD" w:rsidRDefault="00825EDD" w:rsidP="00825EDD">
      <w:pPr>
        <w:pStyle w:val="DAERABodyText14pt"/>
      </w:pPr>
    </w:p>
    <w:p w14:paraId="79D093F3" w14:textId="77777777" w:rsidR="00825EDD" w:rsidRPr="00825EDD" w:rsidRDefault="00825EDD" w:rsidP="00825EDD">
      <w:pPr>
        <w:pStyle w:val="DAERABodyText14pt"/>
        <w:rPr>
          <w:b/>
          <w:bCs/>
        </w:rPr>
      </w:pPr>
      <w:r w:rsidRPr="00825EDD">
        <w:rPr>
          <w:b/>
          <w:bCs/>
        </w:rPr>
        <w:t>Equality:</w:t>
      </w:r>
    </w:p>
    <w:tbl>
      <w:tblPr>
        <w:tblStyle w:val="TableGrid"/>
        <w:tblW w:w="0" w:type="auto"/>
        <w:tblInd w:w="-5" w:type="dxa"/>
        <w:tblLook w:val="04A0" w:firstRow="1" w:lastRow="0" w:firstColumn="1" w:lastColumn="0" w:noHBand="0" w:noVBand="1"/>
      </w:tblPr>
      <w:tblGrid>
        <w:gridCol w:w="9498"/>
      </w:tblGrid>
      <w:tr w:rsidR="00825EDD" w14:paraId="06509D0D" w14:textId="77777777" w:rsidTr="00B03E45">
        <w:tc>
          <w:tcPr>
            <w:tcW w:w="9498" w:type="dxa"/>
          </w:tcPr>
          <w:p w14:paraId="5A8C4F13" w14:textId="0A2A2181" w:rsidR="00317161" w:rsidRPr="00317161" w:rsidRDefault="00317161" w:rsidP="00317161">
            <w:pPr>
              <w:pStyle w:val="DAERABodyText14pt"/>
              <w:rPr>
                <w:lang w:val="en-US"/>
              </w:rPr>
            </w:pPr>
            <w:r w:rsidRPr="00317161">
              <w:rPr>
                <w:b/>
                <w:bCs/>
                <w:lang w:val="en-US"/>
              </w:rPr>
              <w:t>General scheme monitoring</w:t>
            </w:r>
            <w:r w:rsidRPr="00317161">
              <w:rPr>
                <w:lang w:val="en-US"/>
              </w:rPr>
              <w:t xml:space="preserve"> – </w:t>
            </w:r>
          </w:p>
          <w:p w14:paraId="461D479A" w14:textId="5AC837BE" w:rsidR="00A72168" w:rsidRDefault="00317161" w:rsidP="00A72168">
            <w:pPr>
              <w:pStyle w:val="DAERABodyText14pt"/>
              <w:rPr>
                <w:lang w:val="en-US"/>
              </w:rPr>
            </w:pPr>
            <w:r w:rsidRPr="00317161">
              <w:rPr>
                <w:lang w:val="en-US"/>
              </w:rPr>
              <w:t xml:space="preserve">Work has been undertaken to ensure that all relevant farm business information and metrics will be gathered </w:t>
            </w:r>
            <w:r w:rsidR="00A72168">
              <w:rPr>
                <w:lang w:val="en-US"/>
              </w:rPr>
              <w:t>through the FS</w:t>
            </w:r>
            <w:r w:rsidR="001F5DA0">
              <w:rPr>
                <w:lang w:val="en-US"/>
              </w:rPr>
              <w:t>P</w:t>
            </w:r>
            <w:r w:rsidR="0051745E">
              <w:rPr>
                <w:lang w:val="en-US"/>
              </w:rPr>
              <w:t xml:space="preserve"> Scheme</w:t>
            </w:r>
            <w:r w:rsidR="00A72168">
              <w:rPr>
                <w:lang w:val="en-US"/>
              </w:rPr>
              <w:t xml:space="preserve"> application process </w:t>
            </w:r>
            <w:r w:rsidRPr="00317161">
              <w:rPr>
                <w:lang w:val="en-US"/>
              </w:rPr>
              <w:t xml:space="preserve">to enable full monitoring and tracking of </w:t>
            </w:r>
            <w:r w:rsidR="00A72168">
              <w:rPr>
                <w:lang w:val="en-US"/>
              </w:rPr>
              <w:t>FS</w:t>
            </w:r>
            <w:r w:rsidR="001F5DA0">
              <w:rPr>
                <w:lang w:val="en-US"/>
              </w:rPr>
              <w:t>P</w:t>
            </w:r>
            <w:r w:rsidRPr="00317161">
              <w:rPr>
                <w:lang w:val="en-US"/>
              </w:rPr>
              <w:t xml:space="preserve"> progress.</w:t>
            </w:r>
          </w:p>
          <w:p w14:paraId="7FA2EF16" w14:textId="6667BDFD" w:rsidR="001B6838" w:rsidRDefault="0051745E" w:rsidP="00A72168">
            <w:pPr>
              <w:pStyle w:val="DAERABodyText14pt"/>
              <w:rPr>
                <w:lang w:val="en-US"/>
              </w:rPr>
            </w:pPr>
            <w:r>
              <w:rPr>
                <w:lang w:val="en-US"/>
              </w:rPr>
              <w:t xml:space="preserve">A review of the FSP Scheme will be untaken in </w:t>
            </w:r>
            <w:r w:rsidR="00434FF4">
              <w:rPr>
                <w:lang w:val="en-US"/>
              </w:rPr>
              <w:t>2029</w:t>
            </w:r>
            <w:r>
              <w:rPr>
                <w:lang w:val="en-US"/>
              </w:rPr>
              <w:t xml:space="preserve">. Amongst other things the review will consider if the implementation of the Scheme has led to any unexpected equality issues. </w:t>
            </w:r>
          </w:p>
          <w:p w14:paraId="41B6365E" w14:textId="2C737690" w:rsidR="00825EDD" w:rsidRPr="00DC50B5" w:rsidRDefault="00A72168" w:rsidP="003427BA">
            <w:pPr>
              <w:pStyle w:val="DAERABodyText14pt"/>
            </w:pPr>
            <w:r>
              <w:rPr>
                <w:lang w:val="en-US"/>
              </w:rPr>
              <w:t xml:space="preserve">In addition, </w:t>
            </w:r>
            <w:r w:rsidR="00EE7E0E">
              <w:rPr>
                <w:lang w:val="en-US"/>
              </w:rPr>
              <w:t xml:space="preserve">any future </w:t>
            </w:r>
            <w:r w:rsidR="00EE7E0E">
              <w:rPr>
                <w:rFonts w:cs="Arial"/>
                <w:bCs/>
                <w:szCs w:val="28"/>
              </w:rPr>
              <w:t xml:space="preserve">policy changes with the potential to impact Section 75 groups identified </w:t>
            </w:r>
            <w:proofErr w:type="gramStart"/>
            <w:r w:rsidR="00EE7E0E">
              <w:rPr>
                <w:rFonts w:cs="Arial"/>
                <w:bCs/>
                <w:szCs w:val="28"/>
              </w:rPr>
              <w:t>as a consequence of</w:t>
            </w:r>
            <w:proofErr w:type="gramEnd"/>
            <w:r w:rsidR="00EE7E0E">
              <w:rPr>
                <w:rFonts w:cs="Arial"/>
                <w:bCs/>
                <w:szCs w:val="28"/>
              </w:rPr>
              <w:t xml:space="preserve"> the roll out of the </w:t>
            </w:r>
            <w:r w:rsidR="003427BA">
              <w:rPr>
                <w:rFonts w:cs="Arial"/>
                <w:bCs/>
                <w:szCs w:val="28"/>
              </w:rPr>
              <w:t xml:space="preserve">Farm Sustainability </w:t>
            </w:r>
            <w:r w:rsidR="00820C4B">
              <w:rPr>
                <w:rFonts w:cs="Arial"/>
                <w:bCs/>
                <w:szCs w:val="28"/>
              </w:rPr>
              <w:t>Payment</w:t>
            </w:r>
            <w:r w:rsidR="003427BA">
              <w:rPr>
                <w:rFonts w:cs="Arial"/>
                <w:bCs/>
                <w:szCs w:val="28"/>
              </w:rPr>
              <w:t xml:space="preserve"> </w:t>
            </w:r>
            <w:r w:rsidR="007F10EA">
              <w:rPr>
                <w:rFonts w:cs="Arial"/>
                <w:bCs/>
                <w:szCs w:val="28"/>
              </w:rPr>
              <w:t>Scheme (Eligibi</w:t>
            </w:r>
            <w:r w:rsidR="00434FF4">
              <w:rPr>
                <w:rFonts w:cs="Arial"/>
                <w:bCs/>
                <w:szCs w:val="28"/>
              </w:rPr>
              <w:t>li</w:t>
            </w:r>
            <w:r w:rsidR="007F10EA">
              <w:rPr>
                <w:rFonts w:cs="Arial"/>
                <w:bCs/>
                <w:szCs w:val="28"/>
              </w:rPr>
              <w:t xml:space="preserve">ty etc) </w:t>
            </w:r>
            <w:r w:rsidR="003427BA">
              <w:rPr>
                <w:rFonts w:cs="Arial"/>
                <w:bCs/>
                <w:szCs w:val="28"/>
              </w:rPr>
              <w:t>Regulations (Northern Ireland) 202</w:t>
            </w:r>
            <w:r w:rsidR="00434FF4">
              <w:rPr>
                <w:rFonts w:cs="Arial"/>
                <w:bCs/>
                <w:szCs w:val="28"/>
              </w:rPr>
              <w:t>5</w:t>
            </w:r>
            <w:r w:rsidR="003427BA">
              <w:rPr>
                <w:rFonts w:cs="Arial"/>
                <w:bCs/>
                <w:szCs w:val="28"/>
              </w:rPr>
              <w:t xml:space="preserve"> </w:t>
            </w:r>
            <w:r w:rsidR="00EE7E0E">
              <w:rPr>
                <w:rFonts w:cs="Arial"/>
                <w:bCs/>
                <w:szCs w:val="28"/>
              </w:rPr>
              <w:t>will undergo equality impact assessments.</w:t>
            </w:r>
          </w:p>
        </w:tc>
      </w:tr>
    </w:tbl>
    <w:p w14:paraId="51C8B81E" w14:textId="77777777" w:rsidR="00825EDD" w:rsidRPr="00825EDD" w:rsidRDefault="00825EDD" w:rsidP="00825EDD">
      <w:pPr>
        <w:pStyle w:val="DAERABodyText14pt"/>
      </w:pPr>
    </w:p>
    <w:p w14:paraId="30D16186" w14:textId="77777777" w:rsidR="00825EDD" w:rsidRPr="00825EDD" w:rsidRDefault="00825EDD" w:rsidP="00825EDD">
      <w:pPr>
        <w:pStyle w:val="DAERABodyText14pt"/>
        <w:rPr>
          <w:b/>
          <w:bCs/>
        </w:rPr>
      </w:pPr>
      <w:r w:rsidRPr="00825EDD">
        <w:rPr>
          <w:b/>
          <w:bCs/>
        </w:rPr>
        <w:t>Good Relations:</w:t>
      </w:r>
    </w:p>
    <w:tbl>
      <w:tblPr>
        <w:tblStyle w:val="TableGrid"/>
        <w:tblW w:w="0" w:type="auto"/>
        <w:tblInd w:w="-5" w:type="dxa"/>
        <w:tblLook w:val="04A0" w:firstRow="1" w:lastRow="0" w:firstColumn="1" w:lastColumn="0" w:noHBand="0" w:noVBand="1"/>
      </w:tblPr>
      <w:tblGrid>
        <w:gridCol w:w="9498"/>
      </w:tblGrid>
      <w:tr w:rsidR="00825EDD" w14:paraId="5BA21E6A" w14:textId="77777777" w:rsidTr="00B03E45">
        <w:tc>
          <w:tcPr>
            <w:tcW w:w="9498" w:type="dxa"/>
          </w:tcPr>
          <w:p w14:paraId="5070AE32" w14:textId="5675CD28" w:rsidR="00317161" w:rsidRPr="00317161" w:rsidRDefault="00317161" w:rsidP="00317161">
            <w:pPr>
              <w:pStyle w:val="DAERABodyText14pt"/>
              <w:rPr>
                <w:lang w:val="en-US"/>
              </w:rPr>
            </w:pPr>
            <w:r w:rsidRPr="00317161">
              <w:rPr>
                <w:b/>
                <w:bCs/>
                <w:lang w:val="en-US"/>
              </w:rPr>
              <w:t>General scheme monitoring</w:t>
            </w:r>
            <w:r w:rsidRPr="00317161">
              <w:rPr>
                <w:lang w:val="en-US"/>
              </w:rPr>
              <w:t xml:space="preserve"> – </w:t>
            </w:r>
          </w:p>
          <w:p w14:paraId="46B1436E" w14:textId="34F071D8" w:rsidR="003533C4" w:rsidRDefault="003427BA" w:rsidP="003533C4">
            <w:pPr>
              <w:autoSpaceDE w:val="0"/>
              <w:autoSpaceDN w:val="0"/>
              <w:adjustRightInd w:val="0"/>
              <w:rPr>
                <w:rFonts w:ascii="Arial" w:hAnsi="Arial" w:cs="Arial"/>
                <w:bCs/>
                <w:sz w:val="28"/>
                <w:szCs w:val="28"/>
              </w:rPr>
            </w:pPr>
            <w:r>
              <w:rPr>
                <w:rFonts w:ascii="Arial" w:hAnsi="Arial" w:cs="Arial"/>
                <w:sz w:val="28"/>
                <w:szCs w:val="28"/>
                <w:lang w:val="en-US"/>
              </w:rPr>
              <w:t xml:space="preserve">Any </w:t>
            </w:r>
            <w:r w:rsidRPr="003427BA">
              <w:rPr>
                <w:rFonts w:ascii="Arial" w:hAnsi="Arial" w:cs="Arial"/>
                <w:sz w:val="28"/>
                <w:szCs w:val="28"/>
                <w:lang w:val="en-US"/>
              </w:rPr>
              <w:t xml:space="preserve">future </w:t>
            </w:r>
            <w:r w:rsidRPr="003427BA">
              <w:rPr>
                <w:rFonts w:ascii="Arial" w:hAnsi="Arial" w:cs="Arial"/>
                <w:bCs/>
                <w:sz w:val="28"/>
                <w:szCs w:val="28"/>
              </w:rPr>
              <w:t xml:space="preserve">policy changes with the potential to impact Section 75 groups identified </w:t>
            </w:r>
            <w:proofErr w:type="gramStart"/>
            <w:r w:rsidRPr="003427BA">
              <w:rPr>
                <w:rFonts w:ascii="Arial" w:hAnsi="Arial" w:cs="Arial"/>
                <w:bCs/>
                <w:sz w:val="28"/>
                <w:szCs w:val="28"/>
              </w:rPr>
              <w:t>as a consequence of</w:t>
            </w:r>
            <w:proofErr w:type="gramEnd"/>
            <w:r w:rsidRPr="003427BA">
              <w:rPr>
                <w:rFonts w:ascii="Arial" w:hAnsi="Arial" w:cs="Arial"/>
                <w:bCs/>
                <w:sz w:val="28"/>
                <w:szCs w:val="28"/>
              </w:rPr>
              <w:t xml:space="preserve"> the roll out of the Farm Sustainability </w:t>
            </w:r>
            <w:r w:rsidR="00820C4B">
              <w:rPr>
                <w:rFonts w:ascii="Arial" w:hAnsi="Arial" w:cs="Arial"/>
                <w:bCs/>
                <w:sz w:val="28"/>
                <w:szCs w:val="28"/>
              </w:rPr>
              <w:lastRenderedPageBreak/>
              <w:t>Payment</w:t>
            </w:r>
            <w:r w:rsidR="0051745E">
              <w:rPr>
                <w:rFonts w:ascii="Arial" w:hAnsi="Arial" w:cs="Arial"/>
                <w:bCs/>
                <w:sz w:val="28"/>
                <w:szCs w:val="28"/>
              </w:rPr>
              <w:t xml:space="preserve"> Scheme (Eligibility etc)</w:t>
            </w:r>
            <w:r w:rsidRPr="003427BA">
              <w:rPr>
                <w:rFonts w:ascii="Arial" w:hAnsi="Arial" w:cs="Arial"/>
                <w:bCs/>
                <w:szCs w:val="28"/>
              </w:rPr>
              <w:t xml:space="preserve"> </w:t>
            </w:r>
            <w:r w:rsidRPr="003427BA">
              <w:rPr>
                <w:rFonts w:ascii="Arial" w:hAnsi="Arial" w:cs="Arial"/>
                <w:bCs/>
                <w:sz w:val="28"/>
                <w:szCs w:val="28"/>
              </w:rPr>
              <w:t xml:space="preserve">Regulations (Northern Ireland) </w:t>
            </w:r>
            <w:r w:rsidR="00BD2D1C" w:rsidRPr="003427BA">
              <w:rPr>
                <w:rFonts w:ascii="Arial" w:hAnsi="Arial" w:cs="Arial"/>
                <w:bCs/>
                <w:sz w:val="28"/>
                <w:szCs w:val="28"/>
              </w:rPr>
              <w:t>202</w:t>
            </w:r>
            <w:r w:rsidR="0051745E">
              <w:rPr>
                <w:rFonts w:ascii="Arial" w:hAnsi="Arial" w:cs="Arial"/>
                <w:bCs/>
                <w:sz w:val="28"/>
                <w:szCs w:val="28"/>
              </w:rPr>
              <w:t>5</w:t>
            </w:r>
            <w:r w:rsidR="00BD2D1C" w:rsidRPr="003427BA">
              <w:rPr>
                <w:rFonts w:ascii="Arial" w:hAnsi="Arial" w:cs="Arial"/>
                <w:bCs/>
                <w:sz w:val="28"/>
                <w:szCs w:val="28"/>
              </w:rPr>
              <w:t xml:space="preserve"> will</w:t>
            </w:r>
            <w:r w:rsidRPr="003427BA">
              <w:rPr>
                <w:rFonts w:ascii="Arial" w:hAnsi="Arial" w:cs="Arial"/>
                <w:bCs/>
                <w:sz w:val="28"/>
                <w:szCs w:val="28"/>
              </w:rPr>
              <w:t xml:space="preserve"> undergo equality impact assessments.</w:t>
            </w:r>
            <w:r w:rsidRPr="003533C4" w:rsidDel="003427BA">
              <w:rPr>
                <w:rFonts w:ascii="Arial" w:hAnsi="Arial" w:cs="Arial"/>
                <w:bCs/>
                <w:sz w:val="28"/>
                <w:szCs w:val="28"/>
              </w:rPr>
              <w:t xml:space="preserve"> </w:t>
            </w:r>
          </w:p>
          <w:p w14:paraId="29614550" w14:textId="77777777" w:rsidR="003533C4" w:rsidRDefault="003533C4" w:rsidP="003533C4">
            <w:pPr>
              <w:autoSpaceDE w:val="0"/>
              <w:autoSpaceDN w:val="0"/>
              <w:adjustRightInd w:val="0"/>
              <w:rPr>
                <w:rFonts w:ascii="Arial" w:hAnsi="Arial" w:cs="Arial"/>
                <w:bCs/>
                <w:sz w:val="28"/>
                <w:szCs w:val="28"/>
              </w:rPr>
            </w:pPr>
          </w:p>
          <w:p w14:paraId="27A8A842" w14:textId="7C4311CA" w:rsidR="003533C4" w:rsidRPr="003533C4" w:rsidRDefault="003533C4" w:rsidP="003533C4">
            <w:pPr>
              <w:autoSpaceDE w:val="0"/>
              <w:autoSpaceDN w:val="0"/>
              <w:adjustRightInd w:val="0"/>
              <w:rPr>
                <w:rFonts w:ascii="Arial" w:hAnsi="Arial" w:cs="Arial"/>
                <w:sz w:val="28"/>
                <w:szCs w:val="28"/>
              </w:rPr>
            </w:pPr>
            <w:r>
              <w:rPr>
                <w:rFonts w:ascii="Arial" w:hAnsi="Arial" w:cs="Arial"/>
                <w:bCs/>
                <w:sz w:val="28"/>
                <w:szCs w:val="28"/>
              </w:rPr>
              <w:t xml:space="preserve">In addition, </w:t>
            </w:r>
            <w:r w:rsidRPr="003533C4">
              <w:rPr>
                <w:rFonts w:ascii="Arial" w:hAnsi="Arial" w:cs="Arial"/>
                <w:sz w:val="28"/>
                <w:szCs w:val="28"/>
              </w:rPr>
              <w:t xml:space="preserve">DAERA will monitor </w:t>
            </w:r>
            <w:r w:rsidR="0051745E">
              <w:rPr>
                <w:rFonts w:ascii="Arial" w:hAnsi="Arial" w:cs="Arial"/>
                <w:sz w:val="28"/>
                <w:szCs w:val="28"/>
              </w:rPr>
              <w:t xml:space="preserve">the </w:t>
            </w:r>
            <w:r>
              <w:rPr>
                <w:rFonts w:ascii="Arial" w:hAnsi="Arial" w:cs="Arial"/>
                <w:sz w:val="28"/>
                <w:szCs w:val="28"/>
              </w:rPr>
              <w:t>FS</w:t>
            </w:r>
            <w:r w:rsidR="001F5DA0">
              <w:rPr>
                <w:rFonts w:ascii="Arial" w:hAnsi="Arial" w:cs="Arial"/>
                <w:sz w:val="28"/>
                <w:szCs w:val="28"/>
              </w:rPr>
              <w:t>P</w:t>
            </w:r>
            <w:r w:rsidR="0051745E">
              <w:rPr>
                <w:rFonts w:ascii="Arial" w:hAnsi="Arial" w:cs="Arial"/>
                <w:sz w:val="28"/>
                <w:szCs w:val="28"/>
              </w:rPr>
              <w:t xml:space="preserve"> Scheme</w:t>
            </w:r>
            <w:r>
              <w:rPr>
                <w:rFonts w:ascii="Arial" w:hAnsi="Arial" w:cs="Arial"/>
                <w:sz w:val="28"/>
                <w:szCs w:val="28"/>
              </w:rPr>
              <w:t xml:space="preserve"> </w:t>
            </w:r>
            <w:r w:rsidRPr="003533C4">
              <w:rPr>
                <w:rFonts w:ascii="Arial" w:hAnsi="Arial" w:cs="Arial"/>
                <w:sz w:val="28"/>
                <w:szCs w:val="28"/>
              </w:rPr>
              <w:t xml:space="preserve">impacts on good relations through engagement with industry stakeholders.  </w:t>
            </w:r>
          </w:p>
          <w:p w14:paraId="5F1FA24C" w14:textId="0C4BAA8C" w:rsidR="00825EDD" w:rsidRPr="00DC50B5" w:rsidRDefault="00825EDD" w:rsidP="00B03E45">
            <w:pPr>
              <w:pStyle w:val="DAERABodyText14pt"/>
            </w:pPr>
          </w:p>
        </w:tc>
      </w:tr>
    </w:tbl>
    <w:p w14:paraId="6B97296B" w14:textId="77777777" w:rsidR="00825EDD" w:rsidRPr="00825EDD" w:rsidRDefault="00825EDD" w:rsidP="00825EDD">
      <w:pPr>
        <w:pStyle w:val="DAERABodyText14pt"/>
      </w:pPr>
    </w:p>
    <w:p w14:paraId="6C2E545C" w14:textId="77777777" w:rsidR="00825EDD" w:rsidRPr="00825EDD" w:rsidRDefault="00825EDD" w:rsidP="00825EDD">
      <w:pPr>
        <w:pStyle w:val="DAERABodyText14pt"/>
        <w:rPr>
          <w:b/>
          <w:bCs/>
        </w:rPr>
      </w:pPr>
      <w:r w:rsidRPr="00825EDD">
        <w:rPr>
          <w:b/>
          <w:bCs/>
        </w:rPr>
        <w:t>Disability Duties:</w:t>
      </w:r>
    </w:p>
    <w:tbl>
      <w:tblPr>
        <w:tblStyle w:val="TableGrid"/>
        <w:tblW w:w="0" w:type="auto"/>
        <w:tblInd w:w="-5" w:type="dxa"/>
        <w:tblLook w:val="04A0" w:firstRow="1" w:lastRow="0" w:firstColumn="1" w:lastColumn="0" w:noHBand="0" w:noVBand="1"/>
      </w:tblPr>
      <w:tblGrid>
        <w:gridCol w:w="9498"/>
      </w:tblGrid>
      <w:tr w:rsidR="00825EDD" w14:paraId="7F66F5E6" w14:textId="77777777" w:rsidTr="00B03E45">
        <w:tc>
          <w:tcPr>
            <w:tcW w:w="9498" w:type="dxa"/>
          </w:tcPr>
          <w:p w14:paraId="35745B5B" w14:textId="7259EFC9" w:rsidR="00317161" w:rsidRPr="00317161" w:rsidRDefault="00317161" w:rsidP="00317161">
            <w:pPr>
              <w:pStyle w:val="DAERABodyText14pt"/>
              <w:rPr>
                <w:lang w:val="en-US"/>
              </w:rPr>
            </w:pPr>
            <w:r w:rsidRPr="00317161">
              <w:rPr>
                <w:b/>
                <w:bCs/>
                <w:lang w:val="en-US"/>
              </w:rPr>
              <w:t>General scheme monitoring</w:t>
            </w:r>
            <w:r w:rsidRPr="00317161">
              <w:rPr>
                <w:lang w:val="en-US"/>
              </w:rPr>
              <w:t xml:space="preserve"> – </w:t>
            </w:r>
          </w:p>
          <w:p w14:paraId="13633888" w14:textId="541EBA14" w:rsidR="003427BA" w:rsidRDefault="003427BA" w:rsidP="003427BA">
            <w:pPr>
              <w:autoSpaceDE w:val="0"/>
              <w:autoSpaceDN w:val="0"/>
              <w:adjustRightInd w:val="0"/>
              <w:rPr>
                <w:rFonts w:ascii="Arial" w:hAnsi="Arial" w:cs="Arial"/>
                <w:bCs/>
                <w:sz w:val="28"/>
                <w:szCs w:val="28"/>
              </w:rPr>
            </w:pPr>
            <w:r>
              <w:rPr>
                <w:rFonts w:ascii="Arial" w:hAnsi="Arial" w:cs="Arial"/>
                <w:sz w:val="28"/>
                <w:szCs w:val="28"/>
                <w:lang w:val="en-US"/>
              </w:rPr>
              <w:t xml:space="preserve">Any </w:t>
            </w:r>
            <w:r w:rsidRPr="003427BA">
              <w:rPr>
                <w:rFonts w:ascii="Arial" w:hAnsi="Arial" w:cs="Arial"/>
                <w:sz w:val="28"/>
                <w:szCs w:val="28"/>
                <w:lang w:val="en-US"/>
              </w:rPr>
              <w:t xml:space="preserve">future </w:t>
            </w:r>
            <w:r w:rsidRPr="003427BA">
              <w:rPr>
                <w:rFonts w:ascii="Arial" w:hAnsi="Arial" w:cs="Arial"/>
                <w:bCs/>
                <w:sz w:val="28"/>
                <w:szCs w:val="28"/>
              </w:rPr>
              <w:t xml:space="preserve">policy changes with the potential to impact Section 75 groups identified </w:t>
            </w:r>
            <w:proofErr w:type="gramStart"/>
            <w:r w:rsidRPr="003427BA">
              <w:rPr>
                <w:rFonts w:ascii="Arial" w:hAnsi="Arial" w:cs="Arial"/>
                <w:bCs/>
                <w:sz w:val="28"/>
                <w:szCs w:val="28"/>
              </w:rPr>
              <w:t>as a consequence of</w:t>
            </w:r>
            <w:proofErr w:type="gramEnd"/>
            <w:r w:rsidRPr="003427BA">
              <w:rPr>
                <w:rFonts w:ascii="Arial" w:hAnsi="Arial" w:cs="Arial"/>
                <w:bCs/>
                <w:sz w:val="28"/>
                <w:szCs w:val="28"/>
              </w:rPr>
              <w:t xml:space="preserve"> the roll out of the Farm Sustainability </w:t>
            </w:r>
            <w:r w:rsidR="00820C4B">
              <w:rPr>
                <w:rFonts w:ascii="Arial" w:hAnsi="Arial" w:cs="Arial"/>
                <w:bCs/>
                <w:sz w:val="28"/>
                <w:szCs w:val="28"/>
              </w:rPr>
              <w:t>Payment</w:t>
            </w:r>
            <w:r w:rsidR="0051745E">
              <w:rPr>
                <w:rFonts w:ascii="Arial" w:hAnsi="Arial" w:cs="Arial"/>
                <w:bCs/>
                <w:sz w:val="28"/>
                <w:szCs w:val="28"/>
              </w:rPr>
              <w:t xml:space="preserve"> Scheme (Eligibility etc)</w:t>
            </w:r>
            <w:r w:rsidR="00820C4B">
              <w:rPr>
                <w:rFonts w:ascii="Arial" w:hAnsi="Arial" w:cs="Arial"/>
                <w:bCs/>
                <w:sz w:val="28"/>
                <w:szCs w:val="28"/>
              </w:rPr>
              <w:t xml:space="preserve"> </w:t>
            </w:r>
            <w:r w:rsidRPr="003427BA">
              <w:rPr>
                <w:rFonts w:ascii="Arial" w:hAnsi="Arial" w:cs="Arial"/>
                <w:bCs/>
                <w:sz w:val="28"/>
                <w:szCs w:val="28"/>
              </w:rPr>
              <w:t>Regulations (Northern Ireland) 202</w:t>
            </w:r>
            <w:r w:rsidR="0051745E">
              <w:rPr>
                <w:rFonts w:ascii="Arial" w:hAnsi="Arial" w:cs="Arial"/>
                <w:bCs/>
                <w:sz w:val="28"/>
                <w:szCs w:val="28"/>
              </w:rPr>
              <w:t>5</w:t>
            </w:r>
            <w:r w:rsidRPr="003427BA">
              <w:rPr>
                <w:rFonts w:ascii="Arial" w:hAnsi="Arial" w:cs="Arial"/>
                <w:bCs/>
                <w:sz w:val="28"/>
                <w:szCs w:val="28"/>
              </w:rPr>
              <w:t xml:space="preserve"> will undergo equality impact assessments.</w:t>
            </w:r>
            <w:r w:rsidRPr="003533C4" w:rsidDel="003427BA">
              <w:rPr>
                <w:rFonts w:ascii="Arial" w:hAnsi="Arial" w:cs="Arial"/>
                <w:bCs/>
                <w:sz w:val="28"/>
                <w:szCs w:val="28"/>
              </w:rPr>
              <w:t xml:space="preserve"> </w:t>
            </w:r>
          </w:p>
          <w:p w14:paraId="2523A1EC" w14:textId="77777777" w:rsidR="004743CD" w:rsidRPr="00274544" w:rsidRDefault="004743CD" w:rsidP="003533C4">
            <w:pPr>
              <w:autoSpaceDE w:val="0"/>
              <w:autoSpaceDN w:val="0"/>
              <w:adjustRightInd w:val="0"/>
              <w:rPr>
                <w:rFonts w:ascii="Arial" w:hAnsi="Arial" w:cs="Arial"/>
                <w:bCs/>
                <w:sz w:val="28"/>
                <w:szCs w:val="28"/>
                <w:highlight w:val="yellow"/>
              </w:rPr>
            </w:pPr>
          </w:p>
          <w:p w14:paraId="1E866F4F" w14:textId="04EDA237" w:rsidR="003533C4" w:rsidRPr="003533C4" w:rsidRDefault="003533C4" w:rsidP="003533C4">
            <w:pPr>
              <w:autoSpaceDE w:val="0"/>
              <w:autoSpaceDN w:val="0"/>
              <w:adjustRightInd w:val="0"/>
              <w:rPr>
                <w:rFonts w:ascii="Arial" w:hAnsi="Arial" w:cs="Arial"/>
                <w:bCs/>
                <w:sz w:val="28"/>
                <w:szCs w:val="28"/>
              </w:rPr>
            </w:pPr>
            <w:r w:rsidRPr="00B500AC">
              <w:rPr>
                <w:rFonts w:ascii="Arial" w:hAnsi="Arial" w:cs="Arial"/>
                <w:bCs/>
                <w:sz w:val="28"/>
                <w:szCs w:val="28"/>
              </w:rPr>
              <w:t>Comments from all the Section 75 groups are welcome, especially if any group considers that it is significantly affected by the decisions.</w:t>
            </w:r>
          </w:p>
          <w:p w14:paraId="213EAA68" w14:textId="77777777" w:rsidR="003533C4" w:rsidRPr="003533C4" w:rsidRDefault="003533C4" w:rsidP="003533C4">
            <w:pPr>
              <w:autoSpaceDE w:val="0"/>
              <w:autoSpaceDN w:val="0"/>
              <w:adjustRightInd w:val="0"/>
              <w:rPr>
                <w:rFonts w:ascii="Arial" w:hAnsi="Arial" w:cs="Arial"/>
                <w:bCs/>
                <w:sz w:val="28"/>
                <w:szCs w:val="28"/>
              </w:rPr>
            </w:pPr>
          </w:p>
          <w:p w14:paraId="619B9A31" w14:textId="0F159465" w:rsidR="003533C4" w:rsidRPr="003533C4" w:rsidRDefault="003533C4" w:rsidP="003533C4">
            <w:pPr>
              <w:autoSpaceDE w:val="0"/>
              <w:autoSpaceDN w:val="0"/>
              <w:adjustRightInd w:val="0"/>
              <w:rPr>
                <w:rFonts w:ascii="Arial" w:hAnsi="Arial" w:cs="Arial"/>
                <w:sz w:val="28"/>
                <w:szCs w:val="28"/>
              </w:rPr>
            </w:pPr>
            <w:r w:rsidRPr="003533C4">
              <w:rPr>
                <w:rFonts w:ascii="Arial" w:hAnsi="Arial" w:cs="Arial"/>
                <w:bCs/>
                <w:sz w:val="28"/>
                <w:szCs w:val="28"/>
              </w:rPr>
              <w:t xml:space="preserve">In addition, </w:t>
            </w:r>
            <w:r w:rsidRPr="003533C4">
              <w:rPr>
                <w:rFonts w:ascii="Arial" w:hAnsi="Arial" w:cs="Arial"/>
                <w:sz w:val="28"/>
                <w:szCs w:val="28"/>
              </w:rPr>
              <w:t>DAERA will monitor FS</w:t>
            </w:r>
            <w:r w:rsidR="001F5DA0">
              <w:rPr>
                <w:rFonts w:ascii="Arial" w:hAnsi="Arial" w:cs="Arial"/>
                <w:sz w:val="28"/>
                <w:szCs w:val="28"/>
              </w:rPr>
              <w:t>P</w:t>
            </w:r>
            <w:r w:rsidR="0051745E">
              <w:rPr>
                <w:rFonts w:ascii="Arial" w:hAnsi="Arial" w:cs="Arial"/>
                <w:sz w:val="28"/>
                <w:szCs w:val="28"/>
              </w:rPr>
              <w:t xml:space="preserve"> Scheme</w:t>
            </w:r>
            <w:r w:rsidRPr="003533C4">
              <w:rPr>
                <w:rFonts w:ascii="Arial" w:hAnsi="Arial" w:cs="Arial"/>
                <w:sz w:val="28"/>
                <w:szCs w:val="28"/>
              </w:rPr>
              <w:t xml:space="preserve"> impacts on disability duties through engagement with industry stakeholders.  </w:t>
            </w:r>
          </w:p>
          <w:p w14:paraId="2D2BABB4" w14:textId="2977412A" w:rsidR="00825EDD" w:rsidRPr="00DC50B5" w:rsidRDefault="00825EDD" w:rsidP="00B03E45">
            <w:pPr>
              <w:pStyle w:val="DAERABodyText14pt"/>
            </w:pPr>
          </w:p>
        </w:tc>
      </w:tr>
    </w:tbl>
    <w:p w14:paraId="2BF46CC5" w14:textId="77777777" w:rsidR="00825EDD" w:rsidRPr="00AC23FD" w:rsidRDefault="00825EDD" w:rsidP="00825EDD">
      <w:pPr>
        <w:pStyle w:val="DAERABodyText14pt"/>
        <w:rPr>
          <w:b/>
          <w:bCs/>
        </w:rPr>
      </w:pPr>
    </w:p>
    <w:p w14:paraId="7759F8BD" w14:textId="77777777" w:rsidR="00BD7BB2" w:rsidRDefault="00BD7BB2" w:rsidP="00825EDD">
      <w:pPr>
        <w:pStyle w:val="DAERABodyText14pt"/>
      </w:pPr>
    </w:p>
    <w:p w14:paraId="4212503E" w14:textId="77777777" w:rsidR="00242221" w:rsidRPr="00242221" w:rsidRDefault="00242221" w:rsidP="00242221">
      <w:pPr>
        <w:pStyle w:val="DAERAHeaderStyle"/>
      </w:pPr>
      <w:r w:rsidRPr="00242221">
        <w:t xml:space="preserve">Part 5. Consideration of Human Rights </w:t>
      </w:r>
    </w:p>
    <w:p w14:paraId="539D4020" w14:textId="77777777" w:rsidR="00242221" w:rsidRDefault="00242221" w:rsidP="00242221">
      <w:pPr>
        <w:rPr>
          <w:b/>
        </w:rPr>
      </w:pPr>
    </w:p>
    <w:p w14:paraId="39CFA304" w14:textId="77777777" w:rsidR="00242221" w:rsidRDefault="00242221">
      <w:pPr>
        <w:pStyle w:val="DAERABodyText14pt"/>
        <w:numPr>
          <w:ilvl w:val="0"/>
          <w:numId w:val="8"/>
        </w:numPr>
        <w:rPr>
          <w:b/>
          <w:bCs/>
        </w:rPr>
      </w:pPr>
      <w:r w:rsidRPr="00242221">
        <w:rPr>
          <w:b/>
          <w:bCs/>
        </w:rPr>
        <w:lastRenderedPageBreak/>
        <w:t xml:space="preserve">The Human Rights Act (HRA) 1998 brings the European Convention on Human Rights (ECHR) into UK law and it applies in N Ireland.  Indicate below by deleting Yes/No as appropriate, any potential </w:t>
      </w:r>
      <w:r w:rsidRPr="00242221">
        <w:rPr>
          <w:b/>
          <w:bCs/>
          <w:i/>
          <w:iCs/>
          <w:u w:val="single"/>
        </w:rPr>
        <w:t>adverse impacts</w:t>
      </w:r>
      <w:r w:rsidRPr="00242221">
        <w:rPr>
          <w:b/>
          <w:bCs/>
        </w:rPr>
        <w:t xml:space="preserve"> that the policy or decision may have in relation to human rights issues.</w:t>
      </w:r>
    </w:p>
    <w:p w14:paraId="551B38F6" w14:textId="18F95ADC" w:rsidR="00242221" w:rsidRPr="006F0634" w:rsidRDefault="00242221" w:rsidP="00242221">
      <w:pPr>
        <w:pStyle w:val="DAERABodyText14pt"/>
        <w:ind w:left="720"/>
        <w:rPr>
          <w:rFonts w:cs="Arial"/>
          <w:szCs w:val="28"/>
        </w:rPr>
      </w:pPr>
      <w:r>
        <w:rPr>
          <w:b/>
          <w:bCs/>
        </w:rPr>
        <w:br/>
      </w:r>
      <w:r w:rsidRPr="00242221">
        <w:rPr>
          <w:rFonts w:cs="Arial"/>
          <w:szCs w:val="28"/>
        </w:rPr>
        <w:t>See Annex A for brief synopsis on each of the Human Rights Articles &amp; Protocols</w:t>
      </w:r>
      <w:r>
        <w:rPr>
          <w:rFonts w:cs="Arial"/>
          <w:szCs w:val="28"/>
        </w:rPr>
        <w:t>.</w:t>
      </w:r>
    </w:p>
    <w:tbl>
      <w:tblPr>
        <w:tblW w:w="9498" w:type="dxa"/>
        <w:tblLook w:val="0000" w:firstRow="0" w:lastRow="0" w:firstColumn="0" w:lastColumn="0" w:noHBand="0" w:noVBand="0"/>
      </w:tblPr>
      <w:tblGrid>
        <w:gridCol w:w="6204"/>
        <w:gridCol w:w="1984"/>
        <w:gridCol w:w="1310"/>
      </w:tblGrid>
      <w:tr w:rsidR="00242221" w:rsidRPr="006F0634" w14:paraId="16A3F01F" w14:textId="77777777" w:rsidTr="00B03E45">
        <w:trPr>
          <w:trHeight w:val="907"/>
        </w:trPr>
        <w:tc>
          <w:tcPr>
            <w:tcW w:w="6204" w:type="dxa"/>
          </w:tcPr>
          <w:p w14:paraId="1065192D" w14:textId="77777777" w:rsidR="00242221" w:rsidRPr="00242221" w:rsidRDefault="00242221" w:rsidP="00242221">
            <w:pPr>
              <w:pStyle w:val="Header"/>
              <w:spacing w:before="100"/>
              <w:ind w:left="609"/>
              <w:rPr>
                <w:rFonts w:ascii="Arial" w:hAnsi="Arial" w:cs="Arial"/>
                <w:sz w:val="28"/>
                <w:szCs w:val="28"/>
              </w:rPr>
            </w:pPr>
            <w:r w:rsidRPr="00242221">
              <w:rPr>
                <w:rFonts w:ascii="Arial" w:hAnsi="Arial" w:cs="Arial"/>
                <w:sz w:val="28"/>
                <w:szCs w:val="28"/>
              </w:rPr>
              <w:t>Right to Life</w:t>
            </w:r>
          </w:p>
          <w:p w14:paraId="118384BB" w14:textId="77777777" w:rsidR="00242221" w:rsidRPr="00242221" w:rsidRDefault="00242221" w:rsidP="00242221">
            <w:pPr>
              <w:pStyle w:val="Header"/>
              <w:spacing w:before="100"/>
              <w:ind w:left="609"/>
              <w:rPr>
                <w:rFonts w:ascii="Arial" w:hAnsi="Arial" w:cs="Arial"/>
                <w:sz w:val="28"/>
                <w:szCs w:val="28"/>
              </w:rPr>
            </w:pPr>
          </w:p>
        </w:tc>
        <w:tc>
          <w:tcPr>
            <w:tcW w:w="1984" w:type="dxa"/>
          </w:tcPr>
          <w:p w14:paraId="7D87A1F1"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2</w:t>
            </w:r>
          </w:p>
        </w:tc>
        <w:tc>
          <w:tcPr>
            <w:tcW w:w="1310" w:type="dxa"/>
          </w:tcPr>
          <w:p w14:paraId="575C9A9A" w14:textId="4F7C1A20"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65BF473C" w14:textId="77777777" w:rsidTr="00B03E45">
        <w:trPr>
          <w:trHeight w:val="907"/>
        </w:trPr>
        <w:tc>
          <w:tcPr>
            <w:tcW w:w="6204" w:type="dxa"/>
          </w:tcPr>
          <w:p w14:paraId="2A3F9780"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 xml:space="preserve">Prohibition of torture, inhuman or degrading treatment </w:t>
            </w:r>
          </w:p>
        </w:tc>
        <w:tc>
          <w:tcPr>
            <w:tcW w:w="1984" w:type="dxa"/>
          </w:tcPr>
          <w:p w14:paraId="64A3D2DA"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3</w:t>
            </w:r>
          </w:p>
        </w:tc>
        <w:tc>
          <w:tcPr>
            <w:tcW w:w="1310" w:type="dxa"/>
          </w:tcPr>
          <w:p w14:paraId="7BDCEEBA" w14:textId="7875FD46"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563519F6" w14:textId="77777777" w:rsidTr="00B03E45">
        <w:trPr>
          <w:trHeight w:val="907"/>
        </w:trPr>
        <w:tc>
          <w:tcPr>
            <w:tcW w:w="6204" w:type="dxa"/>
          </w:tcPr>
          <w:p w14:paraId="761CB7C3"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Prohibition of slavery and forced labour</w:t>
            </w:r>
          </w:p>
        </w:tc>
        <w:tc>
          <w:tcPr>
            <w:tcW w:w="1984" w:type="dxa"/>
          </w:tcPr>
          <w:p w14:paraId="46C2B46B"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4</w:t>
            </w:r>
          </w:p>
        </w:tc>
        <w:tc>
          <w:tcPr>
            <w:tcW w:w="1310" w:type="dxa"/>
          </w:tcPr>
          <w:p w14:paraId="36903B06" w14:textId="05DB4614"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C3E4E2A" w14:textId="77777777" w:rsidTr="00B03E45">
        <w:trPr>
          <w:trHeight w:val="907"/>
        </w:trPr>
        <w:tc>
          <w:tcPr>
            <w:tcW w:w="6204" w:type="dxa"/>
          </w:tcPr>
          <w:p w14:paraId="4E31E8D4"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 xml:space="preserve">Right to liberty and security </w:t>
            </w:r>
          </w:p>
        </w:tc>
        <w:tc>
          <w:tcPr>
            <w:tcW w:w="1984" w:type="dxa"/>
          </w:tcPr>
          <w:p w14:paraId="6BBDED85"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5</w:t>
            </w:r>
          </w:p>
        </w:tc>
        <w:tc>
          <w:tcPr>
            <w:tcW w:w="1310" w:type="dxa"/>
          </w:tcPr>
          <w:p w14:paraId="704E05B8" w14:textId="31526896"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3324C2B7" w14:textId="77777777" w:rsidTr="00B03E45">
        <w:trPr>
          <w:trHeight w:val="907"/>
        </w:trPr>
        <w:tc>
          <w:tcPr>
            <w:tcW w:w="6204" w:type="dxa"/>
          </w:tcPr>
          <w:p w14:paraId="7D4997DE"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a fair and public trial</w:t>
            </w:r>
          </w:p>
        </w:tc>
        <w:tc>
          <w:tcPr>
            <w:tcW w:w="1984" w:type="dxa"/>
          </w:tcPr>
          <w:p w14:paraId="0B540E2C"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6</w:t>
            </w:r>
          </w:p>
        </w:tc>
        <w:tc>
          <w:tcPr>
            <w:tcW w:w="1310" w:type="dxa"/>
          </w:tcPr>
          <w:p w14:paraId="32B05E77" w14:textId="7E5C9344"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36726311" w14:textId="77777777" w:rsidTr="00B03E45">
        <w:trPr>
          <w:trHeight w:val="907"/>
        </w:trPr>
        <w:tc>
          <w:tcPr>
            <w:tcW w:w="6204" w:type="dxa"/>
          </w:tcPr>
          <w:p w14:paraId="244EA4E6"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no punishment without law</w:t>
            </w:r>
          </w:p>
        </w:tc>
        <w:tc>
          <w:tcPr>
            <w:tcW w:w="1984" w:type="dxa"/>
          </w:tcPr>
          <w:p w14:paraId="7818CACB"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7</w:t>
            </w:r>
          </w:p>
        </w:tc>
        <w:tc>
          <w:tcPr>
            <w:tcW w:w="1310" w:type="dxa"/>
          </w:tcPr>
          <w:p w14:paraId="6A28B346" w14:textId="1842F378"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22F6DFA6" w14:textId="77777777" w:rsidTr="00B03E45">
        <w:trPr>
          <w:trHeight w:val="907"/>
        </w:trPr>
        <w:tc>
          <w:tcPr>
            <w:tcW w:w="6204" w:type="dxa"/>
          </w:tcPr>
          <w:p w14:paraId="5D4F4676" w14:textId="5EF8B8D8"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respect for private and family life, home and correspondence</w:t>
            </w:r>
          </w:p>
        </w:tc>
        <w:tc>
          <w:tcPr>
            <w:tcW w:w="1984" w:type="dxa"/>
          </w:tcPr>
          <w:p w14:paraId="454EFB0D"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8</w:t>
            </w:r>
          </w:p>
        </w:tc>
        <w:tc>
          <w:tcPr>
            <w:tcW w:w="1310" w:type="dxa"/>
          </w:tcPr>
          <w:p w14:paraId="020207EE" w14:textId="004E400F"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2229B551" w14:textId="77777777" w:rsidTr="00B03E45">
        <w:trPr>
          <w:trHeight w:val="907"/>
        </w:trPr>
        <w:tc>
          <w:tcPr>
            <w:tcW w:w="6204" w:type="dxa"/>
          </w:tcPr>
          <w:p w14:paraId="73EEA0E5"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thought, conscience and religion</w:t>
            </w:r>
          </w:p>
        </w:tc>
        <w:tc>
          <w:tcPr>
            <w:tcW w:w="1984" w:type="dxa"/>
          </w:tcPr>
          <w:p w14:paraId="249F6DE0"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9</w:t>
            </w:r>
          </w:p>
        </w:tc>
        <w:tc>
          <w:tcPr>
            <w:tcW w:w="1310" w:type="dxa"/>
          </w:tcPr>
          <w:p w14:paraId="1346E772" w14:textId="287272AC"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1830E3DA" w14:textId="77777777" w:rsidTr="00B03E45">
        <w:trPr>
          <w:trHeight w:val="907"/>
        </w:trPr>
        <w:tc>
          <w:tcPr>
            <w:tcW w:w="6204" w:type="dxa"/>
          </w:tcPr>
          <w:p w14:paraId="351DA10B"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expression</w:t>
            </w:r>
          </w:p>
        </w:tc>
        <w:tc>
          <w:tcPr>
            <w:tcW w:w="1984" w:type="dxa"/>
          </w:tcPr>
          <w:p w14:paraId="4CB7FAD0"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10</w:t>
            </w:r>
          </w:p>
        </w:tc>
        <w:tc>
          <w:tcPr>
            <w:tcW w:w="1310" w:type="dxa"/>
          </w:tcPr>
          <w:p w14:paraId="491DD2E8" w14:textId="5DD7A7B8"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0F3654FA" w14:textId="77777777" w:rsidTr="00B03E45">
        <w:trPr>
          <w:trHeight w:val="907"/>
        </w:trPr>
        <w:tc>
          <w:tcPr>
            <w:tcW w:w="6204" w:type="dxa"/>
          </w:tcPr>
          <w:p w14:paraId="26A1E64F"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lastRenderedPageBreak/>
              <w:t>Right to freedom of peaceful assembly and association</w:t>
            </w:r>
          </w:p>
        </w:tc>
        <w:tc>
          <w:tcPr>
            <w:tcW w:w="1984" w:type="dxa"/>
          </w:tcPr>
          <w:p w14:paraId="2C0D1C73"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11</w:t>
            </w:r>
          </w:p>
        </w:tc>
        <w:tc>
          <w:tcPr>
            <w:tcW w:w="1310" w:type="dxa"/>
          </w:tcPr>
          <w:p w14:paraId="0E0920A7" w14:textId="3C1C9506"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6FBEBD71" w14:textId="77777777" w:rsidTr="00B03E45">
        <w:trPr>
          <w:trHeight w:val="907"/>
        </w:trPr>
        <w:tc>
          <w:tcPr>
            <w:tcW w:w="6204" w:type="dxa"/>
          </w:tcPr>
          <w:p w14:paraId="3266B80A"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marry and to found a family</w:t>
            </w:r>
          </w:p>
        </w:tc>
        <w:tc>
          <w:tcPr>
            <w:tcW w:w="1984" w:type="dxa"/>
          </w:tcPr>
          <w:p w14:paraId="29AF1A78"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12</w:t>
            </w:r>
          </w:p>
        </w:tc>
        <w:tc>
          <w:tcPr>
            <w:tcW w:w="1310" w:type="dxa"/>
          </w:tcPr>
          <w:p w14:paraId="3D974855" w14:textId="47A4B062"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0A62278A" w14:textId="77777777" w:rsidTr="00B03E45">
        <w:trPr>
          <w:trHeight w:val="907"/>
        </w:trPr>
        <w:tc>
          <w:tcPr>
            <w:tcW w:w="6204" w:type="dxa"/>
          </w:tcPr>
          <w:p w14:paraId="03768CB8"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The prohibition of discrimination</w:t>
            </w:r>
          </w:p>
        </w:tc>
        <w:tc>
          <w:tcPr>
            <w:tcW w:w="1984" w:type="dxa"/>
          </w:tcPr>
          <w:p w14:paraId="76011B46"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14</w:t>
            </w:r>
          </w:p>
        </w:tc>
        <w:tc>
          <w:tcPr>
            <w:tcW w:w="1310" w:type="dxa"/>
          </w:tcPr>
          <w:p w14:paraId="2380419F" w14:textId="53017BF8"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18D0539C" w14:textId="77777777" w:rsidTr="00B03E45">
        <w:trPr>
          <w:trHeight w:val="907"/>
        </w:trPr>
        <w:tc>
          <w:tcPr>
            <w:tcW w:w="6204" w:type="dxa"/>
          </w:tcPr>
          <w:p w14:paraId="72938424"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Protection of property and enjoyment of possessions</w:t>
            </w:r>
          </w:p>
        </w:tc>
        <w:tc>
          <w:tcPr>
            <w:tcW w:w="1984" w:type="dxa"/>
          </w:tcPr>
          <w:p w14:paraId="20413CF6"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1</w:t>
            </w:r>
          </w:p>
        </w:tc>
        <w:tc>
          <w:tcPr>
            <w:tcW w:w="1310" w:type="dxa"/>
          </w:tcPr>
          <w:p w14:paraId="01CC61CB" w14:textId="1CA00203"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75AC53B" w14:textId="77777777" w:rsidTr="00B03E45">
        <w:trPr>
          <w:trHeight w:val="907"/>
        </w:trPr>
        <w:tc>
          <w:tcPr>
            <w:tcW w:w="6204" w:type="dxa"/>
          </w:tcPr>
          <w:p w14:paraId="0B243742"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education</w:t>
            </w:r>
          </w:p>
        </w:tc>
        <w:tc>
          <w:tcPr>
            <w:tcW w:w="1984" w:type="dxa"/>
          </w:tcPr>
          <w:p w14:paraId="07689035"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2</w:t>
            </w:r>
          </w:p>
        </w:tc>
        <w:tc>
          <w:tcPr>
            <w:tcW w:w="1310" w:type="dxa"/>
          </w:tcPr>
          <w:p w14:paraId="517101B1" w14:textId="00BB5992"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5DFF0CF" w14:textId="77777777" w:rsidTr="00B03E45">
        <w:trPr>
          <w:trHeight w:val="907"/>
        </w:trPr>
        <w:tc>
          <w:tcPr>
            <w:tcW w:w="6204" w:type="dxa"/>
          </w:tcPr>
          <w:p w14:paraId="704D51C8"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 and secret elections</w:t>
            </w:r>
          </w:p>
        </w:tc>
        <w:tc>
          <w:tcPr>
            <w:tcW w:w="1984" w:type="dxa"/>
          </w:tcPr>
          <w:p w14:paraId="61474E54"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3</w:t>
            </w:r>
          </w:p>
        </w:tc>
        <w:tc>
          <w:tcPr>
            <w:tcW w:w="1310" w:type="dxa"/>
          </w:tcPr>
          <w:p w14:paraId="0794E348" w14:textId="08CCADE5"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bl>
    <w:p w14:paraId="10D95A73" w14:textId="77777777" w:rsidR="00242221" w:rsidRPr="00825EDD" w:rsidRDefault="00242221" w:rsidP="00825EDD">
      <w:pPr>
        <w:pStyle w:val="DAERABodyText14pt"/>
      </w:pPr>
    </w:p>
    <w:p w14:paraId="1206B239" w14:textId="0439D35A" w:rsidR="00242221" w:rsidRDefault="00242221">
      <w:pPr>
        <w:pStyle w:val="DARDEqualityText"/>
        <w:numPr>
          <w:ilvl w:val="0"/>
          <w:numId w:val="8"/>
        </w:numPr>
        <w:tabs>
          <w:tab w:val="left" w:pos="448"/>
        </w:tabs>
        <w:rPr>
          <w:rFonts w:cs="Arial"/>
          <w:b/>
          <w:bCs/>
          <w:szCs w:val="28"/>
        </w:rPr>
      </w:pPr>
      <w:r w:rsidRPr="00242221">
        <w:rPr>
          <w:rFonts w:cs="Arial"/>
          <w:b/>
          <w:bCs/>
          <w:szCs w:val="28"/>
        </w:rPr>
        <w:t>Please explain any adverse impacts on human rights that you have identified</w:t>
      </w:r>
      <w:r w:rsidR="00C63BD2">
        <w:rPr>
          <w:rFonts w:cs="Arial"/>
          <w:b/>
          <w:bCs/>
          <w:szCs w:val="28"/>
        </w:rPr>
        <w:t>.</w:t>
      </w:r>
    </w:p>
    <w:tbl>
      <w:tblPr>
        <w:tblStyle w:val="TableGrid"/>
        <w:tblW w:w="0" w:type="auto"/>
        <w:tblInd w:w="704" w:type="dxa"/>
        <w:tblLook w:val="04A0" w:firstRow="1" w:lastRow="0" w:firstColumn="1" w:lastColumn="0" w:noHBand="0" w:noVBand="1"/>
      </w:tblPr>
      <w:tblGrid>
        <w:gridCol w:w="8789"/>
      </w:tblGrid>
      <w:tr w:rsidR="00C63BD2" w14:paraId="5C41AE26" w14:textId="77777777" w:rsidTr="00C63BD2">
        <w:tc>
          <w:tcPr>
            <w:tcW w:w="8789" w:type="dxa"/>
          </w:tcPr>
          <w:p w14:paraId="619640D2" w14:textId="14B34901" w:rsidR="00C63BD2" w:rsidRPr="00DC50B5" w:rsidRDefault="00317161" w:rsidP="00C63BD2">
            <w:pPr>
              <w:pStyle w:val="DAERABodyText14pt"/>
            </w:pPr>
            <w:r>
              <w:t>None identified</w:t>
            </w:r>
          </w:p>
        </w:tc>
      </w:tr>
    </w:tbl>
    <w:p w14:paraId="25DE8433" w14:textId="77777777" w:rsidR="00BD7BB2" w:rsidRDefault="00BD7BB2" w:rsidP="00825EDD">
      <w:pPr>
        <w:pStyle w:val="DAERABodyText14pt"/>
      </w:pPr>
    </w:p>
    <w:p w14:paraId="674C187D" w14:textId="0F89C61A" w:rsidR="00C63BD2" w:rsidRDefault="00C63BD2">
      <w:pPr>
        <w:pStyle w:val="DARDEqualityText"/>
        <w:numPr>
          <w:ilvl w:val="0"/>
          <w:numId w:val="8"/>
        </w:numPr>
        <w:tabs>
          <w:tab w:val="left" w:pos="448"/>
        </w:tabs>
        <w:rPr>
          <w:rFonts w:cs="Arial"/>
          <w:b/>
          <w:bCs/>
          <w:szCs w:val="28"/>
        </w:rPr>
      </w:pPr>
      <w:r w:rsidRPr="00C63BD2">
        <w:rPr>
          <w:rFonts w:cs="Arial"/>
          <w:b/>
          <w:bCs/>
          <w:szCs w:val="28"/>
        </w:rPr>
        <w:t xml:space="preserve">Please indicate any </w:t>
      </w:r>
      <w:proofErr w:type="gramStart"/>
      <w:r w:rsidRPr="00C63BD2">
        <w:rPr>
          <w:rFonts w:cs="Arial"/>
          <w:b/>
          <w:bCs/>
          <w:szCs w:val="28"/>
        </w:rPr>
        <w:t>ways</w:t>
      </w:r>
      <w:proofErr w:type="gramEnd"/>
      <w:r w:rsidRPr="00C63BD2">
        <w:rPr>
          <w:rFonts w:cs="Arial"/>
          <w:b/>
          <w:bCs/>
          <w:szCs w:val="28"/>
        </w:rPr>
        <w:t xml:space="preserve"> which you consider the policy positively promotes human rights</w:t>
      </w:r>
      <w:r>
        <w:rPr>
          <w:rFonts w:cs="Arial"/>
          <w:b/>
          <w:bCs/>
          <w:szCs w:val="28"/>
        </w:rPr>
        <w:t>.</w:t>
      </w:r>
    </w:p>
    <w:tbl>
      <w:tblPr>
        <w:tblStyle w:val="TableGrid"/>
        <w:tblW w:w="0" w:type="auto"/>
        <w:tblInd w:w="704" w:type="dxa"/>
        <w:tblLook w:val="04A0" w:firstRow="1" w:lastRow="0" w:firstColumn="1" w:lastColumn="0" w:noHBand="0" w:noVBand="1"/>
      </w:tblPr>
      <w:tblGrid>
        <w:gridCol w:w="8789"/>
      </w:tblGrid>
      <w:tr w:rsidR="00C63BD2" w14:paraId="66F5815C" w14:textId="77777777" w:rsidTr="00B03E45">
        <w:tc>
          <w:tcPr>
            <w:tcW w:w="8789" w:type="dxa"/>
          </w:tcPr>
          <w:p w14:paraId="5BC9C774" w14:textId="066DAB93" w:rsidR="00C63BD2" w:rsidRPr="00DC50B5" w:rsidRDefault="00317161" w:rsidP="00C63BD2">
            <w:pPr>
              <w:pStyle w:val="DAERABodyText14pt"/>
            </w:pPr>
            <w:r>
              <w:t>None identified</w:t>
            </w:r>
          </w:p>
        </w:tc>
      </w:tr>
    </w:tbl>
    <w:p w14:paraId="2D222C98" w14:textId="77777777" w:rsidR="00C63BD2" w:rsidRDefault="00C63BD2" w:rsidP="00825EDD">
      <w:pPr>
        <w:pStyle w:val="DAERABodyText14pt"/>
      </w:pPr>
    </w:p>
    <w:p w14:paraId="3C0F5E76" w14:textId="77777777" w:rsidR="00C63BD2" w:rsidRDefault="00C63BD2" w:rsidP="00825EDD">
      <w:pPr>
        <w:pStyle w:val="DAERABodyText14pt"/>
      </w:pPr>
    </w:p>
    <w:p w14:paraId="6C4BD3FE" w14:textId="77777777" w:rsidR="00C63BD2" w:rsidRDefault="00C63BD2" w:rsidP="00825EDD">
      <w:pPr>
        <w:pStyle w:val="DAERABodyText14pt"/>
      </w:pPr>
    </w:p>
    <w:p w14:paraId="41712B44" w14:textId="4B73E134" w:rsidR="00C63BD2" w:rsidRPr="00C63BD2" w:rsidRDefault="00C63BD2" w:rsidP="00C63BD2">
      <w:pPr>
        <w:pStyle w:val="DAERAHeaderStyle"/>
      </w:pPr>
      <w:r w:rsidRPr="00C63BD2">
        <w:t>Part 6 - Approval and authorisation</w:t>
      </w:r>
    </w:p>
    <w:p w14:paraId="76E75E12" w14:textId="77777777" w:rsidR="00C63BD2" w:rsidRPr="00C63BD2" w:rsidRDefault="00C63BD2" w:rsidP="00C63BD2">
      <w:pPr>
        <w:pStyle w:val="DAERABodyText14pt"/>
      </w:pPr>
      <w:r w:rsidRPr="00C63BD2">
        <w:lastRenderedPageBreak/>
        <w:t>Before signing off this screening template please confirm that you have completed all the actions listed below.</w:t>
      </w:r>
    </w:p>
    <w:p w14:paraId="2510C569" w14:textId="77777777" w:rsidR="00C63BD2" w:rsidRPr="00C63BD2" w:rsidRDefault="00C63BD2" w:rsidP="00C63BD2">
      <w:pPr>
        <w:pStyle w:val="DAERABodyText14pt"/>
      </w:pPr>
    </w:p>
    <w:p w14:paraId="28E12823" w14:textId="2C159452" w:rsidR="00C63BD2" w:rsidRPr="00C63BD2" w:rsidRDefault="00C63BD2" w:rsidP="00C63BD2">
      <w:pPr>
        <w:pStyle w:val="DAERABodyText14pt"/>
      </w:pPr>
      <w:r w:rsidRPr="00C63BD2">
        <w:t xml:space="preserve">I can confirm that all the actions listed below have been completed </w:t>
      </w:r>
      <w:r>
        <w:t>-</w:t>
      </w:r>
    </w:p>
    <w:p w14:paraId="60CD7CE3" w14:textId="77777777" w:rsidR="00C63BD2" w:rsidRPr="00C63BD2" w:rsidRDefault="00C63BD2">
      <w:pPr>
        <w:pStyle w:val="DAERABodyText14pt"/>
        <w:numPr>
          <w:ilvl w:val="0"/>
          <w:numId w:val="11"/>
        </w:numPr>
      </w:pPr>
      <w:r w:rsidRPr="00C63BD2">
        <w:t xml:space="preserve">I have explained any technical issues in plain English (easily understood by a </w:t>
      </w:r>
      <w:proofErr w:type="gramStart"/>
      <w:r w:rsidRPr="00C63BD2">
        <w:t>12 year old</w:t>
      </w:r>
      <w:proofErr w:type="gramEnd"/>
      <w:r w:rsidRPr="00C63BD2">
        <w:t>)</w:t>
      </w:r>
    </w:p>
    <w:p w14:paraId="463CF6D1" w14:textId="77777777" w:rsidR="00C63BD2" w:rsidRPr="00C63BD2" w:rsidRDefault="00C63BD2">
      <w:pPr>
        <w:pStyle w:val="DAERABodyText14pt"/>
        <w:numPr>
          <w:ilvl w:val="0"/>
          <w:numId w:val="11"/>
        </w:numPr>
      </w:pPr>
      <w:r w:rsidRPr="00C63BD2">
        <w:t>I have used the most relevant, current &amp; up to date data available</w:t>
      </w:r>
    </w:p>
    <w:p w14:paraId="2BD58E69" w14:textId="77777777" w:rsidR="00C63BD2" w:rsidRPr="00C63BD2" w:rsidRDefault="00C63BD2">
      <w:pPr>
        <w:pStyle w:val="DAERABodyText14pt"/>
        <w:numPr>
          <w:ilvl w:val="0"/>
          <w:numId w:val="11"/>
        </w:numPr>
      </w:pPr>
      <w:r w:rsidRPr="00C63BD2">
        <w:t>I have added evidence and explained my assessments in full</w:t>
      </w:r>
    </w:p>
    <w:p w14:paraId="3AC52DDB" w14:textId="77777777" w:rsidR="00C63BD2" w:rsidRPr="00C63BD2" w:rsidRDefault="00C63BD2">
      <w:pPr>
        <w:pStyle w:val="DAERABodyText14pt"/>
        <w:numPr>
          <w:ilvl w:val="0"/>
          <w:numId w:val="11"/>
        </w:numPr>
      </w:pPr>
      <w:r w:rsidRPr="00C63BD2">
        <w:t>I have provided a brief note to justify my decision to ‘Screen In’ or ‘Screen Out’</w:t>
      </w:r>
    </w:p>
    <w:p w14:paraId="397D10FC" w14:textId="77777777" w:rsidR="00C63BD2" w:rsidRPr="00C63BD2" w:rsidRDefault="00C63BD2">
      <w:pPr>
        <w:pStyle w:val="DAERABodyText14pt"/>
        <w:numPr>
          <w:ilvl w:val="0"/>
          <w:numId w:val="11"/>
        </w:numPr>
      </w:pPr>
      <w:r w:rsidRPr="00C63BD2">
        <w:t>A copy of this screening template and the final decision has been sent to the Equality Unit for their consideration before it has been forwarded for sign-off</w:t>
      </w:r>
    </w:p>
    <w:p w14:paraId="0E017901" w14:textId="77777777" w:rsidR="00C63BD2" w:rsidRDefault="00C63BD2" w:rsidP="00C63BD2">
      <w:pPr>
        <w:rPr>
          <w:b/>
        </w:rPr>
      </w:pPr>
    </w:p>
    <w:p w14:paraId="698BCC97" w14:textId="77777777" w:rsidR="00C63BD2" w:rsidRPr="00C63BD2" w:rsidRDefault="00C63BD2" w:rsidP="00C63BD2">
      <w:pPr>
        <w:pStyle w:val="DAERABodyText14pt"/>
        <w:rPr>
          <w:b/>
          <w:bCs/>
        </w:rPr>
      </w:pPr>
      <w:r w:rsidRPr="00C63BD2">
        <w:rPr>
          <w:b/>
          <w:bCs/>
        </w:rPr>
        <w:t>Screening assessment completed by (Staff Officer level or above) -</w:t>
      </w:r>
    </w:p>
    <w:p w14:paraId="057745F7" w14:textId="2A9FDF88" w:rsidR="00C63BD2" w:rsidRPr="00C63BD2" w:rsidRDefault="00C63BD2" w:rsidP="00C63BD2">
      <w:pPr>
        <w:pStyle w:val="DAERABodyText14pt"/>
        <w:rPr>
          <w:b/>
          <w:bCs/>
        </w:rPr>
      </w:pPr>
      <w:r w:rsidRPr="00C63BD2">
        <w:rPr>
          <w:b/>
          <w:bCs/>
        </w:rPr>
        <w:t>Name:</w:t>
      </w:r>
      <w:r w:rsidRPr="00C63BD2">
        <w:rPr>
          <w:b/>
          <w:bCs/>
        </w:rPr>
        <w:tab/>
      </w:r>
      <w:r w:rsidR="00434FF4">
        <w:rPr>
          <w:b/>
          <w:bCs/>
        </w:rPr>
        <w:t>Lorna</w:t>
      </w:r>
      <w:r w:rsidR="00820C4B">
        <w:rPr>
          <w:b/>
          <w:bCs/>
        </w:rPr>
        <w:t xml:space="preserve"> </w:t>
      </w:r>
      <w:r w:rsidR="00434FF4">
        <w:rPr>
          <w:b/>
          <w:bCs/>
        </w:rPr>
        <w:t>Christie</w:t>
      </w:r>
      <w:r w:rsidRPr="00C63BD2">
        <w:rPr>
          <w:b/>
          <w:bCs/>
        </w:rPr>
        <w:tab/>
      </w:r>
      <w:r w:rsidRPr="00C63BD2">
        <w:rPr>
          <w:b/>
          <w:bCs/>
        </w:rPr>
        <w:tab/>
      </w:r>
      <w:r w:rsidRPr="00C63BD2">
        <w:rPr>
          <w:b/>
          <w:bCs/>
        </w:rPr>
        <w:tab/>
      </w:r>
      <w:r w:rsidR="00317161">
        <w:rPr>
          <w:b/>
          <w:bCs/>
        </w:rPr>
        <w:tab/>
      </w:r>
      <w:r w:rsidR="00317161">
        <w:rPr>
          <w:b/>
          <w:bCs/>
        </w:rPr>
        <w:tab/>
      </w:r>
      <w:r w:rsidRPr="00C63BD2">
        <w:rPr>
          <w:b/>
          <w:bCs/>
        </w:rPr>
        <w:t xml:space="preserve">Grade: </w:t>
      </w:r>
      <w:r w:rsidR="00434FF4">
        <w:rPr>
          <w:b/>
          <w:bCs/>
        </w:rPr>
        <w:t>GD7</w:t>
      </w:r>
    </w:p>
    <w:p w14:paraId="3A7C653B" w14:textId="77777777" w:rsidR="003533C4" w:rsidRDefault="00C63BD2" w:rsidP="00C63BD2">
      <w:pPr>
        <w:pStyle w:val="DAERABodyText14pt"/>
      </w:pPr>
      <w:r w:rsidRPr="00C63BD2">
        <w:rPr>
          <w:b/>
          <w:bCs/>
        </w:rPr>
        <w:t xml:space="preserve">Branch: </w:t>
      </w:r>
      <w:r w:rsidRPr="00C63BD2">
        <w:rPr>
          <w:b/>
          <w:bCs/>
        </w:rPr>
        <w:tab/>
      </w:r>
      <w:r w:rsidR="003533C4" w:rsidRPr="003533C4">
        <w:rPr>
          <w:b/>
          <w:bCs/>
        </w:rPr>
        <w:t>Farm Sustainability &amp; Development Policy Branch</w:t>
      </w:r>
    </w:p>
    <w:p w14:paraId="4BC3D7B7" w14:textId="441F8A8E" w:rsidR="00C63BD2" w:rsidRPr="00C63BD2" w:rsidRDefault="00C63BD2" w:rsidP="00C63BD2">
      <w:pPr>
        <w:pStyle w:val="DAERABodyText14pt"/>
        <w:rPr>
          <w:b/>
          <w:bCs/>
        </w:rPr>
      </w:pPr>
      <w:r w:rsidRPr="00C63BD2">
        <w:rPr>
          <w:b/>
          <w:bCs/>
        </w:rPr>
        <w:t>Date:</w:t>
      </w:r>
      <w:r w:rsidR="00F83704">
        <w:rPr>
          <w:b/>
          <w:bCs/>
        </w:rPr>
        <w:t xml:space="preserve"> 2</w:t>
      </w:r>
      <w:r w:rsidR="00696203">
        <w:rPr>
          <w:b/>
          <w:bCs/>
        </w:rPr>
        <w:t>4/</w:t>
      </w:r>
      <w:r w:rsidR="00434FF4">
        <w:rPr>
          <w:b/>
          <w:bCs/>
        </w:rPr>
        <w:t>9</w:t>
      </w:r>
      <w:r w:rsidR="00696203">
        <w:rPr>
          <w:b/>
          <w:bCs/>
        </w:rPr>
        <w:t>/25</w:t>
      </w:r>
    </w:p>
    <w:p w14:paraId="70D67EDA" w14:textId="1D9D86B9" w:rsidR="00C63BD2" w:rsidRDefault="00C63BD2" w:rsidP="00C63BD2">
      <w:pPr>
        <w:pStyle w:val="DAERABodyText14pt"/>
        <w:rPr>
          <w:b/>
          <w:bCs/>
        </w:rPr>
      </w:pPr>
      <w:r w:rsidRPr="00C63BD2">
        <w:rPr>
          <w:b/>
          <w:bCs/>
        </w:rPr>
        <w:t>Signature: please insert a scanned image of your signature</w:t>
      </w:r>
      <w:r>
        <w:rPr>
          <w:b/>
          <w:bCs/>
        </w:rPr>
        <w:t>.</w:t>
      </w:r>
    </w:p>
    <w:tbl>
      <w:tblPr>
        <w:tblStyle w:val="TableGrid"/>
        <w:tblW w:w="0" w:type="auto"/>
        <w:tblLook w:val="04A0" w:firstRow="1" w:lastRow="0" w:firstColumn="1" w:lastColumn="0" w:noHBand="0" w:noVBand="1"/>
      </w:tblPr>
      <w:tblGrid>
        <w:gridCol w:w="7892"/>
      </w:tblGrid>
      <w:tr w:rsidR="00C63BD2" w14:paraId="6E710DB0" w14:textId="77777777" w:rsidTr="00124870">
        <w:trPr>
          <w:trHeight w:val="996"/>
        </w:trPr>
        <w:tc>
          <w:tcPr>
            <w:tcW w:w="7892" w:type="dxa"/>
          </w:tcPr>
          <w:p w14:paraId="36359A97" w14:textId="41025E00" w:rsidR="00F47051" w:rsidRDefault="00124870" w:rsidP="00F47051">
            <w:pPr>
              <w:pStyle w:val="NormalWeb"/>
            </w:pPr>
            <w:r>
              <w:rPr>
                <w:noProof/>
              </w:rPr>
              <w:drawing>
                <wp:inline distT="0" distB="0" distL="0" distR="0" wp14:anchorId="6406D1B1" wp14:editId="0EBF1F11">
                  <wp:extent cx="1028700" cy="395654"/>
                  <wp:effectExtent l="0" t="0" r="0" b="4445"/>
                  <wp:docPr id="9814006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8470" cy="403258"/>
                          </a:xfrm>
                          <a:prstGeom prst="rect">
                            <a:avLst/>
                          </a:prstGeom>
                          <a:noFill/>
                          <a:ln>
                            <a:noFill/>
                          </a:ln>
                        </pic:spPr>
                      </pic:pic>
                    </a:graphicData>
                  </a:graphic>
                </wp:inline>
              </w:drawing>
            </w:r>
          </w:p>
          <w:p w14:paraId="1EA3012E" w14:textId="5BFF21D1" w:rsidR="00C63BD2" w:rsidRDefault="00C63BD2" w:rsidP="00C63BD2">
            <w:pPr>
              <w:pStyle w:val="DAERABodyText14pt"/>
              <w:rPr>
                <w:b/>
                <w:bCs/>
              </w:rPr>
            </w:pPr>
          </w:p>
        </w:tc>
      </w:tr>
    </w:tbl>
    <w:p w14:paraId="530E4D02" w14:textId="77777777" w:rsidR="00C63BD2" w:rsidRPr="00C63BD2" w:rsidRDefault="00C63BD2" w:rsidP="00C63BD2">
      <w:pPr>
        <w:pStyle w:val="DAERABodyText14pt"/>
        <w:rPr>
          <w:b/>
          <w:bCs/>
        </w:rPr>
      </w:pPr>
    </w:p>
    <w:p w14:paraId="58364F27" w14:textId="77777777" w:rsidR="00C63BD2" w:rsidRPr="00C63BD2" w:rsidRDefault="00C63BD2" w:rsidP="00C63BD2">
      <w:pPr>
        <w:pStyle w:val="DAERABodyText14pt"/>
        <w:rPr>
          <w:b/>
          <w:bCs/>
        </w:rPr>
      </w:pPr>
      <w:r w:rsidRPr="00C63BD2">
        <w:rPr>
          <w:b/>
          <w:bCs/>
        </w:rPr>
        <w:lastRenderedPageBreak/>
        <w:t>Screening decision approved by (must be Grade 3/Deputy Secretary or above) -</w:t>
      </w:r>
    </w:p>
    <w:p w14:paraId="07905D7B" w14:textId="28A37D96" w:rsidR="00C63BD2" w:rsidRPr="00C63BD2" w:rsidRDefault="00C63BD2" w:rsidP="00C63BD2">
      <w:pPr>
        <w:pStyle w:val="DAERABodyText14pt"/>
        <w:rPr>
          <w:b/>
          <w:bCs/>
        </w:rPr>
      </w:pPr>
      <w:r w:rsidRPr="00C63BD2">
        <w:rPr>
          <w:b/>
          <w:bCs/>
        </w:rPr>
        <w:t>Name:</w:t>
      </w:r>
      <w:r w:rsidRPr="00C63BD2">
        <w:rPr>
          <w:b/>
          <w:bCs/>
        </w:rPr>
        <w:tab/>
      </w:r>
      <w:r w:rsidR="009E4604">
        <w:rPr>
          <w:b/>
          <w:bCs/>
        </w:rPr>
        <w:t>Martin McKendry</w:t>
      </w:r>
      <w:r w:rsidRPr="00C63BD2">
        <w:rPr>
          <w:b/>
          <w:bCs/>
        </w:rPr>
        <w:tab/>
      </w:r>
      <w:r w:rsidRPr="00C63BD2">
        <w:rPr>
          <w:b/>
          <w:bCs/>
        </w:rPr>
        <w:tab/>
      </w:r>
      <w:r w:rsidRPr="00C63BD2">
        <w:rPr>
          <w:b/>
          <w:bCs/>
        </w:rPr>
        <w:tab/>
      </w:r>
      <w:r w:rsidRPr="00C63BD2">
        <w:rPr>
          <w:b/>
          <w:bCs/>
        </w:rPr>
        <w:tab/>
        <w:t xml:space="preserve">Grade: </w:t>
      </w:r>
      <w:r w:rsidR="00317161">
        <w:rPr>
          <w:b/>
          <w:bCs/>
        </w:rPr>
        <w:t>G3</w:t>
      </w:r>
    </w:p>
    <w:p w14:paraId="485EFF3D" w14:textId="44ECC6C4" w:rsidR="00C63BD2" w:rsidRPr="00C63BD2" w:rsidRDefault="00C63BD2" w:rsidP="00C63BD2">
      <w:pPr>
        <w:pStyle w:val="DAERABodyText14pt"/>
        <w:rPr>
          <w:b/>
          <w:bCs/>
        </w:rPr>
      </w:pPr>
      <w:r w:rsidRPr="00C63BD2">
        <w:rPr>
          <w:b/>
          <w:bCs/>
        </w:rPr>
        <w:t xml:space="preserve">Branch: </w:t>
      </w:r>
      <w:r w:rsidRPr="00C63BD2">
        <w:rPr>
          <w:b/>
          <w:bCs/>
        </w:rPr>
        <w:tab/>
      </w:r>
      <w:r w:rsidR="00296BF9">
        <w:rPr>
          <w:b/>
          <w:bCs/>
        </w:rPr>
        <w:t xml:space="preserve">Food, Farming and Rural Affairs </w:t>
      </w:r>
      <w:r w:rsidRPr="00C63BD2">
        <w:rPr>
          <w:b/>
          <w:bCs/>
        </w:rPr>
        <w:tab/>
        <w:t>Date:</w:t>
      </w:r>
      <w:r w:rsidR="00A67A8E">
        <w:rPr>
          <w:b/>
          <w:bCs/>
        </w:rPr>
        <w:t xml:space="preserve"> 28/10/25</w:t>
      </w:r>
    </w:p>
    <w:p w14:paraId="6E464FC3" w14:textId="57148C57" w:rsidR="00C63BD2" w:rsidRDefault="00C63BD2" w:rsidP="00C63BD2">
      <w:pPr>
        <w:pStyle w:val="DAERABodyText14pt"/>
        <w:rPr>
          <w:b/>
          <w:bCs/>
        </w:rPr>
      </w:pPr>
      <w:r w:rsidRPr="00C63BD2">
        <w:rPr>
          <w:b/>
          <w:bCs/>
        </w:rPr>
        <w:t>Signature: please insert a scanned image of your signature</w:t>
      </w:r>
      <w:r>
        <w:rPr>
          <w:b/>
          <w:bCs/>
        </w:rPr>
        <w:t>.</w:t>
      </w:r>
    </w:p>
    <w:tbl>
      <w:tblPr>
        <w:tblStyle w:val="TableGrid"/>
        <w:tblW w:w="0" w:type="auto"/>
        <w:tblLook w:val="04A0" w:firstRow="1" w:lastRow="0" w:firstColumn="1" w:lastColumn="0" w:noHBand="0" w:noVBand="1"/>
      </w:tblPr>
      <w:tblGrid>
        <w:gridCol w:w="7892"/>
      </w:tblGrid>
      <w:tr w:rsidR="00C63BD2" w14:paraId="1B7E0653" w14:textId="77777777" w:rsidTr="00B03E45">
        <w:trPr>
          <w:trHeight w:val="804"/>
        </w:trPr>
        <w:tc>
          <w:tcPr>
            <w:tcW w:w="7892" w:type="dxa"/>
          </w:tcPr>
          <w:p w14:paraId="6E53AF6E" w14:textId="3F7C8287" w:rsidR="00C63BD2" w:rsidRDefault="00EA415C" w:rsidP="00B03E45">
            <w:pPr>
              <w:pStyle w:val="DAERABodyText14pt"/>
              <w:rPr>
                <w:b/>
                <w:bCs/>
              </w:rPr>
            </w:pPr>
            <w:r w:rsidRPr="00EA415C">
              <w:rPr>
                <w:b/>
                <w:bCs/>
                <w:noProof/>
                <w:lang w:eastAsia="en-GB"/>
              </w:rPr>
              <w:drawing>
                <wp:inline distT="0" distB="0" distL="0" distR="0" wp14:anchorId="26A841D9" wp14:editId="1FF2DC47">
                  <wp:extent cx="2049780" cy="609600"/>
                  <wp:effectExtent l="0" t="0" r="7620" b="0"/>
                  <wp:docPr id="1644682572"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49780" cy="609600"/>
                          </a:xfrm>
                          <a:prstGeom prst="rect">
                            <a:avLst/>
                          </a:prstGeom>
                          <a:noFill/>
                          <a:ln>
                            <a:noFill/>
                          </a:ln>
                        </pic:spPr>
                      </pic:pic>
                    </a:graphicData>
                  </a:graphic>
                </wp:inline>
              </w:drawing>
            </w:r>
          </w:p>
        </w:tc>
      </w:tr>
    </w:tbl>
    <w:p w14:paraId="7FC232BC" w14:textId="77777777" w:rsidR="00C63BD2" w:rsidRPr="00C63BD2" w:rsidRDefault="00C63BD2" w:rsidP="00C63BD2">
      <w:pPr>
        <w:pStyle w:val="DAERABodyText14pt"/>
      </w:pPr>
      <w:r w:rsidRPr="00C63BD2">
        <w:t>Note: A copy of the Screening Template, for each policy screened should be ‘signed off’ and approved by a senior manager responsible for the policy, made easily accessible on the public authority’s website as soon as possible following completion and made available on request.</w:t>
      </w:r>
    </w:p>
    <w:p w14:paraId="58214DBB" w14:textId="77777777" w:rsidR="00C63BD2" w:rsidRPr="00C63BD2" w:rsidRDefault="00C63BD2" w:rsidP="00C63BD2">
      <w:pPr>
        <w:pStyle w:val="DAERABodyText14pt"/>
      </w:pPr>
    </w:p>
    <w:p w14:paraId="10AFED4E" w14:textId="77777777" w:rsidR="00C63BD2" w:rsidRDefault="00C63BD2" w:rsidP="00C63BD2">
      <w:pPr>
        <w:pStyle w:val="DAERABodyText14pt"/>
        <w:rPr>
          <w:color w:val="142062"/>
        </w:rPr>
      </w:pPr>
      <w:r w:rsidRPr="00C63BD2">
        <w:t xml:space="preserve">Please save the </w:t>
      </w:r>
      <w:r w:rsidRPr="00C63BD2">
        <w:rPr>
          <w:u w:val="single"/>
        </w:rPr>
        <w:t>final signed version</w:t>
      </w:r>
      <w:r w:rsidRPr="00C63BD2">
        <w:t xml:space="preserve"> of the completed screening form in the CM container (AE2-19-11940) below as soon as possible after completion and forward the CM link to Equality Branch at </w:t>
      </w:r>
      <w:hyperlink r:id="rId19" w:history="1">
        <w:r w:rsidRPr="00C63BD2">
          <w:rPr>
            <w:rStyle w:val="Hyperlink"/>
            <w:rFonts w:cs="Arial"/>
          </w:rPr>
          <w:t>equality@daera-ni.gov.uk</w:t>
        </w:r>
      </w:hyperlink>
      <w:r w:rsidRPr="00C63BD2">
        <w:t xml:space="preserve">. The screening template must be saved to the container in </w:t>
      </w:r>
      <w:r w:rsidRPr="00C63BD2">
        <w:rPr>
          <w:b/>
        </w:rPr>
        <w:t>HTML format</w:t>
      </w:r>
      <w:r w:rsidRPr="00C63BD2">
        <w:t xml:space="preserve"> (not PDF) </w:t>
      </w:r>
      <w:proofErr w:type="gramStart"/>
      <w:r w:rsidRPr="00C63BD2">
        <w:t>in order to</w:t>
      </w:r>
      <w:proofErr w:type="gramEnd"/>
      <w:r w:rsidRPr="00C63BD2">
        <w:t xml:space="preserve"> comply with accessibility requirements. The screening form will be placed on the DAERA website and a link provided to the Department’s Section 75 consultees</w:t>
      </w:r>
      <w:r w:rsidRPr="00C63BD2">
        <w:rPr>
          <w:color w:val="142062"/>
        </w:rPr>
        <w:t xml:space="preserve">. </w:t>
      </w:r>
    </w:p>
    <w:p w14:paraId="556CAC42" w14:textId="2E37BC83" w:rsidR="00C63BD2" w:rsidRPr="00C63BD2" w:rsidRDefault="00D8350D" w:rsidP="00C63BD2">
      <w:pPr>
        <w:pStyle w:val="DAERABodyText14pt"/>
        <w:rPr>
          <w:color w:val="142062"/>
        </w:rPr>
      </w:pPr>
      <w:r>
        <w:object w:dxaOrig="1539" w:dyaOrig="997" w14:anchorId="4957C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8pt" o:ole="">
            <v:imagedata r:id="rId20" o:title=""/>
          </v:shape>
          <o:OLEObject Type="Embed" ProgID="Package" ShapeID="_x0000_i1025" DrawAspect="Icon" ObjectID="_1835434784" r:id="rId21"/>
        </w:object>
      </w:r>
    </w:p>
    <w:p w14:paraId="4882B3FB" w14:textId="45950DC1" w:rsidR="00AC3CAF" w:rsidRPr="00AC3CAF" w:rsidRDefault="00AC3CAF" w:rsidP="00AC3CAF">
      <w:pPr>
        <w:pStyle w:val="DAERABodyText14pt"/>
      </w:pPr>
      <w:r w:rsidRPr="00AC3CAF">
        <w:t>For more information about equality screening, contact</w:t>
      </w:r>
      <w:r>
        <w:t>:</w:t>
      </w:r>
      <w:r w:rsidRPr="00AC3CAF">
        <w:t xml:space="preserve"> </w:t>
      </w:r>
    </w:p>
    <w:p w14:paraId="593F87D6" w14:textId="77777777" w:rsidR="00AC3CAF" w:rsidRPr="00AC3CAF" w:rsidRDefault="00AC3CAF" w:rsidP="00AC3CAF">
      <w:pPr>
        <w:pStyle w:val="DAERABodyText14pt"/>
      </w:pPr>
      <w:r w:rsidRPr="00AC3CAF">
        <w:t>DAERA Equality Unit</w:t>
      </w:r>
    </w:p>
    <w:p w14:paraId="754B0CE8" w14:textId="05B423BE" w:rsidR="00AC3CAF" w:rsidRPr="00AC3CAF" w:rsidRDefault="008114F5" w:rsidP="00AC3CAF">
      <w:pPr>
        <w:pStyle w:val="DAERABodyText14pt"/>
      </w:pPr>
      <w:r>
        <w:t xml:space="preserve">Capacity, Capability, </w:t>
      </w:r>
      <w:r w:rsidR="00AC3CAF" w:rsidRPr="00AC3CAF">
        <w:t>Equality &amp; Diversity Branch</w:t>
      </w:r>
    </w:p>
    <w:p w14:paraId="5B3B1D43" w14:textId="77777777" w:rsidR="00AC3CAF" w:rsidRPr="00AC3CAF" w:rsidRDefault="00AC3CAF" w:rsidP="00AC3CAF">
      <w:pPr>
        <w:pStyle w:val="DAERABodyText14pt"/>
      </w:pPr>
      <w:r w:rsidRPr="00AC3CAF">
        <w:t>Jubilee House</w:t>
      </w:r>
    </w:p>
    <w:p w14:paraId="05DE6C49" w14:textId="77777777" w:rsidR="00AC3CAF" w:rsidRPr="00AC3CAF" w:rsidRDefault="00AC3CAF" w:rsidP="00AC3CAF">
      <w:pPr>
        <w:pStyle w:val="DAERABodyText14pt"/>
      </w:pPr>
      <w:r w:rsidRPr="00AC3CAF">
        <w:lastRenderedPageBreak/>
        <w:t xml:space="preserve">111 </w:t>
      </w:r>
      <w:proofErr w:type="spellStart"/>
      <w:r w:rsidRPr="00AC3CAF">
        <w:t>Ballykelly</w:t>
      </w:r>
      <w:proofErr w:type="spellEnd"/>
      <w:r w:rsidRPr="00AC3CAF">
        <w:t xml:space="preserve"> Road</w:t>
      </w:r>
    </w:p>
    <w:p w14:paraId="40ECD0EF" w14:textId="77777777" w:rsidR="00AC3CAF" w:rsidRPr="00AC3CAF" w:rsidRDefault="00AC3CAF" w:rsidP="00AC3CAF">
      <w:pPr>
        <w:pStyle w:val="DAERABodyText14pt"/>
      </w:pPr>
      <w:r w:rsidRPr="00AC3CAF">
        <w:t>LIMAVADY</w:t>
      </w:r>
      <w:r w:rsidRPr="00AC3CAF">
        <w:br/>
        <w:t>BT49 9HP</w:t>
      </w:r>
    </w:p>
    <w:p w14:paraId="36278B11" w14:textId="561B8F9E" w:rsidR="00AC3CAF" w:rsidRPr="00AC3CAF" w:rsidRDefault="00DF375E" w:rsidP="00AC3CAF">
      <w:pPr>
        <w:pStyle w:val="DAERABodyText14pt"/>
        <w:rPr>
          <w:rStyle w:val="Hyperlink"/>
          <w:color w:val="auto"/>
          <w:u w:val="none"/>
        </w:rPr>
      </w:pPr>
      <w:r>
        <w:br/>
      </w:r>
      <w:r w:rsidR="00AC3CAF" w:rsidRPr="00AC3CAF">
        <w:t xml:space="preserve">Email: </w:t>
      </w:r>
      <w:hyperlink r:id="rId22" w:history="1">
        <w:r w:rsidR="00AC3CAF" w:rsidRPr="00AC3CAF">
          <w:rPr>
            <w:rStyle w:val="Hyperlink"/>
          </w:rPr>
          <w:t>equality@daera-ni.gov.uk</w:t>
        </w:r>
      </w:hyperlink>
    </w:p>
    <w:p w14:paraId="22EDADB7" w14:textId="77777777" w:rsidR="00AC3CAF" w:rsidRDefault="00AC3CAF" w:rsidP="00AC3CAF">
      <w:pPr>
        <w:pStyle w:val="DAERABodyText14pt"/>
        <w:rPr>
          <w:rStyle w:val="Hyperlink"/>
          <w:color w:val="auto"/>
          <w:u w:val="none"/>
        </w:rPr>
      </w:pPr>
      <w:r w:rsidRPr="00AC3CAF">
        <w:rPr>
          <w:rStyle w:val="Hyperlink"/>
          <w:color w:val="auto"/>
          <w:u w:val="none"/>
        </w:rPr>
        <w:t>Tel: 028 7744 2027</w:t>
      </w:r>
    </w:p>
    <w:p w14:paraId="7D7DA861" w14:textId="77777777" w:rsidR="00DF375E" w:rsidRDefault="00DF375E" w:rsidP="00AC3CAF">
      <w:pPr>
        <w:pStyle w:val="DAERABodyText14pt"/>
        <w:rPr>
          <w:rStyle w:val="Hyperlink"/>
          <w:color w:val="auto"/>
          <w:u w:val="none"/>
        </w:rPr>
      </w:pPr>
    </w:p>
    <w:p w14:paraId="0B220ABD" w14:textId="2A539764" w:rsidR="00DF375E" w:rsidRDefault="00DF375E" w:rsidP="00AC3CAF">
      <w:pPr>
        <w:pStyle w:val="DAERABodyText14pt"/>
        <w:rPr>
          <w:rStyle w:val="Hyperlink"/>
          <w:color w:val="auto"/>
          <w:u w:val="none"/>
        </w:rPr>
      </w:pPr>
      <w:r>
        <w:rPr>
          <w:noProof/>
          <w:lang w:eastAsia="en-GB"/>
        </w:rPr>
        <w:drawing>
          <wp:inline distT="0" distB="0" distL="0" distR="0" wp14:anchorId="63E3A1A8" wp14:editId="3A8C0773">
            <wp:extent cx="3345180" cy="838052"/>
            <wp:effectExtent l="0" t="0" r="0" b="635"/>
            <wp:docPr id="418616778" name="Picture 418616778" descr="Image of DA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43491" name="Picture 1779743491" descr="Image of DAERA logo"/>
                    <pic:cNvPicPr>
                      <a:picLocks noChangeAspect="1" noChangeArrowheads="1"/>
                    </pic:cNvPicPr>
                  </pic:nvPicPr>
                  <pic:blipFill rotWithShape="1">
                    <a:blip r:embed="rId23">
                      <a:extLst>
                        <a:ext uri="{28A0092B-C50C-407E-A947-70E740481C1C}">
                          <a14:useLocalDpi xmlns:a14="http://schemas.microsoft.com/office/drawing/2010/main" val="0"/>
                        </a:ext>
                      </a:extLst>
                    </a:blip>
                    <a:srcRect l="10402" t="25563" r="43336" b="27570"/>
                    <a:stretch/>
                  </pic:blipFill>
                  <pic:spPr bwMode="auto">
                    <a:xfrm>
                      <a:off x="0" y="0"/>
                      <a:ext cx="3346319" cy="838337"/>
                    </a:xfrm>
                    <a:prstGeom prst="rect">
                      <a:avLst/>
                    </a:prstGeom>
                    <a:noFill/>
                    <a:ln>
                      <a:noFill/>
                    </a:ln>
                    <a:extLst>
                      <a:ext uri="{53640926-AAD7-44D8-BBD7-CCE9431645EC}">
                        <a14:shadowObscured xmlns:a14="http://schemas.microsoft.com/office/drawing/2010/main"/>
                      </a:ext>
                    </a:extLst>
                  </pic:spPr>
                </pic:pic>
              </a:graphicData>
            </a:graphic>
          </wp:inline>
        </w:drawing>
      </w:r>
    </w:p>
    <w:p w14:paraId="63F0A448" w14:textId="57C801DE" w:rsidR="00DF375E" w:rsidRPr="00AC3CAF" w:rsidRDefault="00DF375E" w:rsidP="00AC3CAF">
      <w:pPr>
        <w:pStyle w:val="DAERABodyText14pt"/>
        <w:rPr>
          <w:rStyle w:val="Hyperlink"/>
          <w:color w:val="auto"/>
          <w:u w:val="none"/>
        </w:rPr>
      </w:pPr>
    </w:p>
    <w:p w14:paraId="63DC4C08" w14:textId="77777777" w:rsidR="00EB4D54" w:rsidRPr="00EB4D54" w:rsidRDefault="00EB4D54" w:rsidP="00EB4D54">
      <w:pPr>
        <w:pStyle w:val="DAERAHeaderStyle"/>
      </w:pPr>
      <w:r w:rsidRPr="00EB4D54">
        <w:t>Annex A</w:t>
      </w:r>
    </w:p>
    <w:p w14:paraId="155DBC14" w14:textId="77777777" w:rsidR="00EB4D54" w:rsidRDefault="00EB4D54" w:rsidP="00EB4D54">
      <w:pPr>
        <w:shd w:val="clear" w:color="auto" w:fill="FFFFFF"/>
        <w:outlineLvl w:val="4"/>
        <w:rPr>
          <w:rFonts w:cs="Arial"/>
          <w:b/>
          <w:iCs/>
          <w:color w:val="000000"/>
          <w:sz w:val="23"/>
          <w:szCs w:val="23"/>
          <w:u w:val="single"/>
          <w:lang w:val="en" w:eastAsia="en-GB"/>
        </w:rPr>
      </w:pPr>
    </w:p>
    <w:p w14:paraId="480517B1" w14:textId="77777777" w:rsidR="00EB4D54" w:rsidRPr="00EB4D54" w:rsidRDefault="00EB4D54" w:rsidP="00EB4D54">
      <w:pPr>
        <w:pStyle w:val="DAERASubHeader"/>
      </w:pPr>
      <w:r w:rsidRPr="00EB4D54">
        <w:t>Synopsis of Human Rights Act Articles &amp; Protocols</w:t>
      </w:r>
    </w:p>
    <w:p w14:paraId="066AC5A2" w14:textId="77777777" w:rsidR="00EB4D54" w:rsidRPr="00053BBE" w:rsidRDefault="00EB4D54" w:rsidP="00EB4D54">
      <w:pPr>
        <w:pStyle w:val="DAERABodyText14pt"/>
        <w:rPr>
          <w:i/>
          <w:smallCaps/>
          <w:lang w:val="en" w:eastAsia="en-GB"/>
        </w:rPr>
      </w:pPr>
    </w:p>
    <w:p w14:paraId="492C93A5" w14:textId="44532E83" w:rsidR="00EB4D54" w:rsidRPr="00EB4D54" w:rsidRDefault="00EB4D54" w:rsidP="00EB4D54">
      <w:pPr>
        <w:pStyle w:val="DAERABodyText14pt"/>
        <w:rPr>
          <w:b/>
          <w:bCs/>
          <w:i/>
          <w:smallCaps/>
          <w:lang w:val="en" w:eastAsia="en-GB"/>
        </w:rPr>
      </w:pPr>
      <w:r w:rsidRPr="00EB4D54">
        <w:rPr>
          <w:b/>
          <w:bCs/>
          <w:i/>
          <w:smallCaps/>
          <w:lang w:val="en" w:eastAsia="en-GB"/>
        </w:rPr>
        <w:t>A</w:t>
      </w:r>
      <w:r w:rsidR="00DF69D2">
        <w:rPr>
          <w:b/>
          <w:bCs/>
          <w:i/>
          <w:smallCaps/>
          <w:lang w:val="en" w:eastAsia="en-GB"/>
        </w:rPr>
        <w:t>RTICLE 2</w:t>
      </w:r>
    </w:p>
    <w:p w14:paraId="14DEDFB2" w14:textId="623B4906" w:rsidR="00EB4D54" w:rsidRPr="00DF69D2" w:rsidRDefault="00EB4D54" w:rsidP="00EB4D54">
      <w:pPr>
        <w:pStyle w:val="DAERABodyText14pt"/>
        <w:rPr>
          <w:bCs/>
          <w:i/>
          <w:lang w:val="en" w:eastAsia="en-GB"/>
        </w:rPr>
      </w:pPr>
      <w:proofErr w:type="spellStart"/>
      <w:r w:rsidRPr="00EB4D54">
        <w:rPr>
          <w:b/>
          <w:bCs/>
          <w:smallCaps/>
          <w:vanish/>
          <w:color w:val="FFFFFF"/>
          <w:shd w:val="clear" w:color="auto" w:fill="660066"/>
          <w:lang w:val="en" w:eastAsia="en-GB"/>
        </w:rPr>
        <w:t>E+W+S+N.I.</w:t>
      </w:r>
      <w:r w:rsidRPr="00EB4D54">
        <w:rPr>
          <w:b/>
          <w:bCs/>
          <w:i/>
          <w:lang w:val="en" w:eastAsia="en-GB"/>
        </w:rPr>
        <w:t>Right</w:t>
      </w:r>
      <w:proofErr w:type="spellEnd"/>
      <w:r w:rsidRPr="00EB4D54">
        <w:rPr>
          <w:b/>
          <w:bCs/>
          <w:i/>
          <w:lang w:val="en" w:eastAsia="en-GB"/>
        </w:rPr>
        <w:t xml:space="preserve"> to life</w:t>
      </w:r>
    </w:p>
    <w:p w14:paraId="45385ABF" w14:textId="77777777" w:rsidR="00EB4D54" w:rsidRPr="00DF69D2" w:rsidRDefault="00EB4D54">
      <w:pPr>
        <w:pStyle w:val="DAERABodyText14pt"/>
        <w:numPr>
          <w:ilvl w:val="0"/>
          <w:numId w:val="12"/>
        </w:numPr>
        <w:rPr>
          <w:bCs/>
          <w:lang w:val="en" w:eastAsia="en-GB"/>
        </w:rPr>
      </w:pPr>
      <w:r w:rsidRPr="00DF69D2">
        <w:rPr>
          <w:bCs/>
          <w:lang w:val="en" w:eastAsia="en-GB"/>
        </w:rPr>
        <w:t xml:space="preserve">Everyone’s right to life shall be protected by law. No one shall be deprived of his life intentionally save in the execution of a sentence of a court following his conviction of a crime for which this penalty is provided by </w:t>
      </w:r>
      <w:proofErr w:type="spellStart"/>
      <w:r w:rsidRPr="00DF69D2">
        <w:rPr>
          <w:bCs/>
          <w:lang w:val="en" w:eastAsia="en-GB"/>
        </w:rPr>
        <w:t>law.</w:t>
      </w:r>
      <w:r w:rsidRPr="00DF69D2">
        <w:rPr>
          <w:bCs/>
          <w:vanish/>
          <w:color w:val="FFFFFF"/>
          <w:shd w:val="clear" w:color="auto" w:fill="660066"/>
          <w:lang w:val="en" w:eastAsia="en-GB"/>
        </w:rPr>
        <w:t>E+W+S+N.I</w:t>
      </w:r>
      <w:proofErr w:type="spellEnd"/>
      <w:r w:rsidRPr="00DF69D2">
        <w:rPr>
          <w:bCs/>
          <w:vanish/>
          <w:color w:val="FFFFFF"/>
          <w:shd w:val="clear" w:color="auto" w:fill="660066"/>
          <w:lang w:val="en" w:eastAsia="en-GB"/>
        </w:rPr>
        <w:t>.</w:t>
      </w:r>
    </w:p>
    <w:p w14:paraId="59EE2110" w14:textId="77777777" w:rsidR="004A433E" w:rsidRDefault="00EB4D54">
      <w:pPr>
        <w:pStyle w:val="DAERABodyText14pt"/>
        <w:numPr>
          <w:ilvl w:val="0"/>
          <w:numId w:val="12"/>
        </w:numPr>
        <w:rPr>
          <w:lang w:val="en" w:eastAsia="en-GB"/>
        </w:rPr>
      </w:pPr>
      <w:r w:rsidRPr="00DF69D2">
        <w:rPr>
          <w:bCs/>
          <w:lang w:val="en" w:eastAsia="en-GB"/>
        </w:rPr>
        <w:t>Deprivation</w:t>
      </w:r>
      <w:r w:rsidRPr="00053BBE">
        <w:rPr>
          <w:lang w:val="en" w:eastAsia="en-GB"/>
        </w:rPr>
        <w:t xml:space="preserve"> of life shall not be regarded as inflicted in contravention of this Article when it results from the use of force which is no more than absolutely </w:t>
      </w:r>
      <w:proofErr w:type="spellStart"/>
      <w:proofErr w:type="gramStart"/>
      <w:r w:rsidRPr="00053BBE">
        <w:rPr>
          <w:lang w:val="en" w:eastAsia="en-GB"/>
        </w:rPr>
        <w:t>necessary:</w:t>
      </w:r>
      <w:r w:rsidRPr="00053BBE">
        <w:rPr>
          <w:bCs/>
          <w:vanish/>
          <w:color w:val="FFFFFF"/>
          <w:shd w:val="clear" w:color="auto" w:fill="660066"/>
          <w:lang w:val="en" w:eastAsia="en-GB"/>
        </w:rPr>
        <w:t>E</w:t>
      </w:r>
      <w:proofErr w:type="gramEnd"/>
      <w:r w:rsidRPr="00053BBE">
        <w:rPr>
          <w:bCs/>
          <w:vanish/>
          <w:color w:val="FFFFFF"/>
          <w:shd w:val="clear" w:color="auto" w:fill="660066"/>
          <w:lang w:val="en" w:eastAsia="en-GB"/>
        </w:rPr>
        <w:t>+W+S+N.I</w:t>
      </w:r>
      <w:proofErr w:type="spellEnd"/>
      <w:r w:rsidRPr="00053BBE">
        <w:rPr>
          <w:bCs/>
          <w:vanish/>
          <w:color w:val="FFFFFF"/>
          <w:shd w:val="clear" w:color="auto" w:fill="660066"/>
          <w:lang w:val="en" w:eastAsia="en-GB"/>
        </w:rPr>
        <w:t>.</w:t>
      </w:r>
    </w:p>
    <w:p w14:paraId="4EA5308A" w14:textId="44E96520" w:rsidR="004A433E" w:rsidRDefault="00EB4D54">
      <w:pPr>
        <w:pStyle w:val="DAERABodyText14pt"/>
        <w:numPr>
          <w:ilvl w:val="1"/>
          <w:numId w:val="14"/>
        </w:numPr>
        <w:ind w:left="1418" w:hanging="425"/>
        <w:rPr>
          <w:lang w:val="en" w:eastAsia="en-GB"/>
        </w:rPr>
      </w:pPr>
      <w:r w:rsidRPr="00EB4D54">
        <w:rPr>
          <w:lang w:val="en" w:eastAsia="en-GB"/>
        </w:rPr>
        <w:t>In defense of any person from unlawful violence;</w:t>
      </w:r>
    </w:p>
    <w:p w14:paraId="0027EA73" w14:textId="6B69DFE9" w:rsidR="004A433E" w:rsidRDefault="00EB4D54">
      <w:pPr>
        <w:pStyle w:val="DAERABodyText14pt"/>
        <w:numPr>
          <w:ilvl w:val="1"/>
          <w:numId w:val="14"/>
        </w:numPr>
        <w:ind w:left="1418" w:hanging="425"/>
        <w:rPr>
          <w:lang w:val="en" w:eastAsia="en-GB"/>
        </w:rPr>
      </w:pPr>
      <w:proofErr w:type="gramStart"/>
      <w:r w:rsidRPr="00EB4D54">
        <w:rPr>
          <w:lang w:val="en" w:eastAsia="en-GB"/>
        </w:rPr>
        <w:lastRenderedPageBreak/>
        <w:t>In order to</w:t>
      </w:r>
      <w:proofErr w:type="gramEnd"/>
      <w:r w:rsidRPr="00EB4D54">
        <w:rPr>
          <w:lang w:val="en" w:eastAsia="en-GB"/>
        </w:rPr>
        <w:t xml:space="preserve"> </w:t>
      </w:r>
      <w:proofErr w:type="gramStart"/>
      <w:r w:rsidRPr="00EB4D54">
        <w:rPr>
          <w:lang w:val="en" w:eastAsia="en-GB"/>
        </w:rPr>
        <w:t>effect a lawful</w:t>
      </w:r>
      <w:proofErr w:type="gramEnd"/>
      <w:r w:rsidRPr="00EB4D54">
        <w:rPr>
          <w:lang w:val="en" w:eastAsia="en-GB"/>
        </w:rPr>
        <w:t xml:space="preserve"> arrest or to prevent the escape of a person lawfully </w:t>
      </w:r>
      <w:proofErr w:type="gramStart"/>
      <w:r w:rsidRPr="00EB4D54">
        <w:rPr>
          <w:lang w:val="en" w:eastAsia="en-GB"/>
        </w:rPr>
        <w:t>detained;</w:t>
      </w:r>
      <w:proofErr w:type="gramEnd"/>
    </w:p>
    <w:p w14:paraId="436281C3" w14:textId="57BFD738" w:rsidR="00EB4D54" w:rsidRPr="00EB4D54" w:rsidRDefault="00EB4D54">
      <w:pPr>
        <w:pStyle w:val="DAERABodyText14pt"/>
        <w:numPr>
          <w:ilvl w:val="1"/>
          <w:numId w:val="14"/>
        </w:numPr>
        <w:ind w:left="1418" w:hanging="425"/>
        <w:rPr>
          <w:lang w:val="en" w:eastAsia="en-GB"/>
        </w:rPr>
      </w:pPr>
      <w:r w:rsidRPr="00EB4D54">
        <w:rPr>
          <w:lang w:val="en" w:eastAsia="en-GB"/>
        </w:rPr>
        <w:t>In action lawfully taken for the purpose of quelling a riot or insurrection.</w:t>
      </w:r>
    </w:p>
    <w:p w14:paraId="3518E7D0" w14:textId="77777777" w:rsidR="00EB4D54" w:rsidRPr="00053BBE" w:rsidRDefault="00EB4D54" w:rsidP="00EB4D54">
      <w:pPr>
        <w:pStyle w:val="DAERABodyText14pt"/>
        <w:rPr>
          <w:lang w:val="en" w:eastAsia="en-GB"/>
        </w:rPr>
      </w:pPr>
    </w:p>
    <w:p w14:paraId="6C5A60AA" w14:textId="2708E958" w:rsidR="00DF69D2" w:rsidRPr="00EB4D54" w:rsidRDefault="00DF69D2" w:rsidP="00DF69D2">
      <w:pPr>
        <w:pStyle w:val="DAERABodyText14pt"/>
        <w:rPr>
          <w:b/>
          <w:bCs/>
          <w:i/>
          <w:smallCaps/>
          <w:lang w:val="en" w:eastAsia="en-GB"/>
        </w:rPr>
      </w:pPr>
      <w:r w:rsidRPr="00EB4D54">
        <w:rPr>
          <w:b/>
          <w:bCs/>
          <w:i/>
          <w:smallCaps/>
          <w:lang w:val="en" w:eastAsia="en-GB"/>
        </w:rPr>
        <w:t>A</w:t>
      </w:r>
      <w:r>
        <w:rPr>
          <w:b/>
          <w:bCs/>
          <w:i/>
          <w:smallCaps/>
          <w:lang w:val="en" w:eastAsia="en-GB"/>
        </w:rPr>
        <w:t>RTICLE 3</w:t>
      </w:r>
    </w:p>
    <w:p w14:paraId="6D4CC3F8" w14:textId="0D86A04A" w:rsidR="00EB4D54" w:rsidRPr="00EB4D54" w:rsidRDefault="00EB4D54" w:rsidP="00EB4D54">
      <w:pPr>
        <w:pStyle w:val="DAERABodyText14pt"/>
        <w:rPr>
          <w:b/>
          <w:bCs/>
          <w:lang w:val="en" w:eastAsia="en-GB"/>
        </w:rPr>
      </w:pPr>
      <w:proofErr w:type="spellStart"/>
      <w:r w:rsidRPr="00EB4D54">
        <w:rPr>
          <w:b/>
          <w:bCs/>
          <w:smallCaps/>
          <w:vanish/>
          <w:color w:val="FFFFFF"/>
          <w:shd w:val="clear" w:color="auto" w:fill="660066"/>
          <w:lang w:val="en" w:eastAsia="en-GB"/>
        </w:rPr>
        <w:t>E+W+S+N.I.</w:t>
      </w:r>
      <w:r w:rsidRPr="00EB4D54">
        <w:rPr>
          <w:b/>
          <w:bCs/>
          <w:i/>
          <w:lang w:val="en" w:eastAsia="en-GB"/>
        </w:rPr>
        <w:t>Prohibition</w:t>
      </w:r>
      <w:proofErr w:type="spellEnd"/>
      <w:r w:rsidRPr="00EB4D54">
        <w:rPr>
          <w:b/>
          <w:bCs/>
          <w:i/>
          <w:lang w:val="en" w:eastAsia="en-GB"/>
        </w:rPr>
        <w:t xml:space="preserve"> of torture</w:t>
      </w:r>
    </w:p>
    <w:p w14:paraId="66E6A815" w14:textId="77777777" w:rsidR="00EB4D54" w:rsidRPr="00053BBE" w:rsidRDefault="00EB4D54" w:rsidP="00EB4D54">
      <w:pPr>
        <w:pStyle w:val="DAERABodyText14pt"/>
        <w:rPr>
          <w:lang w:val="en" w:eastAsia="en-GB"/>
        </w:rPr>
      </w:pPr>
      <w:r w:rsidRPr="000111C8">
        <w:rPr>
          <w:lang w:val="en" w:eastAsia="en-GB"/>
        </w:rPr>
        <w:t xml:space="preserve">No one shall be subjected to torture or to inhuman or degrading treatment or punishment. </w:t>
      </w:r>
    </w:p>
    <w:p w14:paraId="5A3C319A" w14:textId="77777777" w:rsidR="00DF69D2" w:rsidRDefault="00DF69D2" w:rsidP="00EB4D54">
      <w:pPr>
        <w:pStyle w:val="DAERABodyText14pt"/>
        <w:rPr>
          <w:lang w:val="en" w:eastAsia="en-GB"/>
        </w:rPr>
      </w:pPr>
    </w:p>
    <w:p w14:paraId="6EE7B425" w14:textId="20C1C536" w:rsidR="00DF69D2" w:rsidRPr="00EB4D54" w:rsidRDefault="00DF69D2" w:rsidP="00DF69D2">
      <w:pPr>
        <w:pStyle w:val="DAERABodyText14pt"/>
        <w:rPr>
          <w:b/>
          <w:bCs/>
          <w:i/>
          <w:smallCaps/>
          <w:lang w:val="en" w:eastAsia="en-GB"/>
        </w:rPr>
      </w:pPr>
      <w:r w:rsidRPr="00EB4D54">
        <w:rPr>
          <w:b/>
          <w:bCs/>
          <w:i/>
          <w:smallCaps/>
          <w:lang w:val="en" w:eastAsia="en-GB"/>
        </w:rPr>
        <w:t>A</w:t>
      </w:r>
      <w:r>
        <w:rPr>
          <w:b/>
          <w:bCs/>
          <w:i/>
          <w:smallCaps/>
          <w:lang w:val="en" w:eastAsia="en-GB"/>
        </w:rPr>
        <w:t>RTICLE 4</w:t>
      </w:r>
    </w:p>
    <w:p w14:paraId="55D0EBF5" w14:textId="035E98E9" w:rsidR="00EB4D54" w:rsidRPr="00301DF2" w:rsidRDefault="00EB4D54" w:rsidP="00EB4D54">
      <w:pPr>
        <w:pStyle w:val="DAERABodyText14pt"/>
        <w:rPr>
          <w:b/>
          <w:i/>
          <w:lang w:val="en" w:eastAsia="en-GB"/>
        </w:rPr>
      </w:pPr>
      <w:proofErr w:type="spellStart"/>
      <w:r w:rsidRPr="00301DF2">
        <w:rPr>
          <w:b/>
          <w:smallCaps/>
          <w:vanish/>
          <w:color w:val="FFFFFF"/>
          <w:shd w:val="clear" w:color="auto" w:fill="660066"/>
          <w:lang w:val="en" w:eastAsia="en-GB"/>
        </w:rPr>
        <w:t>E+W+S+N.I.</w:t>
      </w:r>
      <w:r w:rsidRPr="00301DF2">
        <w:rPr>
          <w:b/>
          <w:i/>
          <w:lang w:val="en" w:eastAsia="en-GB"/>
        </w:rPr>
        <w:t>Prohibition</w:t>
      </w:r>
      <w:proofErr w:type="spellEnd"/>
      <w:r w:rsidRPr="00301DF2">
        <w:rPr>
          <w:b/>
          <w:i/>
          <w:lang w:val="en" w:eastAsia="en-GB"/>
        </w:rPr>
        <w:t xml:space="preserve"> of slavery and forced </w:t>
      </w:r>
      <w:proofErr w:type="spellStart"/>
      <w:r w:rsidRPr="00301DF2">
        <w:rPr>
          <w:b/>
          <w:i/>
          <w:lang w:val="en" w:eastAsia="en-GB"/>
        </w:rPr>
        <w:t>labour</w:t>
      </w:r>
      <w:proofErr w:type="spellEnd"/>
    </w:p>
    <w:p w14:paraId="49D411A0" w14:textId="77777777" w:rsidR="00EB4D54" w:rsidRPr="00053BBE" w:rsidRDefault="00EB4D54">
      <w:pPr>
        <w:pStyle w:val="DAERABodyText14pt"/>
        <w:numPr>
          <w:ilvl w:val="0"/>
          <w:numId w:val="13"/>
        </w:numPr>
        <w:rPr>
          <w:lang w:val="en" w:eastAsia="en-GB"/>
        </w:rPr>
      </w:pPr>
      <w:r w:rsidRPr="00053BBE">
        <w:rPr>
          <w:lang w:val="en" w:eastAsia="en-GB"/>
        </w:rPr>
        <w:t xml:space="preserve">No one shall be held in slavery or </w:t>
      </w:r>
      <w:proofErr w:type="spellStart"/>
      <w:r w:rsidRPr="00053BBE">
        <w:rPr>
          <w:lang w:val="en" w:eastAsia="en-GB"/>
        </w:rPr>
        <w:t>servitude.</w:t>
      </w:r>
      <w:r w:rsidRPr="00053BBE">
        <w:rPr>
          <w:bCs/>
          <w:vanish/>
          <w:color w:val="FFFFFF"/>
          <w:shd w:val="clear" w:color="auto" w:fill="660066"/>
          <w:lang w:val="en" w:eastAsia="en-GB"/>
        </w:rPr>
        <w:t>E+W+S+N.I</w:t>
      </w:r>
      <w:proofErr w:type="spellEnd"/>
      <w:r w:rsidRPr="00053BBE">
        <w:rPr>
          <w:bCs/>
          <w:vanish/>
          <w:color w:val="FFFFFF"/>
          <w:shd w:val="clear" w:color="auto" w:fill="660066"/>
          <w:lang w:val="en" w:eastAsia="en-GB"/>
        </w:rPr>
        <w:t>.</w:t>
      </w:r>
    </w:p>
    <w:p w14:paraId="67B501B6" w14:textId="77777777" w:rsidR="00EB4D54" w:rsidRPr="00053BBE" w:rsidRDefault="00EB4D54">
      <w:pPr>
        <w:pStyle w:val="DAERABodyText14pt"/>
        <w:numPr>
          <w:ilvl w:val="0"/>
          <w:numId w:val="13"/>
        </w:numPr>
        <w:rPr>
          <w:lang w:val="en" w:eastAsia="en-GB"/>
        </w:rPr>
      </w:pPr>
      <w:r w:rsidRPr="00053BBE">
        <w:rPr>
          <w:lang w:val="en" w:eastAsia="en-GB"/>
        </w:rPr>
        <w:t xml:space="preserve">No one shall be required to perform forced or compulsory </w:t>
      </w:r>
      <w:proofErr w:type="spellStart"/>
      <w:r w:rsidRPr="00053BBE">
        <w:rPr>
          <w:lang w:val="en" w:eastAsia="en-GB"/>
        </w:rPr>
        <w:t>labour.</w:t>
      </w:r>
      <w:r w:rsidRPr="00053BBE">
        <w:rPr>
          <w:bCs/>
          <w:vanish/>
          <w:color w:val="FFFFFF"/>
          <w:shd w:val="clear" w:color="auto" w:fill="660066"/>
          <w:lang w:val="en" w:eastAsia="en-GB"/>
        </w:rPr>
        <w:t>E+W+S+N.I</w:t>
      </w:r>
      <w:proofErr w:type="spellEnd"/>
      <w:r w:rsidRPr="00053BBE">
        <w:rPr>
          <w:bCs/>
          <w:vanish/>
          <w:color w:val="FFFFFF"/>
          <w:shd w:val="clear" w:color="auto" w:fill="660066"/>
          <w:lang w:val="en" w:eastAsia="en-GB"/>
        </w:rPr>
        <w:t>.</w:t>
      </w:r>
    </w:p>
    <w:p w14:paraId="260F941C" w14:textId="77777777" w:rsidR="00EB4D54" w:rsidRPr="00053BBE" w:rsidRDefault="00EB4D54">
      <w:pPr>
        <w:pStyle w:val="DAERABodyText14pt"/>
        <w:numPr>
          <w:ilvl w:val="0"/>
          <w:numId w:val="13"/>
        </w:numPr>
        <w:rPr>
          <w:lang w:val="en" w:eastAsia="en-GB"/>
        </w:rPr>
      </w:pPr>
      <w:proofErr w:type="gramStart"/>
      <w:r w:rsidRPr="00053BBE">
        <w:rPr>
          <w:lang w:val="en" w:eastAsia="en-GB"/>
        </w:rPr>
        <w:t>For the purpose of</w:t>
      </w:r>
      <w:proofErr w:type="gramEnd"/>
      <w:r w:rsidRPr="00053BBE">
        <w:rPr>
          <w:lang w:val="en" w:eastAsia="en-GB"/>
        </w:rPr>
        <w:t xml:space="preserve"> this Article the term “forced or compulsory </w:t>
      </w:r>
      <w:proofErr w:type="spellStart"/>
      <w:r w:rsidRPr="00053BBE">
        <w:rPr>
          <w:lang w:val="en" w:eastAsia="en-GB"/>
        </w:rPr>
        <w:t>labour</w:t>
      </w:r>
      <w:proofErr w:type="spellEnd"/>
      <w:r w:rsidRPr="00053BBE">
        <w:rPr>
          <w:lang w:val="en" w:eastAsia="en-GB"/>
        </w:rPr>
        <w:t xml:space="preserve">” shall not </w:t>
      </w:r>
      <w:proofErr w:type="spellStart"/>
      <w:proofErr w:type="gramStart"/>
      <w:r w:rsidRPr="00053BBE">
        <w:rPr>
          <w:lang w:val="en" w:eastAsia="en-GB"/>
        </w:rPr>
        <w:t>include:</w:t>
      </w:r>
      <w:r w:rsidRPr="00053BBE">
        <w:rPr>
          <w:bCs/>
          <w:vanish/>
          <w:color w:val="FFFFFF"/>
          <w:shd w:val="clear" w:color="auto" w:fill="660066"/>
          <w:lang w:val="en" w:eastAsia="en-GB"/>
        </w:rPr>
        <w:t>E</w:t>
      </w:r>
      <w:proofErr w:type="gramEnd"/>
      <w:r w:rsidRPr="00053BBE">
        <w:rPr>
          <w:bCs/>
          <w:vanish/>
          <w:color w:val="FFFFFF"/>
          <w:shd w:val="clear" w:color="auto" w:fill="660066"/>
          <w:lang w:val="en" w:eastAsia="en-GB"/>
        </w:rPr>
        <w:t>+W+S+N.I</w:t>
      </w:r>
      <w:proofErr w:type="spellEnd"/>
      <w:r w:rsidRPr="00053BBE">
        <w:rPr>
          <w:bCs/>
          <w:vanish/>
          <w:color w:val="FFFFFF"/>
          <w:shd w:val="clear" w:color="auto" w:fill="660066"/>
          <w:lang w:val="en" w:eastAsia="en-GB"/>
        </w:rPr>
        <w:t>.</w:t>
      </w:r>
    </w:p>
    <w:p w14:paraId="3EB1CCB7" w14:textId="05AC738D" w:rsidR="00EB4D54"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work required to be done in the ordinary course of detention imposed according to the provisions of Article 5 of this Convention or during conditional release from such detention;</w:t>
      </w:r>
    </w:p>
    <w:p w14:paraId="46075A74" w14:textId="483EB1C3" w:rsidR="00EB4D54" w:rsidRPr="000111C8"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service of a military character or, in case of conscientious objectors in countries where they are </w:t>
      </w:r>
      <w:proofErr w:type="spellStart"/>
      <w:r w:rsidRPr="000111C8">
        <w:rPr>
          <w:lang w:val="en" w:eastAsia="en-GB"/>
        </w:rPr>
        <w:t>recognised</w:t>
      </w:r>
      <w:proofErr w:type="spellEnd"/>
      <w:r w:rsidRPr="000111C8">
        <w:rPr>
          <w:lang w:val="en" w:eastAsia="en-GB"/>
        </w:rPr>
        <w:t>, service exacted instead of compulsory military service;</w:t>
      </w:r>
    </w:p>
    <w:p w14:paraId="2325E30B" w14:textId="283651D2" w:rsidR="00EB4D54" w:rsidRPr="000111C8"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service exacted in case of an emergency or calamity threatening the life or well-being of the community;</w:t>
      </w:r>
    </w:p>
    <w:p w14:paraId="7F83DABC" w14:textId="46ED9FCF" w:rsidR="00EB4D54" w:rsidRPr="00053BBE" w:rsidRDefault="00EB4D54">
      <w:pPr>
        <w:pStyle w:val="DAERABodyText14pt"/>
        <w:numPr>
          <w:ilvl w:val="0"/>
          <w:numId w:val="18"/>
        </w:numPr>
        <w:ind w:left="1560"/>
        <w:rPr>
          <w:lang w:val="en" w:eastAsia="en-GB"/>
        </w:rPr>
      </w:pPr>
      <w:r w:rsidRPr="00053BBE">
        <w:rPr>
          <w:lang w:val="en" w:eastAsia="en-GB"/>
        </w:rPr>
        <w:lastRenderedPageBreak/>
        <w:t>Any</w:t>
      </w:r>
      <w:r w:rsidRPr="000111C8">
        <w:rPr>
          <w:lang w:val="en" w:eastAsia="en-GB"/>
        </w:rPr>
        <w:t xml:space="preserve"> work or service which forms part of normal civic obligations.</w:t>
      </w:r>
    </w:p>
    <w:p w14:paraId="38A8B53C" w14:textId="77777777" w:rsidR="004A433E" w:rsidRDefault="004A433E" w:rsidP="00EB4D54">
      <w:pPr>
        <w:pStyle w:val="DAERABodyText14pt"/>
        <w:rPr>
          <w:lang w:val="en" w:eastAsia="en-GB"/>
        </w:rPr>
      </w:pPr>
    </w:p>
    <w:p w14:paraId="53341754" w14:textId="2CD6285A" w:rsidR="004A433E" w:rsidRPr="00EB4D54" w:rsidRDefault="004A433E" w:rsidP="004A433E">
      <w:pPr>
        <w:pStyle w:val="DAERABodyText14pt"/>
        <w:rPr>
          <w:b/>
          <w:bCs/>
          <w:i/>
          <w:smallCaps/>
          <w:lang w:val="en" w:eastAsia="en-GB"/>
        </w:rPr>
      </w:pPr>
      <w:r w:rsidRPr="00EB4D54">
        <w:rPr>
          <w:b/>
          <w:bCs/>
          <w:i/>
          <w:smallCaps/>
          <w:lang w:val="en" w:eastAsia="en-GB"/>
        </w:rPr>
        <w:t>A</w:t>
      </w:r>
      <w:r>
        <w:rPr>
          <w:b/>
          <w:bCs/>
          <w:i/>
          <w:smallCaps/>
          <w:lang w:val="en" w:eastAsia="en-GB"/>
        </w:rPr>
        <w:t>RTICLE 5</w:t>
      </w:r>
    </w:p>
    <w:p w14:paraId="77E5DED8" w14:textId="2ED6CCB4" w:rsidR="00EB4D54" w:rsidRPr="00301DF2" w:rsidRDefault="00EB4D54" w:rsidP="00EB4D54">
      <w:pPr>
        <w:pStyle w:val="DAERABodyText14pt"/>
        <w:rPr>
          <w:b/>
          <w:i/>
          <w:lang w:val="en" w:eastAsia="en-GB"/>
        </w:rPr>
      </w:pPr>
      <w:proofErr w:type="spellStart"/>
      <w:r w:rsidRPr="00301DF2">
        <w:rPr>
          <w:b/>
          <w:smallCaps/>
          <w:vanish/>
          <w:color w:val="FFFFFF"/>
          <w:shd w:val="clear" w:color="auto" w:fill="660066"/>
          <w:lang w:val="en" w:eastAsia="en-GB"/>
        </w:rPr>
        <w:t>E+W+S+N.I.</w:t>
      </w:r>
      <w:r w:rsidRPr="00301DF2">
        <w:rPr>
          <w:b/>
          <w:i/>
          <w:lang w:val="en" w:eastAsia="en-GB"/>
        </w:rPr>
        <w:t>Right</w:t>
      </w:r>
      <w:proofErr w:type="spellEnd"/>
      <w:r w:rsidRPr="00301DF2">
        <w:rPr>
          <w:b/>
          <w:i/>
          <w:lang w:val="en" w:eastAsia="en-GB"/>
        </w:rPr>
        <w:t xml:space="preserve"> to liberty and security</w:t>
      </w:r>
    </w:p>
    <w:p w14:paraId="48A2F2C3" w14:textId="77777777" w:rsidR="00EB4D54" w:rsidRPr="000111C8" w:rsidRDefault="00EB4D54" w:rsidP="00EB4D54">
      <w:pPr>
        <w:pStyle w:val="DAERABodyText14pt"/>
        <w:rPr>
          <w:lang w:val="en" w:eastAsia="en-GB"/>
        </w:rPr>
      </w:pPr>
    </w:p>
    <w:p w14:paraId="2E480B11" w14:textId="77777777" w:rsidR="00EB4D54" w:rsidRPr="00053BBE" w:rsidRDefault="00EB4D54">
      <w:pPr>
        <w:pStyle w:val="DAERABodyText14pt"/>
        <w:numPr>
          <w:ilvl w:val="0"/>
          <w:numId w:val="15"/>
        </w:numPr>
        <w:rPr>
          <w:lang w:val="en" w:eastAsia="en-GB"/>
        </w:rPr>
      </w:pPr>
      <w:r w:rsidRPr="00053BBE">
        <w:rPr>
          <w:lang w:val="en" w:eastAsia="en-GB"/>
        </w:rPr>
        <w:t xml:space="preserve">Everyone has the right to liberty and security of person. No one shall be deprived of his liberty save in the following cases and in accordance with a procedure prescribed by </w:t>
      </w:r>
      <w:proofErr w:type="spellStart"/>
      <w:r w:rsidRPr="00053BBE">
        <w:rPr>
          <w:lang w:val="en" w:eastAsia="en-GB"/>
        </w:rPr>
        <w:t>law:</w:t>
      </w:r>
      <w:r w:rsidRPr="00053BBE">
        <w:rPr>
          <w:bCs/>
          <w:vanish/>
          <w:color w:val="FFFFFF"/>
          <w:shd w:val="clear" w:color="auto" w:fill="660066"/>
          <w:lang w:val="en" w:eastAsia="en-GB"/>
        </w:rPr>
        <w:t>E+W+S+N.I</w:t>
      </w:r>
      <w:proofErr w:type="spellEnd"/>
      <w:r w:rsidRPr="00053BBE">
        <w:rPr>
          <w:bCs/>
          <w:vanish/>
          <w:color w:val="FFFFFF"/>
          <w:shd w:val="clear" w:color="auto" w:fill="660066"/>
          <w:lang w:val="en" w:eastAsia="en-GB"/>
        </w:rPr>
        <w:t>.</w:t>
      </w:r>
    </w:p>
    <w:p w14:paraId="1CDD580E" w14:textId="2D367AC9" w:rsidR="00EB4D54" w:rsidRPr="000111C8" w:rsidRDefault="00EB4D54">
      <w:pPr>
        <w:pStyle w:val="DAERABodyText14pt"/>
        <w:numPr>
          <w:ilvl w:val="1"/>
          <w:numId w:val="15"/>
        </w:numPr>
        <w:rPr>
          <w:lang w:val="en" w:eastAsia="en-GB"/>
        </w:rPr>
      </w:pPr>
      <w:r w:rsidRPr="00053BBE">
        <w:rPr>
          <w:lang w:val="en" w:eastAsia="en-GB"/>
        </w:rPr>
        <w:t>The</w:t>
      </w:r>
      <w:r w:rsidRPr="000111C8">
        <w:rPr>
          <w:lang w:val="en" w:eastAsia="en-GB"/>
        </w:rPr>
        <w:t xml:space="preserve"> lawful detention of a person after conviction by a competent court;</w:t>
      </w:r>
    </w:p>
    <w:p w14:paraId="7287D27F" w14:textId="1E113F79" w:rsidR="00EB4D54" w:rsidRPr="000111C8" w:rsidRDefault="00EB4D54">
      <w:pPr>
        <w:pStyle w:val="DAERABodyText14pt"/>
        <w:numPr>
          <w:ilvl w:val="1"/>
          <w:numId w:val="15"/>
        </w:numPr>
        <w:rPr>
          <w:lang w:val="en" w:eastAsia="en-GB"/>
        </w:rPr>
      </w:pPr>
      <w:r w:rsidRPr="00053BBE">
        <w:rPr>
          <w:lang w:val="en" w:eastAsia="en-GB"/>
        </w:rPr>
        <w:t>The</w:t>
      </w:r>
      <w:r w:rsidRPr="000111C8">
        <w:rPr>
          <w:lang w:val="en" w:eastAsia="en-GB"/>
        </w:rPr>
        <w:t xml:space="preserve"> lawful arrest or detention of a person for non-compliance with the lawful order of a court or </w:t>
      </w:r>
      <w:proofErr w:type="gramStart"/>
      <w:r w:rsidRPr="000111C8">
        <w:rPr>
          <w:lang w:val="en" w:eastAsia="en-GB"/>
        </w:rPr>
        <w:t>in order to</w:t>
      </w:r>
      <w:proofErr w:type="gramEnd"/>
      <w:r w:rsidRPr="000111C8">
        <w:rPr>
          <w:lang w:val="en" w:eastAsia="en-GB"/>
        </w:rPr>
        <w:t xml:space="preserve"> secure the fulfilment of any obligation prescribed by </w:t>
      </w:r>
      <w:proofErr w:type="gramStart"/>
      <w:r w:rsidRPr="000111C8">
        <w:rPr>
          <w:lang w:val="en" w:eastAsia="en-GB"/>
        </w:rPr>
        <w:t>law;</w:t>
      </w:r>
      <w:proofErr w:type="gramEnd"/>
    </w:p>
    <w:p w14:paraId="5FA341EE" w14:textId="16BCBF41" w:rsidR="00EB4D54" w:rsidRPr="000111C8" w:rsidRDefault="00EB4D54">
      <w:pPr>
        <w:pStyle w:val="DAERABodyText14pt"/>
        <w:numPr>
          <w:ilvl w:val="1"/>
          <w:numId w:val="15"/>
        </w:numPr>
        <w:rPr>
          <w:lang w:val="en" w:eastAsia="en-GB"/>
        </w:rPr>
      </w:pPr>
      <w:r w:rsidRPr="000111C8">
        <w:rPr>
          <w:lang w:val="en" w:eastAsia="en-GB"/>
        </w:rPr>
        <w:t>the lawful arrest or detention of a person effected for the purpose of bringing him before the competent legal authority on reasonable suspicion of having committed an offence or when it is reasonably considered necessary to prevent his committing an offence or fleeing after having done so;</w:t>
      </w:r>
    </w:p>
    <w:p w14:paraId="22CD360C" w14:textId="77777777" w:rsidR="004A433E" w:rsidRDefault="00EB4D54">
      <w:pPr>
        <w:pStyle w:val="DAERABodyText14pt"/>
        <w:numPr>
          <w:ilvl w:val="1"/>
          <w:numId w:val="15"/>
        </w:numPr>
        <w:rPr>
          <w:lang w:val="en" w:eastAsia="en-GB"/>
        </w:rPr>
      </w:pPr>
      <w:r w:rsidRPr="000111C8">
        <w:rPr>
          <w:lang w:val="en" w:eastAsia="en-GB"/>
        </w:rPr>
        <w:t>the detention of a minor by lawful order for the purpose of educational supervision or his lawful detention for the purpose of bringing him before the competent legal authority;</w:t>
      </w:r>
    </w:p>
    <w:p w14:paraId="79EECEBE" w14:textId="77777777" w:rsidR="004A433E" w:rsidRDefault="00EB4D54">
      <w:pPr>
        <w:pStyle w:val="DAERABodyText14pt"/>
        <w:numPr>
          <w:ilvl w:val="1"/>
          <w:numId w:val="15"/>
        </w:numPr>
        <w:rPr>
          <w:lang w:val="en" w:eastAsia="en-GB"/>
        </w:rPr>
      </w:pPr>
      <w:r w:rsidRPr="004A433E">
        <w:rPr>
          <w:lang w:val="en" w:eastAsia="en-GB"/>
        </w:rPr>
        <w:t xml:space="preserve">The lawful detention of persons for the prevention of the </w:t>
      </w:r>
      <w:proofErr w:type="gramStart"/>
      <w:r w:rsidRPr="004A433E">
        <w:rPr>
          <w:lang w:val="en" w:eastAsia="en-GB"/>
        </w:rPr>
        <w:t>spreading</w:t>
      </w:r>
      <w:proofErr w:type="gramEnd"/>
      <w:r w:rsidRPr="004A433E">
        <w:rPr>
          <w:lang w:val="en" w:eastAsia="en-GB"/>
        </w:rPr>
        <w:t xml:space="preserve"> of infectious diseases, of persons of unsound mind, alcoholics or drug addicts or </w:t>
      </w:r>
      <w:proofErr w:type="gramStart"/>
      <w:r w:rsidRPr="004A433E">
        <w:rPr>
          <w:lang w:val="en" w:eastAsia="en-GB"/>
        </w:rPr>
        <w:t>vagrants;</w:t>
      </w:r>
      <w:proofErr w:type="gramEnd"/>
    </w:p>
    <w:p w14:paraId="6C1E32E4" w14:textId="636A23DD" w:rsidR="00EB4D54" w:rsidRPr="004A433E" w:rsidRDefault="00EB4D54">
      <w:pPr>
        <w:pStyle w:val="DAERABodyText14pt"/>
        <w:numPr>
          <w:ilvl w:val="1"/>
          <w:numId w:val="15"/>
        </w:numPr>
        <w:rPr>
          <w:lang w:val="en" w:eastAsia="en-GB"/>
        </w:rPr>
      </w:pPr>
      <w:r w:rsidRPr="004A433E">
        <w:rPr>
          <w:lang w:val="en" w:eastAsia="en-GB"/>
        </w:rPr>
        <w:lastRenderedPageBreak/>
        <w:t xml:space="preserve">The lawful arrest or detention of a person to prevent his effecting an </w:t>
      </w:r>
      <w:proofErr w:type="spellStart"/>
      <w:r w:rsidRPr="004A433E">
        <w:rPr>
          <w:lang w:val="en" w:eastAsia="en-GB"/>
        </w:rPr>
        <w:t>unauthorised</w:t>
      </w:r>
      <w:proofErr w:type="spellEnd"/>
      <w:r w:rsidRPr="004A433E">
        <w:rPr>
          <w:lang w:val="en" w:eastAsia="en-GB"/>
        </w:rPr>
        <w:t xml:space="preserve"> entry into the country or of a person against whom action is being taken with a view to deportation or extradition.</w:t>
      </w:r>
    </w:p>
    <w:p w14:paraId="5D934AEA" w14:textId="77777777" w:rsidR="00EB4D54" w:rsidRPr="00053BBE" w:rsidRDefault="00EB4D54">
      <w:pPr>
        <w:pStyle w:val="DAERABodyText14pt"/>
        <w:numPr>
          <w:ilvl w:val="0"/>
          <w:numId w:val="15"/>
        </w:numPr>
        <w:rPr>
          <w:lang w:val="en" w:eastAsia="en-GB"/>
        </w:rPr>
      </w:pPr>
      <w:r w:rsidRPr="00053BBE">
        <w:rPr>
          <w:lang w:val="en" w:eastAsia="en-GB"/>
        </w:rPr>
        <w:t xml:space="preserve">Everyone who is arrested shall be informed promptly, in a language which he understands, of the reasons for his arrest and of any charge against </w:t>
      </w:r>
      <w:proofErr w:type="spellStart"/>
      <w:r w:rsidRPr="00053BBE">
        <w:rPr>
          <w:lang w:val="en" w:eastAsia="en-GB"/>
        </w:rPr>
        <w:t>him.</w:t>
      </w:r>
      <w:r w:rsidRPr="00053BBE">
        <w:rPr>
          <w:bCs/>
          <w:vanish/>
          <w:color w:val="FFFFFF"/>
          <w:shd w:val="clear" w:color="auto" w:fill="660066"/>
          <w:lang w:val="en" w:eastAsia="en-GB"/>
        </w:rPr>
        <w:t>E+W+S+N.I</w:t>
      </w:r>
      <w:proofErr w:type="spellEnd"/>
      <w:r w:rsidRPr="00053BBE">
        <w:rPr>
          <w:bCs/>
          <w:vanish/>
          <w:color w:val="FFFFFF"/>
          <w:shd w:val="clear" w:color="auto" w:fill="660066"/>
          <w:lang w:val="en" w:eastAsia="en-GB"/>
        </w:rPr>
        <w:t>.</w:t>
      </w:r>
    </w:p>
    <w:p w14:paraId="76ADD709" w14:textId="77777777" w:rsidR="00EB4D54" w:rsidRPr="00053BBE" w:rsidRDefault="00EB4D54">
      <w:pPr>
        <w:pStyle w:val="DAERABodyText14pt"/>
        <w:numPr>
          <w:ilvl w:val="0"/>
          <w:numId w:val="15"/>
        </w:numPr>
        <w:rPr>
          <w:lang w:val="en" w:eastAsia="en-GB"/>
        </w:rPr>
      </w:pPr>
      <w:r w:rsidRPr="00053BBE">
        <w:rPr>
          <w:lang w:val="en" w:eastAsia="en-GB"/>
        </w:rPr>
        <w:t xml:space="preserve">Everyone arrested or detained in accordance with the provisions of paragraph 1(c) of this Article shall be brought promptly before a judge or other officer </w:t>
      </w:r>
      <w:proofErr w:type="spellStart"/>
      <w:r w:rsidRPr="00053BBE">
        <w:rPr>
          <w:lang w:val="en" w:eastAsia="en-GB"/>
        </w:rPr>
        <w:t>authorised</w:t>
      </w:r>
      <w:proofErr w:type="spellEnd"/>
      <w:r w:rsidRPr="00053BBE">
        <w:rPr>
          <w:lang w:val="en" w:eastAsia="en-GB"/>
        </w:rPr>
        <w:t xml:space="preserve"> by law to exercise judicial power and shall be entitled to trial within a reasonable time or to release pending trial. Release may be conditioned by guarantees to appear for </w:t>
      </w:r>
      <w:proofErr w:type="spellStart"/>
      <w:r w:rsidRPr="00053BBE">
        <w:rPr>
          <w:lang w:val="en" w:eastAsia="en-GB"/>
        </w:rPr>
        <w:t>trial.</w:t>
      </w:r>
      <w:r w:rsidRPr="00053BBE">
        <w:rPr>
          <w:bCs/>
          <w:vanish/>
          <w:color w:val="FFFFFF"/>
          <w:shd w:val="clear" w:color="auto" w:fill="660066"/>
          <w:lang w:val="en" w:eastAsia="en-GB"/>
        </w:rPr>
        <w:t>E+W+S+N.I</w:t>
      </w:r>
      <w:proofErr w:type="spellEnd"/>
      <w:r w:rsidRPr="00053BBE">
        <w:rPr>
          <w:bCs/>
          <w:vanish/>
          <w:color w:val="FFFFFF"/>
          <w:shd w:val="clear" w:color="auto" w:fill="660066"/>
          <w:lang w:val="en" w:eastAsia="en-GB"/>
        </w:rPr>
        <w:t>.</w:t>
      </w:r>
    </w:p>
    <w:p w14:paraId="061F60EB" w14:textId="77777777" w:rsidR="00EB4D54" w:rsidRPr="00053BBE" w:rsidRDefault="00EB4D54">
      <w:pPr>
        <w:pStyle w:val="DAERABodyText14pt"/>
        <w:numPr>
          <w:ilvl w:val="0"/>
          <w:numId w:val="15"/>
        </w:numPr>
        <w:rPr>
          <w:lang w:val="en" w:eastAsia="en-GB"/>
        </w:rPr>
      </w:pPr>
      <w:r w:rsidRPr="00053BBE">
        <w:rPr>
          <w:lang w:val="en" w:eastAsia="en-GB"/>
        </w:rPr>
        <w:t xml:space="preserve">Everyone who is deprived of his liberty by arrest or detention shall be entitled to take proceedings by which the lawfulness of his detention shall be decided speedily by a court and his release ordered if the detention is not </w:t>
      </w:r>
      <w:proofErr w:type="spellStart"/>
      <w:r w:rsidRPr="00053BBE">
        <w:rPr>
          <w:lang w:val="en" w:eastAsia="en-GB"/>
        </w:rPr>
        <w:t>lawful.</w:t>
      </w:r>
      <w:r w:rsidRPr="00053BBE">
        <w:rPr>
          <w:bCs/>
          <w:vanish/>
          <w:color w:val="FFFFFF"/>
          <w:shd w:val="clear" w:color="auto" w:fill="660066"/>
          <w:lang w:val="en" w:eastAsia="en-GB"/>
        </w:rPr>
        <w:t>E+W+S+N.I</w:t>
      </w:r>
      <w:proofErr w:type="spellEnd"/>
      <w:r w:rsidRPr="00053BBE">
        <w:rPr>
          <w:bCs/>
          <w:vanish/>
          <w:color w:val="FFFFFF"/>
          <w:shd w:val="clear" w:color="auto" w:fill="660066"/>
          <w:lang w:val="en" w:eastAsia="en-GB"/>
        </w:rPr>
        <w:t>.</w:t>
      </w:r>
    </w:p>
    <w:p w14:paraId="7CD5D961" w14:textId="77777777" w:rsidR="00EB4D54" w:rsidRPr="00053BBE" w:rsidRDefault="00EB4D54">
      <w:pPr>
        <w:pStyle w:val="DAERABodyText14pt"/>
        <w:numPr>
          <w:ilvl w:val="0"/>
          <w:numId w:val="15"/>
        </w:numPr>
        <w:rPr>
          <w:lang w:val="en" w:eastAsia="en-GB"/>
        </w:rPr>
      </w:pPr>
      <w:r w:rsidRPr="00053BBE">
        <w:rPr>
          <w:lang w:val="en" w:eastAsia="en-GB"/>
        </w:rPr>
        <w:t xml:space="preserve">Everyone who has been the victim of arrest or detention in contravention of the provisions of this Article shall have an enforceable right to </w:t>
      </w:r>
      <w:proofErr w:type="spellStart"/>
      <w:r w:rsidRPr="00053BBE">
        <w:rPr>
          <w:lang w:val="en" w:eastAsia="en-GB"/>
        </w:rPr>
        <w:t>compensation.</w:t>
      </w:r>
      <w:r w:rsidRPr="00053BBE">
        <w:rPr>
          <w:bCs/>
          <w:vanish/>
          <w:color w:val="FFFFFF"/>
          <w:shd w:val="clear" w:color="auto" w:fill="660066"/>
          <w:lang w:val="en" w:eastAsia="en-GB"/>
        </w:rPr>
        <w:t>E+W+S+N.I</w:t>
      </w:r>
      <w:proofErr w:type="spellEnd"/>
      <w:r w:rsidRPr="00053BBE">
        <w:rPr>
          <w:bCs/>
          <w:vanish/>
          <w:color w:val="FFFFFF"/>
          <w:shd w:val="clear" w:color="auto" w:fill="660066"/>
          <w:lang w:val="en" w:eastAsia="en-GB"/>
        </w:rPr>
        <w:t>.</w:t>
      </w:r>
    </w:p>
    <w:p w14:paraId="33015F6A" w14:textId="77777777" w:rsidR="00EB4D54" w:rsidRDefault="00EB4D54" w:rsidP="00EB4D54">
      <w:pPr>
        <w:pStyle w:val="DAERABodyText14pt"/>
        <w:rPr>
          <w:lang w:val="en" w:eastAsia="en-GB"/>
        </w:rPr>
      </w:pPr>
    </w:p>
    <w:p w14:paraId="56B6450A" w14:textId="77777777" w:rsidR="00EB4D54" w:rsidRDefault="00EB4D54" w:rsidP="00EB4D54">
      <w:pPr>
        <w:pStyle w:val="DAERABodyText14pt"/>
        <w:rPr>
          <w:lang w:val="en" w:eastAsia="en-GB"/>
        </w:rPr>
      </w:pPr>
    </w:p>
    <w:p w14:paraId="2983812D" w14:textId="77777777" w:rsidR="00EB4D54" w:rsidRDefault="00EB4D54" w:rsidP="00EB4D54">
      <w:pPr>
        <w:pStyle w:val="DAERABodyText14pt"/>
        <w:rPr>
          <w:lang w:val="en" w:eastAsia="en-GB"/>
        </w:rPr>
      </w:pPr>
    </w:p>
    <w:p w14:paraId="34FF6E72" w14:textId="77777777" w:rsidR="00EB4D54" w:rsidRDefault="00EB4D54" w:rsidP="00EB4D54">
      <w:pPr>
        <w:pStyle w:val="DAERABodyText14pt"/>
        <w:rPr>
          <w:lang w:val="en" w:eastAsia="en-GB"/>
        </w:rPr>
      </w:pPr>
    </w:p>
    <w:p w14:paraId="463CCFC0" w14:textId="77777777" w:rsidR="00EB4D54" w:rsidRDefault="00EB4D54" w:rsidP="00EB4D54">
      <w:pPr>
        <w:pStyle w:val="DAERABodyText14pt"/>
        <w:rPr>
          <w:lang w:val="en" w:eastAsia="en-GB"/>
        </w:rPr>
      </w:pPr>
    </w:p>
    <w:p w14:paraId="0037DAB9" w14:textId="04B08803"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6</w:t>
      </w:r>
    </w:p>
    <w:p w14:paraId="44A0EC08" w14:textId="77777777" w:rsidR="00EB4D54" w:rsidRPr="00301DF2" w:rsidRDefault="00EB4D54" w:rsidP="00EB4D54">
      <w:pPr>
        <w:pStyle w:val="DAERABodyText14pt"/>
        <w:rPr>
          <w:b/>
          <w:i/>
          <w:lang w:val="en" w:eastAsia="en-GB"/>
        </w:rPr>
      </w:pPr>
      <w:proofErr w:type="spellStart"/>
      <w:r w:rsidRPr="00301DF2">
        <w:rPr>
          <w:b/>
          <w:smallCaps/>
          <w:vanish/>
          <w:color w:val="FFFFFF"/>
          <w:shd w:val="clear" w:color="auto" w:fill="660066"/>
          <w:lang w:val="en" w:eastAsia="en-GB"/>
        </w:rPr>
        <w:t>E+W+S+N.I.</w:t>
      </w:r>
      <w:r w:rsidRPr="00301DF2">
        <w:rPr>
          <w:b/>
          <w:i/>
          <w:lang w:val="en" w:eastAsia="en-GB"/>
        </w:rPr>
        <w:t>Right</w:t>
      </w:r>
      <w:proofErr w:type="spellEnd"/>
      <w:r w:rsidRPr="00301DF2">
        <w:rPr>
          <w:b/>
          <w:i/>
          <w:lang w:val="en" w:eastAsia="en-GB"/>
        </w:rPr>
        <w:t xml:space="preserve"> to a fair trial</w:t>
      </w:r>
    </w:p>
    <w:p w14:paraId="6C8BCF43" w14:textId="77777777" w:rsidR="00EB4D54" w:rsidRPr="000111C8" w:rsidRDefault="00EB4D54" w:rsidP="00EB4D54">
      <w:pPr>
        <w:pStyle w:val="DAERABodyText14pt"/>
        <w:rPr>
          <w:lang w:val="en" w:eastAsia="en-GB"/>
        </w:rPr>
      </w:pPr>
    </w:p>
    <w:p w14:paraId="4A9B2DCF" w14:textId="77777777" w:rsidR="00EB4D54" w:rsidRPr="00053BBE" w:rsidRDefault="00EB4D54">
      <w:pPr>
        <w:pStyle w:val="DAERABodyText14pt"/>
        <w:numPr>
          <w:ilvl w:val="0"/>
          <w:numId w:val="16"/>
        </w:numPr>
        <w:rPr>
          <w:lang w:val="en" w:eastAsia="en-GB"/>
        </w:rPr>
      </w:pPr>
      <w:r w:rsidRPr="00053BBE">
        <w:rPr>
          <w:lang w:val="en" w:eastAsia="en-GB"/>
        </w:rPr>
        <w:t xml:space="preserve">In the determination of his civil rights and obligations or of any criminal charge against him, everyone is entitled to a fair and public hearing within a reasonable time by an independent and impartial tribunal established by law. Judgment shall be pronounced publicly but the press and public may be excluded from all or part of the trial in the interest of morals, public order or national security in a democratic society, where the interests of juveniles or the protection of the private life of the parties so require, or to the extent strictly necessary in the opinion of the court in special circumstances where publicity would prejudice the interests of </w:t>
      </w:r>
      <w:proofErr w:type="spellStart"/>
      <w:r w:rsidRPr="00053BBE">
        <w:rPr>
          <w:lang w:val="en" w:eastAsia="en-GB"/>
        </w:rPr>
        <w:t>justice.</w:t>
      </w:r>
      <w:r w:rsidRPr="00053BBE">
        <w:rPr>
          <w:bCs/>
          <w:vanish/>
          <w:color w:val="FFFFFF"/>
          <w:shd w:val="clear" w:color="auto" w:fill="660066"/>
          <w:lang w:val="en" w:eastAsia="en-GB"/>
        </w:rPr>
        <w:t>E+W+S+N.I</w:t>
      </w:r>
      <w:proofErr w:type="spellEnd"/>
      <w:r w:rsidRPr="00053BBE">
        <w:rPr>
          <w:bCs/>
          <w:vanish/>
          <w:color w:val="FFFFFF"/>
          <w:shd w:val="clear" w:color="auto" w:fill="660066"/>
          <w:lang w:val="en" w:eastAsia="en-GB"/>
        </w:rPr>
        <w:t>.</w:t>
      </w:r>
    </w:p>
    <w:p w14:paraId="3E392A67" w14:textId="77777777" w:rsidR="00EB4D54" w:rsidRPr="00053BBE" w:rsidRDefault="00EB4D54">
      <w:pPr>
        <w:pStyle w:val="DAERABodyText14pt"/>
        <w:numPr>
          <w:ilvl w:val="0"/>
          <w:numId w:val="16"/>
        </w:numPr>
        <w:rPr>
          <w:lang w:val="en" w:eastAsia="en-GB"/>
        </w:rPr>
      </w:pPr>
      <w:r w:rsidRPr="00053BBE">
        <w:rPr>
          <w:lang w:val="en" w:eastAsia="en-GB"/>
        </w:rPr>
        <w:t xml:space="preserve">Everyone charged with a criminal offence shall be presumed innocent until proved guilty according to </w:t>
      </w:r>
      <w:proofErr w:type="spellStart"/>
      <w:r w:rsidRPr="00053BBE">
        <w:rPr>
          <w:lang w:val="en" w:eastAsia="en-GB"/>
        </w:rPr>
        <w:t>law.</w:t>
      </w:r>
      <w:r w:rsidRPr="00053BBE">
        <w:rPr>
          <w:bCs/>
          <w:vanish/>
          <w:color w:val="FFFFFF"/>
          <w:shd w:val="clear" w:color="auto" w:fill="660066"/>
          <w:lang w:val="en" w:eastAsia="en-GB"/>
        </w:rPr>
        <w:t>E+W+S+N.I</w:t>
      </w:r>
      <w:proofErr w:type="spellEnd"/>
      <w:r w:rsidRPr="00053BBE">
        <w:rPr>
          <w:bCs/>
          <w:vanish/>
          <w:color w:val="FFFFFF"/>
          <w:shd w:val="clear" w:color="auto" w:fill="660066"/>
          <w:lang w:val="en" w:eastAsia="en-GB"/>
        </w:rPr>
        <w:t>.</w:t>
      </w:r>
    </w:p>
    <w:p w14:paraId="321C80D8" w14:textId="77777777" w:rsidR="00EB4D54" w:rsidRPr="00053BBE" w:rsidRDefault="00EB4D54">
      <w:pPr>
        <w:pStyle w:val="DAERABodyText14pt"/>
        <w:numPr>
          <w:ilvl w:val="0"/>
          <w:numId w:val="16"/>
        </w:numPr>
        <w:rPr>
          <w:lang w:val="en" w:eastAsia="en-GB"/>
        </w:rPr>
      </w:pPr>
      <w:r w:rsidRPr="00053BBE">
        <w:rPr>
          <w:lang w:val="en" w:eastAsia="en-GB"/>
        </w:rPr>
        <w:t xml:space="preserve">Everyone charged with a criminal offence has the following minimum </w:t>
      </w:r>
      <w:proofErr w:type="spellStart"/>
      <w:r w:rsidRPr="00053BBE">
        <w:rPr>
          <w:lang w:val="en" w:eastAsia="en-GB"/>
        </w:rPr>
        <w:t>rights:</w:t>
      </w:r>
      <w:r w:rsidRPr="00053BBE">
        <w:rPr>
          <w:bCs/>
          <w:vanish/>
          <w:color w:val="FFFFFF"/>
          <w:shd w:val="clear" w:color="auto" w:fill="660066"/>
          <w:lang w:val="en" w:eastAsia="en-GB"/>
        </w:rPr>
        <w:t>E+W+S+N.I</w:t>
      </w:r>
      <w:proofErr w:type="spellEnd"/>
      <w:r w:rsidRPr="00053BBE">
        <w:rPr>
          <w:bCs/>
          <w:vanish/>
          <w:color w:val="FFFFFF"/>
          <w:shd w:val="clear" w:color="auto" w:fill="660066"/>
          <w:lang w:val="en" w:eastAsia="en-GB"/>
        </w:rPr>
        <w:t>.</w:t>
      </w:r>
    </w:p>
    <w:p w14:paraId="0A87A6A1" w14:textId="2AEF2BB4"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be informed promptly, in a language which he understands and in detail, of the nature and cause of the accusation against him;</w:t>
      </w:r>
    </w:p>
    <w:p w14:paraId="11101EE5" w14:textId="346C5708"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have adequate time and facilities for the preparation of his </w:t>
      </w:r>
      <w:r w:rsidRPr="00053BBE">
        <w:rPr>
          <w:lang w:val="en" w:eastAsia="en-GB"/>
        </w:rPr>
        <w:t>defense</w:t>
      </w:r>
      <w:r w:rsidRPr="000111C8">
        <w:rPr>
          <w:lang w:val="en" w:eastAsia="en-GB"/>
        </w:rPr>
        <w:t>;</w:t>
      </w:r>
    </w:p>
    <w:p w14:paraId="327DF7B5" w14:textId="3B53A20D" w:rsidR="00EB4D54"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defend himself in person or through legal assistance of his own choosing or, if he has not sufficient means to pay for legal assistance, to be given it free when the interests of justice so </w:t>
      </w:r>
      <w:proofErr w:type="gramStart"/>
      <w:r w:rsidRPr="000111C8">
        <w:rPr>
          <w:lang w:val="en" w:eastAsia="en-GB"/>
        </w:rPr>
        <w:t>require;</w:t>
      </w:r>
      <w:proofErr w:type="gramEnd"/>
    </w:p>
    <w:p w14:paraId="25949D4B" w14:textId="127CA5E4"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examine or have examined witnesses against him and to obtain the attendance and examination of witnesses on his behalf under the same conditions as witnesses against him;</w:t>
      </w:r>
    </w:p>
    <w:p w14:paraId="5163051C" w14:textId="52F4D526" w:rsidR="00EB4D54"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have the free assistance of an interpreter if he cannot understand or speak the language used in court.</w:t>
      </w:r>
    </w:p>
    <w:p w14:paraId="5EC7EC38" w14:textId="77777777" w:rsidR="00EB4D54" w:rsidRDefault="00EB4D54" w:rsidP="00EB4D54">
      <w:pPr>
        <w:pStyle w:val="DAERABodyText14pt"/>
        <w:rPr>
          <w:i/>
          <w:smallCaps/>
          <w:lang w:val="en" w:eastAsia="en-GB"/>
        </w:rPr>
      </w:pPr>
    </w:p>
    <w:p w14:paraId="6569E4DD" w14:textId="49147943" w:rsidR="00301DF2" w:rsidRPr="00EB4D54" w:rsidRDefault="00301DF2" w:rsidP="00301DF2">
      <w:pPr>
        <w:pStyle w:val="DAERABodyText14pt"/>
        <w:rPr>
          <w:b/>
          <w:bCs/>
          <w:i/>
          <w:smallCaps/>
          <w:lang w:val="en" w:eastAsia="en-GB"/>
        </w:rPr>
      </w:pPr>
      <w:r w:rsidRPr="00EB4D54">
        <w:rPr>
          <w:b/>
          <w:bCs/>
          <w:i/>
          <w:smallCaps/>
          <w:lang w:val="en" w:eastAsia="en-GB"/>
        </w:rPr>
        <w:lastRenderedPageBreak/>
        <w:t>A</w:t>
      </w:r>
      <w:r>
        <w:rPr>
          <w:b/>
          <w:bCs/>
          <w:i/>
          <w:smallCaps/>
          <w:lang w:val="en" w:eastAsia="en-GB"/>
        </w:rPr>
        <w:t>RTICLE 7</w:t>
      </w:r>
    </w:p>
    <w:p w14:paraId="34FF4309" w14:textId="77777777" w:rsidR="00EB4D54" w:rsidRPr="00301DF2" w:rsidRDefault="00EB4D54" w:rsidP="00EB4D54">
      <w:pPr>
        <w:pStyle w:val="DAERABodyText14pt"/>
        <w:rPr>
          <w:b/>
          <w:i/>
          <w:lang w:val="en" w:eastAsia="en-GB"/>
        </w:rPr>
      </w:pPr>
      <w:proofErr w:type="spellStart"/>
      <w:r w:rsidRPr="00301DF2">
        <w:rPr>
          <w:b/>
          <w:smallCaps/>
          <w:vanish/>
          <w:color w:val="FFFFFF"/>
          <w:shd w:val="clear" w:color="auto" w:fill="660066"/>
          <w:lang w:val="en" w:eastAsia="en-GB"/>
        </w:rPr>
        <w:t>E+W+S+N.I.</w:t>
      </w:r>
      <w:r w:rsidRPr="00301DF2">
        <w:rPr>
          <w:b/>
          <w:i/>
          <w:lang w:val="en" w:eastAsia="en-GB"/>
        </w:rPr>
        <w:t>No</w:t>
      </w:r>
      <w:proofErr w:type="spellEnd"/>
      <w:r w:rsidRPr="00301DF2">
        <w:rPr>
          <w:b/>
          <w:i/>
          <w:lang w:val="en" w:eastAsia="en-GB"/>
        </w:rPr>
        <w:t xml:space="preserve"> punishment without law</w:t>
      </w:r>
    </w:p>
    <w:p w14:paraId="3FBB7DD2" w14:textId="77777777" w:rsidR="00EB4D54" w:rsidRPr="000111C8" w:rsidRDefault="00EB4D54" w:rsidP="00EB4D54">
      <w:pPr>
        <w:pStyle w:val="DAERABodyText14pt"/>
        <w:rPr>
          <w:lang w:val="en" w:eastAsia="en-GB"/>
        </w:rPr>
      </w:pPr>
    </w:p>
    <w:p w14:paraId="16D6BB0E" w14:textId="77777777" w:rsidR="00EB4D54" w:rsidRPr="00053BBE" w:rsidRDefault="00EB4D54">
      <w:pPr>
        <w:pStyle w:val="DAERABodyText14pt"/>
        <w:numPr>
          <w:ilvl w:val="0"/>
          <w:numId w:val="19"/>
        </w:numPr>
        <w:rPr>
          <w:lang w:val="en" w:eastAsia="en-GB"/>
        </w:rPr>
      </w:pPr>
      <w:r w:rsidRPr="00053BBE">
        <w:rPr>
          <w:lang w:val="en" w:eastAsia="en-GB"/>
        </w:rPr>
        <w:t xml:space="preserve">No one </w:t>
      </w:r>
      <w:proofErr w:type="gramStart"/>
      <w:r w:rsidRPr="00053BBE">
        <w:rPr>
          <w:lang w:val="en" w:eastAsia="en-GB"/>
        </w:rPr>
        <w:t>shall</w:t>
      </w:r>
      <w:proofErr w:type="gramEnd"/>
      <w:r w:rsidRPr="00053BBE">
        <w:rPr>
          <w:lang w:val="en" w:eastAsia="en-GB"/>
        </w:rPr>
        <w:t xml:space="preserve"> be held guilty of any criminal offence on account of any act or omission which did not constitute a criminal offence under national or international law at the time when it was committed. Nor shall a heavier penalty be imposed than the one that was applicable at the time the criminal offence was </w:t>
      </w:r>
      <w:proofErr w:type="spellStart"/>
      <w:r w:rsidRPr="00053BBE">
        <w:rPr>
          <w:lang w:val="en" w:eastAsia="en-GB"/>
        </w:rPr>
        <w:t>committed.</w:t>
      </w:r>
      <w:r w:rsidRPr="00053BBE">
        <w:rPr>
          <w:bCs/>
          <w:vanish/>
          <w:color w:val="FFFFFF"/>
          <w:shd w:val="clear" w:color="auto" w:fill="660066"/>
          <w:lang w:val="en" w:eastAsia="en-GB"/>
        </w:rPr>
        <w:t>E+W+S+N.I</w:t>
      </w:r>
      <w:proofErr w:type="spellEnd"/>
      <w:r w:rsidRPr="00053BBE">
        <w:rPr>
          <w:bCs/>
          <w:vanish/>
          <w:color w:val="FFFFFF"/>
          <w:shd w:val="clear" w:color="auto" w:fill="660066"/>
          <w:lang w:val="en" w:eastAsia="en-GB"/>
        </w:rPr>
        <w:t>.</w:t>
      </w:r>
    </w:p>
    <w:p w14:paraId="46D2D2CA" w14:textId="77777777" w:rsidR="00EB4D54" w:rsidRPr="00053BBE" w:rsidRDefault="00EB4D54">
      <w:pPr>
        <w:pStyle w:val="DAERABodyText14pt"/>
        <w:numPr>
          <w:ilvl w:val="0"/>
          <w:numId w:val="19"/>
        </w:numPr>
        <w:rPr>
          <w:lang w:val="en" w:eastAsia="en-GB"/>
        </w:rPr>
      </w:pPr>
      <w:r w:rsidRPr="00053BBE">
        <w:rPr>
          <w:lang w:val="en" w:eastAsia="en-GB"/>
        </w:rPr>
        <w:t xml:space="preserve">This Article shall not prejudice the trial and punishment of any person for any act or omission which, at the time when it was committed, was criminal according to the general principles of law </w:t>
      </w:r>
      <w:proofErr w:type="spellStart"/>
      <w:r w:rsidRPr="00053BBE">
        <w:rPr>
          <w:lang w:val="en" w:eastAsia="en-GB"/>
        </w:rPr>
        <w:t>recognised</w:t>
      </w:r>
      <w:proofErr w:type="spellEnd"/>
      <w:r w:rsidRPr="00053BBE">
        <w:rPr>
          <w:lang w:val="en" w:eastAsia="en-GB"/>
        </w:rPr>
        <w:t xml:space="preserve"> by </w:t>
      </w:r>
      <w:proofErr w:type="spellStart"/>
      <w:r w:rsidRPr="00053BBE">
        <w:rPr>
          <w:lang w:val="en" w:eastAsia="en-GB"/>
        </w:rPr>
        <w:t>civilised</w:t>
      </w:r>
      <w:proofErr w:type="spellEnd"/>
      <w:r w:rsidRPr="00053BBE">
        <w:rPr>
          <w:lang w:val="en" w:eastAsia="en-GB"/>
        </w:rPr>
        <w:t xml:space="preserve"> </w:t>
      </w:r>
      <w:proofErr w:type="spellStart"/>
      <w:r w:rsidRPr="00053BBE">
        <w:rPr>
          <w:lang w:val="en" w:eastAsia="en-GB"/>
        </w:rPr>
        <w:t>nations.</w:t>
      </w:r>
      <w:r w:rsidRPr="00053BBE">
        <w:rPr>
          <w:bCs/>
          <w:vanish/>
          <w:color w:val="FFFFFF"/>
          <w:shd w:val="clear" w:color="auto" w:fill="660066"/>
          <w:lang w:val="en" w:eastAsia="en-GB"/>
        </w:rPr>
        <w:t>E+W+S+N.I</w:t>
      </w:r>
      <w:proofErr w:type="spellEnd"/>
      <w:r w:rsidRPr="00053BBE">
        <w:rPr>
          <w:bCs/>
          <w:vanish/>
          <w:color w:val="FFFFFF"/>
          <w:shd w:val="clear" w:color="auto" w:fill="660066"/>
          <w:lang w:val="en" w:eastAsia="en-GB"/>
        </w:rPr>
        <w:t>.</w:t>
      </w:r>
    </w:p>
    <w:p w14:paraId="4935274E" w14:textId="77777777" w:rsidR="00301DF2" w:rsidRDefault="00301DF2" w:rsidP="00EB4D54">
      <w:pPr>
        <w:pStyle w:val="DAERABodyText14pt"/>
        <w:rPr>
          <w:lang w:val="en" w:eastAsia="en-GB"/>
        </w:rPr>
      </w:pPr>
    </w:p>
    <w:p w14:paraId="1731BA16" w14:textId="3BBCD62F"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8</w:t>
      </w:r>
    </w:p>
    <w:p w14:paraId="0BBD0931" w14:textId="77777777" w:rsidR="00EB4D54" w:rsidRPr="00301DF2" w:rsidRDefault="00EB4D54" w:rsidP="00EB4D54">
      <w:pPr>
        <w:pStyle w:val="DAERABodyText14pt"/>
        <w:rPr>
          <w:b/>
          <w:i/>
          <w:lang w:val="en" w:eastAsia="en-GB"/>
        </w:rPr>
      </w:pPr>
      <w:proofErr w:type="spellStart"/>
      <w:r w:rsidRPr="00301DF2">
        <w:rPr>
          <w:b/>
          <w:smallCaps/>
          <w:vanish/>
          <w:color w:val="FFFFFF"/>
          <w:shd w:val="clear" w:color="auto" w:fill="660066"/>
          <w:lang w:val="en" w:eastAsia="en-GB"/>
        </w:rPr>
        <w:t>E+W+S+N.I.</w:t>
      </w:r>
      <w:r w:rsidRPr="00301DF2">
        <w:rPr>
          <w:b/>
          <w:i/>
          <w:lang w:val="en" w:eastAsia="en-GB"/>
        </w:rPr>
        <w:t>Right</w:t>
      </w:r>
      <w:proofErr w:type="spellEnd"/>
      <w:r w:rsidRPr="00301DF2">
        <w:rPr>
          <w:b/>
          <w:i/>
          <w:lang w:val="en" w:eastAsia="en-GB"/>
        </w:rPr>
        <w:t xml:space="preserve"> to respect for private and family life</w:t>
      </w:r>
    </w:p>
    <w:p w14:paraId="6E166661" w14:textId="77777777" w:rsidR="00EB4D54" w:rsidRPr="000111C8" w:rsidRDefault="00EB4D54" w:rsidP="00EB4D54">
      <w:pPr>
        <w:pStyle w:val="DAERABodyText14pt"/>
        <w:rPr>
          <w:lang w:val="en" w:eastAsia="en-GB"/>
        </w:rPr>
      </w:pPr>
    </w:p>
    <w:p w14:paraId="6C627F50" w14:textId="77777777" w:rsidR="00EB4D54" w:rsidRPr="00053BBE" w:rsidRDefault="00EB4D54">
      <w:pPr>
        <w:pStyle w:val="DAERABodyText14pt"/>
        <w:numPr>
          <w:ilvl w:val="0"/>
          <w:numId w:val="20"/>
        </w:numPr>
        <w:rPr>
          <w:lang w:val="en" w:eastAsia="en-GB"/>
        </w:rPr>
      </w:pPr>
      <w:r w:rsidRPr="00053BBE">
        <w:rPr>
          <w:lang w:val="en" w:eastAsia="en-GB"/>
        </w:rPr>
        <w:t xml:space="preserve">Everyone has the right to </w:t>
      </w:r>
      <w:proofErr w:type="gramStart"/>
      <w:r w:rsidRPr="00053BBE">
        <w:rPr>
          <w:lang w:val="en" w:eastAsia="en-GB"/>
        </w:rPr>
        <w:t>respect for</w:t>
      </w:r>
      <w:proofErr w:type="gramEnd"/>
      <w:r w:rsidRPr="00053BBE">
        <w:rPr>
          <w:lang w:val="en" w:eastAsia="en-GB"/>
        </w:rPr>
        <w:t xml:space="preserve"> his private and family life, his home and his </w:t>
      </w:r>
      <w:proofErr w:type="spellStart"/>
      <w:proofErr w:type="gramStart"/>
      <w:r w:rsidRPr="00053BBE">
        <w:rPr>
          <w:lang w:val="en" w:eastAsia="en-GB"/>
        </w:rPr>
        <w:t>correspondence.</w:t>
      </w:r>
      <w:r w:rsidRPr="00053BBE">
        <w:rPr>
          <w:bCs/>
          <w:vanish/>
          <w:color w:val="FFFFFF"/>
          <w:shd w:val="clear" w:color="auto" w:fill="660066"/>
          <w:lang w:val="en" w:eastAsia="en-GB"/>
        </w:rPr>
        <w:t>E</w:t>
      </w:r>
      <w:proofErr w:type="gramEnd"/>
      <w:r w:rsidRPr="00053BBE">
        <w:rPr>
          <w:bCs/>
          <w:vanish/>
          <w:color w:val="FFFFFF"/>
          <w:shd w:val="clear" w:color="auto" w:fill="660066"/>
          <w:lang w:val="en" w:eastAsia="en-GB"/>
        </w:rPr>
        <w:t>+W+S+N.I</w:t>
      </w:r>
      <w:proofErr w:type="spellEnd"/>
      <w:r w:rsidRPr="00053BBE">
        <w:rPr>
          <w:bCs/>
          <w:vanish/>
          <w:color w:val="FFFFFF"/>
          <w:shd w:val="clear" w:color="auto" w:fill="660066"/>
          <w:lang w:val="en" w:eastAsia="en-GB"/>
        </w:rPr>
        <w:t>.</w:t>
      </w:r>
    </w:p>
    <w:p w14:paraId="19BB0571" w14:textId="77777777" w:rsidR="00EB4D54" w:rsidRPr="00053BBE" w:rsidRDefault="00EB4D54">
      <w:pPr>
        <w:pStyle w:val="DAERABodyText14pt"/>
        <w:numPr>
          <w:ilvl w:val="0"/>
          <w:numId w:val="20"/>
        </w:numPr>
        <w:rPr>
          <w:lang w:val="en" w:eastAsia="en-GB"/>
        </w:rPr>
      </w:pPr>
      <w:r w:rsidRPr="00053BBE">
        <w:rPr>
          <w:lang w:val="en" w:eastAsia="en-GB"/>
        </w:rPr>
        <w:t xml:space="preserve">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w:t>
      </w:r>
      <w:proofErr w:type="spellStart"/>
      <w:r w:rsidRPr="00053BBE">
        <w:rPr>
          <w:lang w:val="en" w:eastAsia="en-GB"/>
        </w:rPr>
        <w:t>others.</w:t>
      </w:r>
      <w:r w:rsidRPr="00053BBE">
        <w:rPr>
          <w:bCs/>
          <w:vanish/>
          <w:color w:val="FFFFFF"/>
          <w:shd w:val="clear" w:color="auto" w:fill="660066"/>
          <w:lang w:val="en" w:eastAsia="en-GB"/>
        </w:rPr>
        <w:t>E+W+S+N.I</w:t>
      </w:r>
      <w:proofErr w:type="spellEnd"/>
      <w:r w:rsidRPr="00053BBE">
        <w:rPr>
          <w:bCs/>
          <w:vanish/>
          <w:color w:val="FFFFFF"/>
          <w:shd w:val="clear" w:color="auto" w:fill="660066"/>
          <w:lang w:val="en" w:eastAsia="en-GB"/>
        </w:rPr>
        <w:t>.</w:t>
      </w:r>
    </w:p>
    <w:p w14:paraId="36CC90C0" w14:textId="77777777" w:rsidR="00EB4D54" w:rsidRPr="00053BBE" w:rsidRDefault="00EB4D54" w:rsidP="00EB4D54">
      <w:pPr>
        <w:pStyle w:val="DAERABodyText14pt"/>
        <w:rPr>
          <w:bCs/>
          <w:color w:val="FFFFFF"/>
          <w:shd w:val="clear" w:color="auto" w:fill="660066"/>
          <w:lang w:val="en" w:eastAsia="en-GB"/>
        </w:rPr>
      </w:pPr>
    </w:p>
    <w:p w14:paraId="60D9E147" w14:textId="77777777" w:rsidR="00EB4D54" w:rsidRPr="00053BBE" w:rsidRDefault="00EB4D54" w:rsidP="00EB4D54">
      <w:pPr>
        <w:pStyle w:val="DAERABodyText14pt"/>
        <w:rPr>
          <w:lang w:val="en" w:eastAsia="en-GB"/>
        </w:rPr>
      </w:pPr>
    </w:p>
    <w:p w14:paraId="655CE0E6" w14:textId="77777777" w:rsidR="00301DF2" w:rsidRDefault="00301DF2" w:rsidP="00301DF2">
      <w:pPr>
        <w:pStyle w:val="DAERABodyText14pt"/>
        <w:rPr>
          <w:b/>
          <w:bCs/>
          <w:i/>
          <w:smallCaps/>
          <w:lang w:val="en" w:eastAsia="en-GB"/>
        </w:rPr>
      </w:pPr>
    </w:p>
    <w:p w14:paraId="48FFFCF7" w14:textId="77777777" w:rsidR="00301DF2" w:rsidRDefault="00301DF2" w:rsidP="00301DF2">
      <w:pPr>
        <w:pStyle w:val="DAERABodyText14pt"/>
        <w:rPr>
          <w:b/>
          <w:bCs/>
          <w:i/>
          <w:smallCaps/>
          <w:lang w:val="en" w:eastAsia="en-GB"/>
        </w:rPr>
      </w:pPr>
    </w:p>
    <w:p w14:paraId="636633FC" w14:textId="372CB3F1"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9</w:t>
      </w:r>
    </w:p>
    <w:p w14:paraId="34F42451" w14:textId="77777777" w:rsidR="00EB4D54" w:rsidRPr="00301DF2" w:rsidRDefault="00EB4D54" w:rsidP="00EB4D54">
      <w:pPr>
        <w:pStyle w:val="DAERABodyText14pt"/>
        <w:rPr>
          <w:b/>
          <w:i/>
          <w:lang w:val="en" w:eastAsia="en-GB"/>
        </w:rPr>
      </w:pPr>
      <w:proofErr w:type="spellStart"/>
      <w:r w:rsidRPr="00301DF2">
        <w:rPr>
          <w:b/>
          <w:smallCaps/>
          <w:vanish/>
          <w:color w:val="FFFFFF"/>
          <w:shd w:val="clear" w:color="auto" w:fill="660066"/>
          <w:lang w:val="en" w:eastAsia="en-GB"/>
        </w:rPr>
        <w:t>E+W+S+N.I.</w:t>
      </w:r>
      <w:r w:rsidRPr="00301DF2">
        <w:rPr>
          <w:b/>
          <w:i/>
          <w:lang w:val="en" w:eastAsia="en-GB"/>
        </w:rPr>
        <w:t>Freedom</w:t>
      </w:r>
      <w:proofErr w:type="spellEnd"/>
      <w:r w:rsidRPr="00301DF2">
        <w:rPr>
          <w:b/>
          <w:i/>
          <w:lang w:val="en" w:eastAsia="en-GB"/>
        </w:rPr>
        <w:t xml:space="preserve"> of thought, conscience and religion</w:t>
      </w:r>
    </w:p>
    <w:p w14:paraId="15220AD3" w14:textId="77777777" w:rsidR="00EB4D54" w:rsidRPr="000111C8" w:rsidRDefault="00EB4D54" w:rsidP="00EB4D54">
      <w:pPr>
        <w:pStyle w:val="DAERABodyText14pt"/>
        <w:rPr>
          <w:lang w:val="en" w:eastAsia="en-GB"/>
        </w:rPr>
      </w:pPr>
    </w:p>
    <w:p w14:paraId="5605FA7F" w14:textId="77777777" w:rsidR="00EB4D54" w:rsidRPr="00053BBE" w:rsidRDefault="00EB4D54">
      <w:pPr>
        <w:pStyle w:val="DAERABodyText14pt"/>
        <w:numPr>
          <w:ilvl w:val="0"/>
          <w:numId w:val="21"/>
        </w:numPr>
        <w:rPr>
          <w:lang w:val="en" w:eastAsia="en-GB"/>
        </w:rPr>
      </w:pPr>
      <w:r w:rsidRPr="00053BBE">
        <w:rPr>
          <w:lang w:val="en" w:eastAsia="en-GB"/>
        </w:rPr>
        <w:t xml:space="preserve">Everyone has the right to freedom of thought, conscience and religion; this right includes freedom to change his religion or belief and freedom, either alone or in community with others and in public or private, to manifest his religion or belief, in worship, teaching, practice and </w:t>
      </w:r>
      <w:proofErr w:type="spellStart"/>
      <w:r w:rsidRPr="00053BBE">
        <w:rPr>
          <w:lang w:val="en" w:eastAsia="en-GB"/>
        </w:rPr>
        <w:t>observance.</w:t>
      </w:r>
      <w:r w:rsidRPr="00053BBE">
        <w:rPr>
          <w:bCs/>
          <w:vanish/>
          <w:color w:val="FFFFFF"/>
          <w:shd w:val="clear" w:color="auto" w:fill="660066"/>
          <w:lang w:val="en" w:eastAsia="en-GB"/>
        </w:rPr>
        <w:t>E+W+S+N.I</w:t>
      </w:r>
      <w:proofErr w:type="spellEnd"/>
      <w:r w:rsidRPr="00053BBE">
        <w:rPr>
          <w:bCs/>
          <w:vanish/>
          <w:color w:val="FFFFFF"/>
          <w:shd w:val="clear" w:color="auto" w:fill="660066"/>
          <w:lang w:val="en" w:eastAsia="en-GB"/>
        </w:rPr>
        <w:t>.</w:t>
      </w:r>
    </w:p>
    <w:p w14:paraId="3E67BCAB" w14:textId="77777777" w:rsidR="00EB4D54" w:rsidRPr="00053BBE" w:rsidRDefault="00EB4D54">
      <w:pPr>
        <w:pStyle w:val="DAERABodyText14pt"/>
        <w:numPr>
          <w:ilvl w:val="0"/>
          <w:numId w:val="21"/>
        </w:numPr>
        <w:rPr>
          <w:lang w:val="en" w:eastAsia="en-GB"/>
        </w:rPr>
      </w:pPr>
      <w:r w:rsidRPr="00053BBE">
        <w:rPr>
          <w:lang w:val="en" w:eastAsia="en-GB"/>
        </w:rPr>
        <w:t xml:space="preserve">Freedom to manifest one’s religion or beliefs shall be subject only to such limitations as are prescribed by law and are necessary in a democratic society in the interests of public safety, for the protection of public order, health or morals, or for the protection of the rights and freedoms of </w:t>
      </w:r>
      <w:proofErr w:type="spellStart"/>
      <w:r w:rsidRPr="00053BBE">
        <w:rPr>
          <w:lang w:val="en" w:eastAsia="en-GB"/>
        </w:rPr>
        <w:t>others.</w:t>
      </w:r>
      <w:r w:rsidRPr="00053BBE">
        <w:rPr>
          <w:bCs/>
          <w:vanish/>
          <w:color w:val="FFFFFF"/>
          <w:shd w:val="clear" w:color="auto" w:fill="660066"/>
          <w:lang w:val="en" w:eastAsia="en-GB"/>
        </w:rPr>
        <w:t>E+W+S+N.I</w:t>
      </w:r>
      <w:proofErr w:type="spellEnd"/>
      <w:r w:rsidRPr="00053BBE">
        <w:rPr>
          <w:bCs/>
          <w:vanish/>
          <w:color w:val="FFFFFF"/>
          <w:shd w:val="clear" w:color="auto" w:fill="660066"/>
          <w:lang w:val="en" w:eastAsia="en-GB"/>
        </w:rPr>
        <w:t>.</w:t>
      </w:r>
    </w:p>
    <w:p w14:paraId="2CBDC07E" w14:textId="77777777" w:rsidR="00EB4D54" w:rsidRPr="00053BBE" w:rsidRDefault="00EB4D54" w:rsidP="00EB4D54">
      <w:pPr>
        <w:pStyle w:val="DAERABodyText14pt"/>
        <w:rPr>
          <w:bCs/>
          <w:color w:val="FFFFFF"/>
          <w:shd w:val="clear" w:color="auto" w:fill="660066"/>
          <w:lang w:val="en" w:eastAsia="en-GB"/>
        </w:rPr>
      </w:pPr>
    </w:p>
    <w:p w14:paraId="3EDAEE1D" w14:textId="3CF9FE0A"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10</w:t>
      </w:r>
    </w:p>
    <w:p w14:paraId="39896A9B" w14:textId="77777777" w:rsidR="00EB4D54" w:rsidRPr="00301DF2" w:rsidRDefault="00EB4D54" w:rsidP="00EB4D54">
      <w:pPr>
        <w:pStyle w:val="DAERABodyText14pt"/>
        <w:rPr>
          <w:b/>
          <w:i/>
          <w:lang w:val="en" w:eastAsia="en-GB"/>
        </w:rPr>
      </w:pPr>
      <w:proofErr w:type="spellStart"/>
      <w:r w:rsidRPr="00301DF2">
        <w:rPr>
          <w:b/>
          <w:smallCaps/>
          <w:vanish/>
          <w:color w:val="FFFFFF"/>
          <w:shd w:val="clear" w:color="auto" w:fill="660066"/>
          <w:lang w:val="en" w:eastAsia="en-GB"/>
        </w:rPr>
        <w:t>E+W+S+N.I.</w:t>
      </w:r>
      <w:r w:rsidRPr="00301DF2">
        <w:rPr>
          <w:b/>
          <w:i/>
          <w:lang w:val="en" w:eastAsia="en-GB"/>
        </w:rPr>
        <w:t>Freedom</w:t>
      </w:r>
      <w:proofErr w:type="spellEnd"/>
      <w:r w:rsidRPr="00301DF2">
        <w:rPr>
          <w:b/>
          <w:i/>
          <w:lang w:val="en" w:eastAsia="en-GB"/>
        </w:rPr>
        <w:t xml:space="preserve"> of expression</w:t>
      </w:r>
    </w:p>
    <w:p w14:paraId="67CB7C98" w14:textId="77777777" w:rsidR="00EB4D54" w:rsidRPr="000111C8" w:rsidRDefault="00EB4D54" w:rsidP="00EB4D54">
      <w:pPr>
        <w:pStyle w:val="DAERABodyText14pt"/>
        <w:rPr>
          <w:lang w:val="en" w:eastAsia="en-GB"/>
        </w:rPr>
      </w:pPr>
    </w:p>
    <w:p w14:paraId="0477CD95" w14:textId="77777777" w:rsidR="00EB4D54" w:rsidRPr="00053BBE" w:rsidRDefault="00EB4D54">
      <w:pPr>
        <w:pStyle w:val="DAERABodyText14pt"/>
        <w:numPr>
          <w:ilvl w:val="0"/>
          <w:numId w:val="22"/>
        </w:numPr>
        <w:rPr>
          <w:lang w:val="en" w:eastAsia="en-GB"/>
        </w:rPr>
      </w:pPr>
      <w:r w:rsidRPr="00053BBE">
        <w:rPr>
          <w:lang w:val="en" w:eastAsia="en-GB"/>
        </w:rPr>
        <w:t xml:space="preserve">Everyone has the right to freedom of expression. This right </w:t>
      </w:r>
      <w:proofErr w:type="gramStart"/>
      <w:r w:rsidRPr="00053BBE">
        <w:rPr>
          <w:lang w:val="en" w:eastAsia="en-GB"/>
        </w:rPr>
        <w:t>shall</w:t>
      </w:r>
      <w:proofErr w:type="gramEnd"/>
      <w:r w:rsidRPr="00053BBE">
        <w:rPr>
          <w:lang w:val="en" w:eastAsia="en-GB"/>
        </w:rPr>
        <w:t xml:space="preserve"> include freedom to hold opinions and to receive and impart information and ideas without interference by public authority and regardless of frontiers. This Article shall not prevent States from requiring the licensing of broadcasting, television or cinema </w:t>
      </w:r>
      <w:proofErr w:type="spellStart"/>
      <w:r w:rsidRPr="00053BBE">
        <w:rPr>
          <w:lang w:val="en" w:eastAsia="en-GB"/>
        </w:rPr>
        <w:t>enterprises.</w:t>
      </w:r>
      <w:r w:rsidRPr="00053BBE">
        <w:rPr>
          <w:bCs/>
          <w:vanish/>
          <w:color w:val="FFFFFF"/>
          <w:shd w:val="clear" w:color="auto" w:fill="660066"/>
          <w:lang w:val="en" w:eastAsia="en-GB"/>
        </w:rPr>
        <w:t>E+W+S+N.I</w:t>
      </w:r>
      <w:proofErr w:type="spellEnd"/>
      <w:r w:rsidRPr="00053BBE">
        <w:rPr>
          <w:bCs/>
          <w:vanish/>
          <w:color w:val="FFFFFF"/>
          <w:shd w:val="clear" w:color="auto" w:fill="660066"/>
          <w:lang w:val="en" w:eastAsia="en-GB"/>
        </w:rPr>
        <w:t>.</w:t>
      </w:r>
    </w:p>
    <w:p w14:paraId="031671FF" w14:textId="77777777" w:rsidR="00EB4D54" w:rsidRPr="00053BBE" w:rsidRDefault="00EB4D54">
      <w:pPr>
        <w:pStyle w:val="DAERABodyText14pt"/>
        <w:numPr>
          <w:ilvl w:val="0"/>
          <w:numId w:val="22"/>
        </w:numPr>
        <w:rPr>
          <w:lang w:val="en" w:eastAsia="en-GB"/>
        </w:rPr>
      </w:pPr>
      <w:r w:rsidRPr="00053BBE">
        <w:rPr>
          <w:lang w:val="en" w:eastAsia="en-GB"/>
        </w:rPr>
        <w:t xml:space="preserve">The exercise of these freedoms, since it carries with it duties and responsibilities, may be subject to such formalities, conditions, restrictions </w:t>
      </w:r>
      <w:r w:rsidRPr="00053BBE">
        <w:rPr>
          <w:lang w:val="en" w:eastAsia="en-GB"/>
        </w:rPr>
        <w:lastRenderedPageBreak/>
        <w:t xml:space="preserve">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w:t>
      </w:r>
      <w:proofErr w:type="spellStart"/>
      <w:r w:rsidRPr="00053BBE">
        <w:rPr>
          <w:lang w:val="en" w:eastAsia="en-GB"/>
        </w:rPr>
        <w:t>judiciary.</w:t>
      </w:r>
      <w:r w:rsidRPr="00053BBE">
        <w:rPr>
          <w:bCs/>
          <w:vanish/>
          <w:color w:val="FFFFFF"/>
          <w:shd w:val="clear" w:color="auto" w:fill="660066"/>
          <w:lang w:val="en" w:eastAsia="en-GB"/>
        </w:rPr>
        <w:t>E+W+S+N.I</w:t>
      </w:r>
      <w:proofErr w:type="spellEnd"/>
      <w:r w:rsidRPr="00053BBE">
        <w:rPr>
          <w:bCs/>
          <w:vanish/>
          <w:color w:val="FFFFFF"/>
          <w:shd w:val="clear" w:color="auto" w:fill="660066"/>
          <w:lang w:val="en" w:eastAsia="en-GB"/>
        </w:rPr>
        <w:t>.</w:t>
      </w:r>
    </w:p>
    <w:p w14:paraId="0F200534" w14:textId="77777777" w:rsidR="00EB4D54" w:rsidRPr="00053BBE" w:rsidRDefault="00EB4D54" w:rsidP="00EB4D54">
      <w:pPr>
        <w:pStyle w:val="DAERABodyText14pt"/>
        <w:rPr>
          <w:bCs/>
          <w:color w:val="FFFFFF"/>
          <w:shd w:val="clear" w:color="auto" w:fill="660066"/>
          <w:lang w:val="en" w:eastAsia="en-GB"/>
        </w:rPr>
      </w:pPr>
    </w:p>
    <w:p w14:paraId="15933F5C" w14:textId="2C295A7C" w:rsidR="00301DF2" w:rsidRPr="00301DF2" w:rsidRDefault="00301DF2" w:rsidP="00301DF2">
      <w:pPr>
        <w:pStyle w:val="DAERABodyText14pt"/>
        <w:rPr>
          <w:b/>
          <w:bCs/>
          <w:i/>
          <w:smallCaps/>
          <w:lang w:val="en" w:eastAsia="en-GB"/>
        </w:rPr>
      </w:pPr>
      <w:r w:rsidRPr="00301DF2">
        <w:rPr>
          <w:b/>
          <w:bCs/>
          <w:i/>
          <w:smallCaps/>
          <w:lang w:val="en" w:eastAsia="en-GB"/>
        </w:rPr>
        <w:t>ARTICLE 11</w:t>
      </w:r>
    </w:p>
    <w:p w14:paraId="13401596" w14:textId="584CCE4D" w:rsidR="00EB4D54" w:rsidRPr="00301DF2" w:rsidRDefault="00EB4D54" w:rsidP="00EB4D54">
      <w:pPr>
        <w:pStyle w:val="DAERABodyText14pt"/>
        <w:rPr>
          <w:b/>
          <w:bCs/>
          <w:i/>
          <w:lang w:val="en" w:eastAsia="en-GB"/>
        </w:rPr>
      </w:pPr>
      <w:proofErr w:type="spellStart"/>
      <w:r w:rsidRPr="00301DF2">
        <w:rPr>
          <w:b/>
          <w:bCs/>
          <w:smallCaps/>
          <w:vanish/>
          <w:color w:val="FFFFFF"/>
          <w:shd w:val="clear" w:color="auto" w:fill="660066"/>
          <w:lang w:val="en" w:eastAsia="en-GB"/>
        </w:rPr>
        <w:t>E+W+S+N.I.</w:t>
      </w:r>
      <w:r w:rsidRPr="00301DF2">
        <w:rPr>
          <w:b/>
          <w:bCs/>
          <w:i/>
          <w:lang w:val="en" w:eastAsia="en-GB"/>
        </w:rPr>
        <w:t>Freedom</w:t>
      </w:r>
      <w:proofErr w:type="spellEnd"/>
      <w:r w:rsidRPr="00301DF2">
        <w:rPr>
          <w:b/>
          <w:bCs/>
          <w:i/>
          <w:lang w:val="en" w:eastAsia="en-GB"/>
        </w:rPr>
        <w:t xml:space="preserve"> of assembly and association</w:t>
      </w:r>
    </w:p>
    <w:p w14:paraId="1C88DE2E" w14:textId="77777777" w:rsidR="00EB4D54" w:rsidRPr="000111C8" w:rsidRDefault="00EB4D54" w:rsidP="00EB4D54">
      <w:pPr>
        <w:pStyle w:val="DAERABodyText14pt"/>
        <w:rPr>
          <w:lang w:val="en" w:eastAsia="en-GB"/>
        </w:rPr>
      </w:pPr>
    </w:p>
    <w:p w14:paraId="49C05783" w14:textId="77777777" w:rsidR="00EB4D54" w:rsidRPr="00053BBE" w:rsidRDefault="00EB4D54">
      <w:pPr>
        <w:pStyle w:val="DAERABodyText14pt"/>
        <w:numPr>
          <w:ilvl w:val="0"/>
          <w:numId w:val="23"/>
        </w:numPr>
        <w:rPr>
          <w:lang w:val="en" w:eastAsia="en-GB"/>
        </w:rPr>
      </w:pPr>
      <w:r w:rsidRPr="00053BBE">
        <w:rPr>
          <w:lang w:val="en" w:eastAsia="en-GB"/>
        </w:rPr>
        <w:t xml:space="preserve">Everyone has the right to freedom of peaceful assembly and to freedom of association with others, including the right to form and to join trade unions for the protection of his </w:t>
      </w:r>
      <w:proofErr w:type="spellStart"/>
      <w:r w:rsidRPr="00053BBE">
        <w:rPr>
          <w:lang w:val="en" w:eastAsia="en-GB"/>
        </w:rPr>
        <w:t>interests.</w:t>
      </w:r>
      <w:r w:rsidRPr="00053BBE">
        <w:rPr>
          <w:bCs/>
          <w:vanish/>
          <w:color w:val="FFFFFF"/>
          <w:shd w:val="clear" w:color="auto" w:fill="660066"/>
          <w:lang w:val="en" w:eastAsia="en-GB"/>
        </w:rPr>
        <w:t>E+W+S+N.I</w:t>
      </w:r>
      <w:proofErr w:type="spellEnd"/>
      <w:r w:rsidRPr="00053BBE">
        <w:rPr>
          <w:bCs/>
          <w:vanish/>
          <w:color w:val="FFFFFF"/>
          <w:shd w:val="clear" w:color="auto" w:fill="660066"/>
          <w:lang w:val="en" w:eastAsia="en-GB"/>
        </w:rPr>
        <w:t>.</w:t>
      </w:r>
    </w:p>
    <w:p w14:paraId="72EA1D65" w14:textId="77777777" w:rsidR="00EB4D54" w:rsidRPr="00053BBE" w:rsidRDefault="00EB4D54">
      <w:pPr>
        <w:pStyle w:val="DAERABodyText14pt"/>
        <w:numPr>
          <w:ilvl w:val="0"/>
          <w:numId w:val="23"/>
        </w:numPr>
        <w:rPr>
          <w:lang w:val="en" w:eastAsia="en-GB"/>
        </w:rPr>
      </w:pPr>
      <w:r w:rsidRPr="00053BBE">
        <w:rPr>
          <w:lang w:val="en" w:eastAsia="en-GB"/>
        </w:rPr>
        <w:t xml:space="preserve">No restrictions shall be placed on the exercise of these rights other than such as </w:t>
      </w:r>
      <w:proofErr w:type="gramStart"/>
      <w:r w:rsidRPr="00053BBE">
        <w:rPr>
          <w:lang w:val="en" w:eastAsia="en-GB"/>
        </w:rPr>
        <w:t>are prescribed</w:t>
      </w:r>
      <w:proofErr w:type="gramEnd"/>
      <w:r w:rsidRPr="00053BBE">
        <w:rPr>
          <w:lang w:val="en" w:eastAsia="en-GB"/>
        </w:rPr>
        <w:t xml:space="preserve"> by law and are necessary in a democratic society in the interests of national security or public safety, for the prevention of disorder or crime, for the protection of health or morals or for the protection of the rights and freedoms of others. This Article shall not prevent the imposition of lawful restrictions on the exercise of these rights by members of the armed forces, of the police or of the administration of the </w:t>
      </w:r>
      <w:proofErr w:type="spellStart"/>
      <w:r w:rsidRPr="00053BBE">
        <w:rPr>
          <w:lang w:val="en" w:eastAsia="en-GB"/>
        </w:rPr>
        <w:t>State.</w:t>
      </w:r>
      <w:r w:rsidRPr="00053BBE">
        <w:rPr>
          <w:bCs/>
          <w:vanish/>
          <w:color w:val="FFFFFF"/>
          <w:shd w:val="clear" w:color="auto" w:fill="660066"/>
          <w:lang w:val="en" w:eastAsia="en-GB"/>
        </w:rPr>
        <w:t>E+W+S+N.I</w:t>
      </w:r>
      <w:proofErr w:type="spellEnd"/>
      <w:r w:rsidRPr="00053BBE">
        <w:rPr>
          <w:bCs/>
          <w:vanish/>
          <w:color w:val="FFFFFF"/>
          <w:shd w:val="clear" w:color="auto" w:fill="660066"/>
          <w:lang w:val="en" w:eastAsia="en-GB"/>
        </w:rPr>
        <w:t>.</w:t>
      </w:r>
    </w:p>
    <w:p w14:paraId="1A769F9C" w14:textId="77777777" w:rsidR="00EB4D54" w:rsidRPr="00053BBE" w:rsidRDefault="00EB4D54" w:rsidP="00EB4D54">
      <w:pPr>
        <w:pStyle w:val="DAERABodyText14pt"/>
        <w:rPr>
          <w:lang w:val="en" w:eastAsia="en-GB"/>
        </w:rPr>
      </w:pPr>
    </w:p>
    <w:p w14:paraId="31ABCB25" w14:textId="7142A97F"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12</w:t>
      </w:r>
    </w:p>
    <w:p w14:paraId="4BEB87B6" w14:textId="77777777" w:rsidR="00EB4D54" w:rsidRPr="00301DF2" w:rsidRDefault="00EB4D54" w:rsidP="00EB4D54">
      <w:pPr>
        <w:pStyle w:val="DAERABodyText14pt"/>
        <w:rPr>
          <w:b/>
          <w:i/>
          <w:lang w:val="en" w:eastAsia="en-GB"/>
        </w:rPr>
      </w:pPr>
      <w:proofErr w:type="spellStart"/>
      <w:r w:rsidRPr="00301DF2">
        <w:rPr>
          <w:b/>
          <w:smallCaps/>
          <w:vanish/>
          <w:color w:val="FFFFFF"/>
          <w:shd w:val="clear" w:color="auto" w:fill="660066"/>
          <w:lang w:val="en" w:eastAsia="en-GB"/>
        </w:rPr>
        <w:t>E+W+S+N.I.</w:t>
      </w:r>
      <w:r w:rsidRPr="00301DF2">
        <w:rPr>
          <w:b/>
          <w:i/>
          <w:lang w:val="en" w:eastAsia="en-GB"/>
        </w:rPr>
        <w:t>Right</w:t>
      </w:r>
      <w:proofErr w:type="spellEnd"/>
      <w:r w:rsidRPr="00301DF2">
        <w:rPr>
          <w:b/>
          <w:i/>
          <w:lang w:val="en" w:eastAsia="en-GB"/>
        </w:rPr>
        <w:t xml:space="preserve"> to marry</w:t>
      </w:r>
    </w:p>
    <w:p w14:paraId="23393EB9" w14:textId="77777777" w:rsidR="00EB4D54" w:rsidRPr="00053BBE" w:rsidRDefault="00EB4D54" w:rsidP="00EB4D54">
      <w:pPr>
        <w:pStyle w:val="DAERABodyText14pt"/>
        <w:rPr>
          <w:lang w:val="en" w:eastAsia="en-GB"/>
        </w:rPr>
      </w:pPr>
      <w:r w:rsidRPr="000111C8">
        <w:rPr>
          <w:lang w:val="en" w:eastAsia="en-GB"/>
        </w:rPr>
        <w:t xml:space="preserve">Men and women of marriageable age have the right to marry and to found a family, according to the national laws governing the exercise of this right. </w:t>
      </w:r>
    </w:p>
    <w:p w14:paraId="66280B2F" w14:textId="77777777" w:rsidR="00EB4D54" w:rsidRDefault="00EB4D54" w:rsidP="00EB4D54">
      <w:pPr>
        <w:pStyle w:val="DAERABodyText14pt"/>
        <w:rPr>
          <w:lang w:val="en" w:eastAsia="en-GB"/>
        </w:rPr>
      </w:pPr>
    </w:p>
    <w:p w14:paraId="256D621A" w14:textId="2939BA10"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14</w:t>
      </w:r>
    </w:p>
    <w:p w14:paraId="7B452352" w14:textId="77777777" w:rsidR="00EB4D54" w:rsidRPr="00301DF2" w:rsidRDefault="00EB4D54" w:rsidP="00EB4D54">
      <w:pPr>
        <w:pStyle w:val="DAERABodyText14pt"/>
        <w:rPr>
          <w:b/>
          <w:i/>
          <w:lang w:val="en" w:eastAsia="en-GB"/>
        </w:rPr>
      </w:pPr>
      <w:proofErr w:type="spellStart"/>
      <w:r w:rsidRPr="00301DF2">
        <w:rPr>
          <w:b/>
          <w:smallCaps/>
          <w:vanish/>
          <w:color w:val="FFFFFF"/>
          <w:shd w:val="clear" w:color="auto" w:fill="660066"/>
          <w:lang w:val="en" w:eastAsia="en-GB"/>
        </w:rPr>
        <w:t>E+W+S+N.I.</w:t>
      </w:r>
      <w:r w:rsidRPr="00301DF2">
        <w:rPr>
          <w:b/>
          <w:i/>
          <w:lang w:val="en" w:eastAsia="en-GB"/>
        </w:rPr>
        <w:t>Prohibition</w:t>
      </w:r>
      <w:proofErr w:type="spellEnd"/>
      <w:r w:rsidRPr="00301DF2">
        <w:rPr>
          <w:b/>
          <w:i/>
          <w:lang w:val="en" w:eastAsia="en-GB"/>
        </w:rPr>
        <w:t xml:space="preserve"> of discrimination</w:t>
      </w:r>
    </w:p>
    <w:p w14:paraId="23219B6D" w14:textId="77777777" w:rsidR="00EB4D54" w:rsidRDefault="00EB4D54" w:rsidP="00EB4D54">
      <w:pPr>
        <w:pStyle w:val="DAERABodyText14pt"/>
        <w:rPr>
          <w:lang w:val="en" w:eastAsia="en-GB"/>
        </w:rPr>
      </w:pPr>
      <w:r w:rsidRPr="000111C8">
        <w:rPr>
          <w:lang w:val="en" w:eastAsia="en-GB"/>
        </w:rPr>
        <w:t xml:space="preserve">The enjoyment of the rights and freedoms set forth in this Convention shall be secured without discrimination on any ground such as sex, race, </w:t>
      </w:r>
      <w:proofErr w:type="spellStart"/>
      <w:r w:rsidRPr="000111C8">
        <w:rPr>
          <w:lang w:val="en" w:eastAsia="en-GB"/>
        </w:rPr>
        <w:t>colour</w:t>
      </w:r>
      <w:proofErr w:type="spellEnd"/>
      <w:r w:rsidRPr="000111C8">
        <w:rPr>
          <w:lang w:val="en" w:eastAsia="en-GB"/>
        </w:rPr>
        <w:t>, language, religion, political or other opinion, national or social origin, association with a national minority, property, birth or other status.</w:t>
      </w:r>
    </w:p>
    <w:p w14:paraId="5B545DD7" w14:textId="77777777" w:rsidR="00EB4D54" w:rsidRDefault="00EB4D54" w:rsidP="00EB4D54">
      <w:pPr>
        <w:pStyle w:val="DAERABodyText14pt"/>
      </w:pPr>
    </w:p>
    <w:p w14:paraId="4EA0F89E" w14:textId="77777777" w:rsidR="00EB4D54" w:rsidRDefault="00EB4D54" w:rsidP="00EB4D54">
      <w:pPr>
        <w:pStyle w:val="DAERABodyText14pt"/>
      </w:pPr>
    </w:p>
    <w:p w14:paraId="39126EC3" w14:textId="605654C8" w:rsidR="00EB4D54" w:rsidRPr="00301DF2" w:rsidRDefault="00EB4D54" w:rsidP="00EB4D54">
      <w:pPr>
        <w:pStyle w:val="DAERABodyText14pt"/>
        <w:rPr>
          <w:b/>
          <w:bCs/>
        </w:rPr>
      </w:pPr>
      <w:r w:rsidRPr="00301DF2">
        <w:rPr>
          <w:b/>
          <w:bCs/>
        </w:rPr>
        <w:t>Protocol 1</w:t>
      </w:r>
    </w:p>
    <w:p w14:paraId="13301079" w14:textId="486074E6" w:rsidR="00EB4D54" w:rsidRPr="00301DF2" w:rsidRDefault="00301DF2" w:rsidP="00EB4D54">
      <w:pPr>
        <w:pStyle w:val="DAERABodyText14pt"/>
        <w:rPr>
          <w:b/>
          <w:bCs/>
          <w:i/>
          <w:smallCaps/>
          <w:lang w:val="en" w:eastAsia="en-GB"/>
        </w:rPr>
      </w:pPr>
      <w:r w:rsidRPr="00EB4D54">
        <w:rPr>
          <w:b/>
          <w:bCs/>
          <w:i/>
          <w:smallCaps/>
          <w:lang w:val="en" w:eastAsia="en-GB"/>
        </w:rPr>
        <w:t>A</w:t>
      </w:r>
      <w:r>
        <w:rPr>
          <w:b/>
          <w:bCs/>
          <w:i/>
          <w:smallCaps/>
          <w:lang w:val="en" w:eastAsia="en-GB"/>
        </w:rPr>
        <w:t>RTICLE 1</w:t>
      </w:r>
    </w:p>
    <w:p w14:paraId="35F4BF6F" w14:textId="26A3BEB2" w:rsidR="00EB4D54" w:rsidRPr="00301DF2" w:rsidRDefault="00EB4D54" w:rsidP="00EB4D54">
      <w:pPr>
        <w:pStyle w:val="DAERABodyText14pt"/>
        <w:rPr>
          <w:b/>
          <w:bCs/>
          <w:i/>
          <w:lang w:val="en" w:eastAsia="en-GB"/>
        </w:rPr>
      </w:pPr>
      <w:proofErr w:type="spellStart"/>
      <w:r w:rsidRPr="00301DF2">
        <w:rPr>
          <w:b/>
          <w:bCs/>
          <w:smallCaps/>
          <w:vanish/>
          <w:color w:val="FFFFFF"/>
          <w:shd w:val="clear" w:color="auto" w:fill="660066"/>
          <w:lang w:val="en" w:eastAsia="en-GB"/>
        </w:rPr>
        <w:t>E+W+S+N.I.</w:t>
      </w:r>
      <w:r w:rsidRPr="00301DF2">
        <w:rPr>
          <w:b/>
          <w:bCs/>
          <w:i/>
          <w:lang w:val="en" w:eastAsia="en-GB"/>
        </w:rPr>
        <w:t>Protection</w:t>
      </w:r>
      <w:proofErr w:type="spellEnd"/>
      <w:r w:rsidRPr="00301DF2">
        <w:rPr>
          <w:b/>
          <w:bCs/>
          <w:i/>
          <w:lang w:val="en" w:eastAsia="en-GB"/>
        </w:rPr>
        <w:t xml:space="preserve"> of property</w:t>
      </w:r>
    </w:p>
    <w:p w14:paraId="634FEC16" w14:textId="77777777" w:rsidR="00EB4D54" w:rsidRPr="000111C8" w:rsidRDefault="00EB4D54" w:rsidP="00EB4D54">
      <w:pPr>
        <w:pStyle w:val="DAERABodyText14pt"/>
        <w:rPr>
          <w:lang w:val="en" w:eastAsia="en-GB"/>
        </w:rPr>
      </w:pPr>
      <w:r w:rsidRPr="000111C8">
        <w:rPr>
          <w:lang w:val="en" w:eastAsia="en-GB"/>
        </w:rPr>
        <w:t xml:space="preserve">Every natural or legal person is entitled to the peaceful enjoyment of his possessions. No one shall be deprived of his possessions except in the public interest and subject to the conditions provided for by law and by the general principles of international law. </w:t>
      </w:r>
    </w:p>
    <w:p w14:paraId="0C20E522" w14:textId="77777777" w:rsidR="00EB4D54" w:rsidRDefault="00EB4D54" w:rsidP="00EB4D54">
      <w:pPr>
        <w:pStyle w:val="DAERABodyText14pt"/>
        <w:rPr>
          <w:lang w:val="en" w:eastAsia="en-GB"/>
        </w:rPr>
      </w:pPr>
      <w:r w:rsidRPr="000111C8">
        <w:rPr>
          <w:lang w:val="en" w:eastAsia="en-GB"/>
        </w:rPr>
        <w:t xml:space="preserve">The preceding provisions shall not, however, in any way impair the right of a State to enforce such laws as it deems necessary to control the use of property in accordance with the general interest or to secure the payment of taxes or other contributions or penalties. </w:t>
      </w:r>
    </w:p>
    <w:p w14:paraId="6502F45C" w14:textId="77777777" w:rsidR="00EB4D54" w:rsidRPr="00053BBE" w:rsidRDefault="00EB4D54" w:rsidP="00EB4D54">
      <w:pPr>
        <w:pStyle w:val="DAERABodyText14pt"/>
        <w:rPr>
          <w:lang w:val="en" w:eastAsia="en-GB"/>
        </w:rPr>
      </w:pPr>
    </w:p>
    <w:p w14:paraId="3D65514D" w14:textId="77777777" w:rsidR="00EB4D54" w:rsidRPr="00301DF2" w:rsidRDefault="00EB4D54" w:rsidP="00EB4D54">
      <w:pPr>
        <w:pStyle w:val="DAERABodyText14pt"/>
        <w:rPr>
          <w:b/>
          <w:bCs/>
          <w:lang w:val="en" w:eastAsia="en-GB"/>
        </w:rPr>
      </w:pPr>
      <w:r w:rsidRPr="00301DF2">
        <w:rPr>
          <w:b/>
          <w:bCs/>
          <w:lang w:val="en" w:eastAsia="en-GB"/>
        </w:rPr>
        <w:t>Protocol 1</w:t>
      </w:r>
    </w:p>
    <w:p w14:paraId="37718774" w14:textId="4D0DF4B7" w:rsidR="00301DF2" w:rsidRPr="00301DF2" w:rsidRDefault="00301DF2" w:rsidP="00301DF2">
      <w:pPr>
        <w:pStyle w:val="DAERABodyText14pt"/>
        <w:rPr>
          <w:b/>
          <w:bCs/>
          <w:i/>
          <w:smallCaps/>
          <w:lang w:val="en" w:eastAsia="en-GB"/>
        </w:rPr>
      </w:pPr>
      <w:r w:rsidRPr="00301DF2">
        <w:rPr>
          <w:b/>
          <w:bCs/>
          <w:i/>
          <w:smallCaps/>
          <w:lang w:val="en" w:eastAsia="en-GB"/>
        </w:rPr>
        <w:t>ARTICLE 2</w:t>
      </w:r>
    </w:p>
    <w:p w14:paraId="02CE64D5" w14:textId="0021F843" w:rsidR="00EB4D54" w:rsidRPr="00301DF2" w:rsidRDefault="00EB4D54" w:rsidP="00EB4D54">
      <w:pPr>
        <w:pStyle w:val="DAERABodyText14pt"/>
        <w:rPr>
          <w:b/>
          <w:bCs/>
          <w:i/>
          <w:lang w:val="en" w:eastAsia="en-GB"/>
        </w:rPr>
      </w:pPr>
      <w:proofErr w:type="spellStart"/>
      <w:r w:rsidRPr="00301DF2">
        <w:rPr>
          <w:b/>
          <w:bCs/>
          <w:smallCaps/>
          <w:vanish/>
          <w:color w:val="FFFFFF"/>
          <w:shd w:val="clear" w:color="auto" w:fill="660066"/>
          <w:lang w:val="en" w:eastAsia="en-GB"/>
        </w:rPr>
        <w:t>E+W+S+N.I.</w:t>
      </w:r>
      <w:r w:rsidRPr="00301DF2">
        <w:rPr>
          <w:b/>
          <w:bCs/>
          <w:i/>
          <w:lang w:val="en" w:eastAsia="en-GB"/>
        </w:rPr>
        <w:t>Right</w:t>
      </w:r>
      <w:proofErr w:type="spellEnd"/>
      <w:r w:rsidRPr="00301DF2">
        <w:rPr>
          <w:b/>
          <w:bCs/>
          <w:i/>
          <w:lang w:val="en" w:eastAsia="en-GB"/>
        </w:rPr>
        <w:t xml:space="preserve"> to education</w:t>
      </w:r>
    </w:p>
    <w:p w14:paraId="49C30CB7" w14:textId="77777777" w:rsidR="00EB4D54" w:rsidRPr="000111C8" w:rsidRDefault="00EB4D54" w:rsidP="00EB4D54">
      <w:pPr>
        <w:pStyle w:val="DAERABodyText14pt"/>
        <w:rPr>
          <w:lang w:val="en" w:eastAsia="en-GB"/>
        </w:rPr>
      </w:pPr>
      <w:r w:rsidRPr="000111C8">
        <w:rPr>
          <w:lang w:val="en" w:eastAsia="en-GB"/>
        </w:rPr>
        <w:lastRenderedPageBreak/>
        <w:t xml:space="preserve">No person shall be denied the right to education. In the exercise of any functions which it assumes in relation to education and to teaching, the State shall respect the right of parents to ensure such education and teaching in conformity with their own religious and philosophical convictions. </w:t>
      </w:r>
    </w:p>
    <w:p w14:paraId="5ACBA863" w14:textId="77777777" w:rsidR="00EB4D54" w:rsidRPr="00053BBE" w:rsidRDefault="00EB4D54" w:rsidP="00EB4D54">
      <w:pPr>
        <w:pStyle w:val="DAERABodyText14pt"/>
        <w:rPr>
          <w:lang w:val="en" w:eastAsia="en-GB"/>
        </w:rPr>
      </w:pPr>
    </w:p>
    <w:p w14:paraId="5207CAFC" w14:textId="77777777" w:rsidR="00EB4D54" w:rsidRPr="00301DF2" w:rsidRDefault="00EB4D54" w:rsidP="00EB4D54">
      <w:pPr>
        <w:pStyle w:val="DAERABodyText14pt"/>
        <w:rPr>
          <w:b/>
          <w:bCs/>
          <w:lang w:val="en" w:eastAsia="en-GB"/>
        </w:rPr>
      </w:pPr>
      <w:r w:rsidRPr="00301DF2">
        <w:rPr>
          <w:b/>
          <w:bCs/>
          <w:lang w:val="en" w:eastAsia="en-GB"/>
        </w:rPr>
        <w:t>Protocol 1</w:t>
      </w:r>
    </w:p>
    <w:p w14:paraId="350382F0" w14:textId="3E95E636"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3</w:t>
      </w:r>
    </w:p>
    <w:p w14:paraId="5FB2D7A0" w14:textId="51358C68" w:rsidR="00EB4D54" w:rsidRPr="00301DF2" w:rsidRDefault="00EB4D54" w:rsidP="00EB4D54">
      <w:pPr>
        <w:pStyle w:val="DAERABodyText14pt"/>
        <w:rPr>
          <w:b/>
          <w:bCs/>
          <w:i/>
          <w:smallCaps/>
          <w:lang w:val="en" w:eastAsia="en-GB"/>
        </w:rPr>
      </w:pPr>
      <w:proofErr w:type="spellStart"/>
      <w:r w:rsidRPr="00301DF2">
        <w:rPr>
          <w:b/>
          <w:bCs/>
          <w:smallCaps/>
          <w:vanish/>
          <w:color w:val="FFFFFF"/>
          <w:shd w:val="clear" w:color="auto" w:fill="660066"/>
          <w:lang w:val="en" w:eastAsia="en-GB"/>
        </w:rPr>
        <w:t>E+W+S+N.I.</w:t>
      </w:r>
      <w:r w:rsidRPr="00301DF2">
        <w:rPr>
          <w:b/>
          <w:bCs/>
          <w:i/>
          <w:lang w:val="en" w:eastAsia="en-GB"/>
        </w:rPr>
        <w:t>Right</w:t>
      </w:r>
      <w:proofErr w:type="spellEnd"/>
      <w:r w:rsidRPr="00301DF2">
        <w:rPr>
          <w:b/>
          <w:bCs/>
          <w:i/>
          <w:lang w:val="en" w:eastAsia="en-GB"/>
        </w:rPr>
        <w:t xml:space="preserve"> to free elections</w:t>
      </w:r>
    </w:p>
    <w:p w14:paraId="0FC9FCCA" w14:textId="6CC71F84" w:rsidR="00C63BD2" w:rsidRPr="00825EDD" w:rsidRDefault="00EB4D54" w:rsidP="00825EDD">
      <w:pPr>
        <w:pStyle w:val="DAERABodyText14pt"/>
      </w:pPr>
      <w:r w:rsidRPr="000111C8">
        <w:rPr>
          <w:lang w:val="en" w:eastAsia="en-GB"/>
        </w:rPr>
        <w:t>The High Contracting Parties undertake to hold free elections at reasonable intervals by secret ballot, under conditions which will ensure the free expression of the opinion of the people in the choice of the legislature</w:t>
      </w:r>
      <w:r w:rsidR="00301DF2">
        <w:rPr>
          <w:lang w:val="en" w:eastAsia="en-GB"/>
        </w:rPr>
        <w:t>.</w:t>
      </w:r>
    </w:p>
    <w:p w14:paraId="261AB14C" w14:textId="77777777" w:rsidR="00DC19F7" w:rsidRDefault="00DC19F7" w:rsidP="007A2EBE">
      <w:pPr>
        <w:sectPr w:rsidR="00DC19F7" w:rsidSect="0033591E">
          <w:pgSz w:w="11900" w:h="16840"/>
          <w:pgMar w:top="1440" w:right="963" w:bottom="1440" w:left="1014" w:header="720" w:footer="720" w:gutter="0"/>
          <w:pgNumType w:start="1"/>
          <w:cols w:space="720"/>
          <w:docGrid w:linePitch="360"/>
        </w:sectPr>
      </w:pPr>
    </w:p>
    <w:p w14:paraId="6C2A1BF3" w14:textId="6B28320B" w:rsidR="00071BB0" w:rsidRDefault="00AF048F" w:rsidP="0033591E">
      <w:pPr>
        <w:ind w:left="-284" w:right="-619" w:firstLine="284"/>
      </w:pPr>
      <w:r>
        <w:rPr>
          <w:b/>
          <w:noProof/>
          <w:color w:val="00A400"/>
          <w:lang w:eastAsia="en-GB"/>
        </w:rPr>
        <w:lastRenderedPageBreak/>
        <mc:AlternateContent>
          <mc:Choice Requires="wps">
            <w:drawing>
              <wp:anchor distT="0" distB="0" distL="114300" distR="114300" simplePos="0" relativeHeight="251664384" behindDoc="0" locked="0" layoutInCell="1" allowOverlap="1" wp14:anchorId="65DE53D4" wp14:editId="6A1C87DA">
                <wp:simplePos x="0" y="0"/>
                <wp:positionH relativeFrom="column">
                  <wp:posOffset>127074</wp:posOffset>
                </wp:positionH>
                <wp:positionV relativeFrom="paragraph">
                  <wp:posOffset>-17755</wp:posOffset>
                </wp:positionV>
                <wp:extent cx="5658485" cy="2725444"/>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658485" cy="272544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 xml:space="preserve">111 </w:t>
                            </w:r>
                            <w:proofErr w:type="spellStart"/>
                            <w:r>
                              <w:rPr>
                                <w:rFonts w:ascii="Arial" w:hAnsi="Arial" w:cs="Arial"/>
                                <w:color w:val="FFFFFF" w:themeColor="background1"/>
                              </w:rPr>
                              <w:t>Ballykelly</w:t>
                            </w:r>
                            <w:proofErr w:type="spellEnd"/>
                            <w:r>
                              <w:rPr>
                                <w:rFonts w:ascii="Arial" w:hAnsi="Arial" w:cs="Arial"/>
                                <w:color w:val="FFFFFF" w:themeColor="background1"/>
                              </w:rPr>
                              <w:t xml:space="preserve"> Road</w:t>
                            </w:r>
                          </w:p>
                          <w:p w14:paraId="545C1449" w14:textId="4C409455" w:rsidR="00257A03" w:rsidRPr="00515D09" w:rsidRDefault="00FC4CD9" w:rsidP="008D4D99">
                            <w:pPr>
                              <w:spacing w:line="276" w:lineRule="auto"/>
                              <w:rPr>
                                <w:rFonts w:ascii="Arial" w:hAnsi="Arial" w:cs="Arial"/>
                                <w:color w:val="FFFFFF" w:themeColor="background1"/>
                              </w:rPr>
                            </w:pPr>
                            <w:proofErr w:type="spellStart"/>
                            <w:r>
                              <w:rPr>
                                <w:rFonts w:ascii="Arial" w:hAnsi="Arial" w:cs="Arial"/>
                                <w:color w:val="FFFFFF" w:themeColor="background1"/>
                              </w:rPr>
                              <w:t>Ballykelly</w:t>
                            </w:r>
                            <w:proofErr w:type="spellEnd"/>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24"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E53D4" id="Text Box 29" o:spid="_x0000_s1062" type="#_x0000_t202" style="position:absolute;left:0;text-align:left;margin-left:10pt;margin-top:-1.4pt;width:445.55pt;height:21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" filled="f" stroked="f">
                <v:textbo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111 Ballykelly Road</w:t>
                      </w:r>
                    </w:p>
                    <w:p w14:paraId="545C1449" w14:textId="4C409455" w:rsidR="00257A03"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Ballykelly</w:t>
                      </w:r>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25"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v:textbox>
              </v:shape>
            </w:pict>
          </mc:Fallback>
        </mc:AlternateContent>
      </w:r>
      <w:r w:rsidR="008D4D99">
        <w:rPr>
          <w:noProof/>
          <w:lang w:eastAsia="en-GB"/>
        </w:rPr>
        <mc:AlternateContent>
          <mc:Choice Requires="wps">
            <w:drawing>
              <wp:anchor distT="0" distB="0" distL="114300" distR="114300" simplePos="0" relativeHeight="251662336" behindDoc="0" locked="0" layoutInCell="1" allowOverlap="1" wp14:anchorId="53D6B09C" wp14:editId="6596F16B">
                <wp:simplePos x="0" y="0"/>
                <wp:positionH relativeFrom="column">
                  <wp:posOffset>-505461</wp:posOffset>
                </wp:positionH>
                <wp:positionV relativeFrom="paragraph">
                  <wp:posOffset>-753036</wp:posOffset>
                </wp:positionV>
                <wp:extent cx="7046109" cy="8875059"/>
                <wp:effectExtent l="0" t="0" r="15240" b="1524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6109" cy="8875059"/>
                        </a:xfrm>
                        <a:prstGeom prst="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F334C" id="Rectangle 6" o:spid="_x0000_s1026" alt="&quot;&quot;" style="position:absolute;margin-left:-39.8pt;margin-top:-59.3pt;width:554.8pt;height:69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" fillcolor="#1f3763 [1604]" strokecolor="#1f3763 [1604]" strokeweight="1pt"/>
            </w:pict>
          </mc:Fallback>
        </mc:AlternateContent>
      </w:r>
    </w:p>
    <w:p w14:paraId="267F2EB1" w14:textId="2D1C0D6C" w:rsidR="00071BB0" w:rsidRDefault="00071BB0" w:rsidP="007A2EBE"/>
    <w:p w14:paraId="3F54CD10" w14:textId="7ACED0AB" w:rsidR="00071BB0" w:rsidRPr="007A2EBE" w:rsidRDefault="00071BB0" w:rsidP="007A2EBE"/>
    <w:sectPr w:rsidR="00071BB0" w:rsidRPr="007A2EBE" w:rsidSect="008D4D99">
      <w:headerReference w:type="even" r:id="rId26"/>
      <w:headerReference w:type="default" r:id="rId27"/>
      <w:footerReference w:type="default" r:id="rId28"/>
      <w:headerReference w:type="first" r:id="rId29"/>
      <w:pgSz w:w="11900" w:h="16840"/>
      <w:pgMar w:top="1440" w:right="1440" w:bottom="1440" w:left="1156" w:header="720" w:footer="4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04687" w14:textId="77777777" w:rsidR="00C27392" w:rsidRDefault="00C27392" w:rsidP="007A2EBE">
      <w:r>
        <w:separator/>
      </w:r>
    </w:p>
    <w:p w14:paraId="117E69EF" w14:textId="77777777" w:rsidR="00C27392" w:rsidRDefault="00C27392"/>
  </w:endnote>
  <w:endnote w:type="continuationSeparator" w:id="0">
    <w:p w14:paraId="17D06CBB" w14:textId="77777777" w:rsidR="00C27392" w:rsidRDefault="00C27392" w:rsidP="007A2EBE">
      <w:r>
        <w:continuationSeparator/>
      </w:r>
    </w:p>
    <w:p w14:paraId="31E8067F" w14:textId="77777777" w:rsidR="00C27392" w:rsidRDefault="00C27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9158601"/>
      <w:docPartObj>
        <w:docPartGallery w:val="Page Numbers (Bottom of Page)"/>
        <w:docPartUnique/>
      </w:docPartObj>
    </w:sdtPr>
    <w:sdtEndPr>
      <w:rPr>
        <w:rStyle w:val="PageNumber"/>
      </w:rPr>
    </w:sdtEndPr>
    <w:sdtContent>
      <w:p w14:paraId="5FA21F6C" w14:textId="2E97AA20" w:rsidR="007A2EBE" w:rsidRDefault="007A2EBE" w:rsidP="00071B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B46BD4" w14:textId="77777777" w:rsidR="007A2EBE" w:rsidRDefault="007A2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4DBB" w14:textId="77777777" w:rsidR="00071BB0" w:rsidRDefault="00071BB0" w:rsidP="00425AF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D63">
      <w:rPr>
        <w:rStyle w:val="PageNumber"/>
        <w:noProof/>
      </w:rPr>
      <w:t>4</w:t>
    </w:r>
    <w:r>
      <w:rPr>
        <w:rStyle w:val="PageNumber"/>
      </w:rPr>
      <w:fldChar w:fldCharType="end"/>
    </w:r>
  </w:p>
  <w:p w14:paraId="01BD74E6" w14:textId="1BF1348E" w:rsidR="007A2EBE" w:rsidRDefault="00AF048F">
    <w:pPr>
      <w:pStyle w:val="Footer"/>
    </w:pPr>
    <w:r>
      <w:rPr>
        <w:noProof/>
      </w:rPr>
      <mc:AlternateContent>
        <mc:Choice Requires="wps">
          <w:drawing>
            <wp:anchor distT="0" distB="0" distL="114300" distR="114300" simplePos="0" relativeHeight="251662336" behindDoc="0" locked="0" layoutInCell="1" allowOverlap="1" wp14:anchorId="0F79E655" wp14:editId="78C36B23">
              <wp:simplePos x="0" y="0"/>
              <wp:positionH relativeFrom="column">
                <wp:posOffset>3457463</wp:posOffset>
              </wp:positionH>
              <wp:positionV relativeFrom="paragraph">
                <wp:posOffset>-166557</wp:posOffset>
              </wp:positionV>
              <wp:extent cx="3523129" cy="739588"/>
              <wp:effectExtent l="0" t="0" r="0" b="0"/>
              <wp:wrapNone/>
              <wp:docPr id="1778835757" name="Text Box 3"/>
              <wp:cNvGraphicFramePr/>
              <a:graphic xmlns:a="http://schemas.openxmlformats.org/drawingml/2006/main">
                <a:graphicData uri="http://schemas.microsoft.com/office/word/2010/wordprocessingShape">
                  <wps:wsp>
                    <wps:cNvSpPr txBox="1"/>
                    <wps:spPr>
                      <a:xfrm>
                        <a:off x="0" y="0"/>
                        <a:ext cx="3523129" cy="739588"/>
                      </a:xfrm>
                      <a:prstGeom prst="rect">
                        <a:avLst/>
                      </a:prstGeom>
                      <a:solidFill>
                        <a:schemeClr val="lt1"/>
                      </a:solidFill>
                      <a:ln w="6350">
                        <a:noFill/>
                      </a:ln>
                    </wps:spPr>
                    <wps:txbx>
                      <w:txbxContent>
                        <w:p w14:paraId="47023F76" w14:textId="76AB73D9" w:rsidR="00AF048F" w:rsidRPr="00AF048F" w:rsidRDefault="00AF048F" w:rsidP="00AF048F">
                          <w:pPr>
                            <w:pStyle w:val="Footer"/>
                            <w:ind w:right="360"/>
                            <w:rPr>
                              <w:rFonts w:ascii="Arial" w:hAnsi="Arial" w:cs="Arial"/>
                              <w:color w:val="FF0000"/>
                              <w:sz w:val="22"/>
                              <w:szCs w:val="22"/>
                            </w:rPr>
                          </w:pPr>
                          <w:r w:rsidRPr="00AF048F">
                            <w:rPr>
                              <w:rFonts w:ascii="Arial" w:hAnsi="Arial" w:cs="Arial"/>
                              <w:color w:val="FF0000"/>
                              <w:sz w:val="22"/>
                              <w:szCs w:val="22"/>
                            </w:rPr>
                            <w:t xml:space="preserve">If you wish to add a </w:t>
                          </w:r>
                          <w:r w:rsidRPr="00AF048F">
                            <w:rPr>
                              <w:rFonts w:ascii="Arial" w:hAnsi="Arial" w:cs="Arial"/>
                              <w:b/>
                              <w:bCs/>
                              <w:color w:val="FF0000"/>
                              <w:sz w:val="22"/>
                              <w:szCs w:val="22"/>
                            </w:rPr>
                            <w:t>TABLE</w:t>
                          </w:r>
                          <w:r w:rsidRPr="00AF048F">
                            <w:rPr>
                              <w:rFonts w:ascii="Arial" w:hAnsi="Arial" w:cs="Arial"/>
                              <w:color w:val="FF0000"/>
                              <w:sz w:val="22"/>
                              <w:szCs w:val="22"/>
                            </w:rPr>
                            <w:t xml:space="preserve"> to this document please check with DAERA Website Admin team to ensure it meets with Accessibility requirements</w:t>
                          </w:r>
                          <w:r>
                            <w:rPr>
                              <w:rFonts w:ascii="Arial" w:hAnsi="Arial" w:cs="Arial"/>
                              <w:color w:val="FF0000"/>
                              <w:sz w:val="22"/>
                              <w:szCs w:val="22"/>
                            </w:rPr>
                            <w:t>.</w:t>
                          </w:r>
                        </w:p>
                        <w:p w14:paraId="33ED7A95" w14:textId="77777777" w:rsidR="00AF048F" w:rsidRPr="00AF048F" w:rsidRDefault="00AF048F">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9E655" id="_x0000_t202" coordsize="21600,21600" o:spt="202" path="m,l,21600r21600,l21600,xe">
              <v:stroke joinstyle="miter"/>
              <v:path gradientshapeok="t" o:connecttype="rect"/>
            </v:shapetype>
            <v:shape id="Text Box 3" o:spid="_x0000_s1064" type="#_x0000_t202" style="position:absolute;margin-left:272.25pt;margin-top:-13.1pt;width:277.4pt;height:5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" fillcolor="white [3201]" stroked="f" strokeweight=".5pt">
              <v:textbox>
                <w:txbxContent>
                  <w:p w14:paraId="47023F76" w14:textId="76AB73D9" w:rsidR="00AF048F" w:rsidRPr="00AF048F" w:rsidRDefault="00AF048F" w:rsidP="00AF048F">
                    <w:pPr>
                      <w:pStyle w:val="Footer"/>
                      <w:ind w:right="360"/>
                      <w:rPr>
                        <w:rFonts w:ascii="Arial" w:hAnsi="Arial" w:cs="Arial"/>
                        <w:color w:val="FF0000"/>
                        <w:sz w:val="22"/>
                        <w:szCs w:val="22"/>
                      </w:rPr>
                    </w:pPr>
                    <w:r w:rsidRPr="00AF048F">
                      <w:rPr>
                        <w:rFonts w:ascii="Arial" w:hAnsi="Arial" w:cs="Arial"/>
                        <w:color w:val="FF0000"/>
                        <w:sz w:val="22"/>
                        <w:szCs w:val="22"/>
                      </w:rPr>
                      <w:t xml:space="preserve">If you wish to add a </w:t>
                    </w:r>
                    <w:r w:rsidRPr="00AF048F">
                      <w:rPr>
                        <w:rFonts w:ascii="Arial" w:hAnsi="Arial" w:cs="Arial"/>
                        <w:b/>
                        <w:bCs/>
                        <w:color w:val="FF0000"/>
                        <w:sz w:val="22"/>
                        <w:szCs w:val="22"/>
                      </w:rPr>
                      <w:t>TABLE</w:t>
                    </w:r>
                    <w:r w:rsidRPr="00AF048F">
                      <w:rPr>
                        <w:rFonts w:ascii="Arial" w:hAnsi="Arial" w:cs="Arial"/>
                        <w:color w:val="FF0000"/>
                        <w:sz w:val="22"/>
                        <w:szCs w:val="22"/>
                      </w:rPr>
                      <w:t xml:space="preserve"> to this document please check with DAERA Website Admin team to ensure it meets with Accessibility requirements</w:t>
                    </w:r>
                    <w:r>
                      <w:rPr>
                        <w:rFonts w:ascii="Arial" w:hAnsi="Arial" w:cs="Arial"/>
                        <w:color w:val="FF0000"/>
                        <w:sz w:val="22"/>
                        <w:szCs w:val="22"/>
                      </w:rPr>
                      <w:t>.</w:t>
                    </w:r>
                  </w:p>
                  <w:p w14:paraId="33ED7A95" w14:textId="77777777" w:rsidR="00AF048F" w:rsidRPr="00AF048F" w:rsidRDefault="00AF048F">
                    <w:pPr>
                      <w:rPr>
                        <w:rFonts w:ascii="Arial" w:hAnsi="Arial" w:cs="Arial"/>
                        <w:sz w:val="22"/>
                        <w:szCs w:val="22"/>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1F61" w14:textId="1AF7F636" w:rsidR="007A2EBE" w:rsidRDefault="006B2010" w:rsidP="006B2010">
    <w:pPr>
      <w:pStyle w:val="Footer"/>
      <w:ind w:left="-567" w:firstLine="306"/>
    </w:pPr>
    <w:r>
      <w:rPr>
        <w:noProof/>
        <w:lang w:eastAsia="en-GB"/>
      </w:rPr>
      <mc:AlternateContent>
        <mc:Choice Requires="wps">
          <w:drawing>
            <wp:anchor distT="0" distB="0" distL="114300" distR="114300" simplePos="0" relativeHeight="251660288" behindDoc="0" locked="0" layoutInCell="1" allowOverlap="1" wp14:anchorId="35AD39CE" wp14:editId="79AECD89">
              <wp:simplePos x="0" y="0"/>
              <wp:positionH relativeFrom="column">
                <wp:posOffset>3893708</wp:posOffset>
              </wp:positionH>
              <wp:positionV relativeFrom="paragraph">
                <wp:posOffset>474980</wp:posOffset>
              </wp:positionV>
              <wp:extent cx="2625772" cy="710361"/>
              <wp:effectExtent l="0" t="0" r="3175" b="1270"/>
              <wp:wrapNone/>
              <wp:docPr id="1917625536" name="Text Box 1"/>
              <wp:cNvGraphicFramePr/>
              <a:graphic xmlns:a="http://schemas.openxmlformats.org/drawingml/2006/main">
                <a:graphicData uri="http://schemas.microsoft.com/office/word/2010/wordprocessingShape">
                  <wps:wsp>
                    <wps:cNvSpPr txBox="1"/>
                    <wps:spPr>
                      <a:xfrm>
                        <a:off x="0" y="0"/>
                        <a:ext cx="2625772" cy="710361"/>
                      </a:xfrm>
                      <a:prstGeom prst="rect">
                        <a:avLst/>
                      </a:prstGeom>
                      <a:solidFill>
                        <a:schemeClr val="lt1"/>
                      </a:solidFill>
                      <a:ln w="6350">
                        <a:noFill/>
                      </a:ln>
                    </wps:spPr>
                    <wps:txb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D39CE" id="_x0000_t202" coordsize="21600,21600" o:spt="202" path="m,l,21600r21600,l21600,xe">
              <v:stroke joinstyle="miter"/>
              <v:path gradientshapeok="t" o:connecttype="rect"/>
            </v:shapetype>
            <v:shape id="Text Box 1" o:spid="_x0000_s1065" type="#_x0000_t202" style="position:absolute;left:0;text-align:left;margin-left:306.6pt;margin-top:37.4pt;width:206.75pt;height:5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" fillcolor="white [3201]" stroked="f" strokeweight=".5pt">
              <v:textbo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v:textbox>
            </v:shape>
          </w:pict>
        </mc:Fallback>
      </mc:AlternateContent>
    </w:r>
    <w:r w:rsidR="00481B27">
      <w:rPr>
        <w:noProof/>
        <w:lang w:eastAsia="en-GB"/>
      </w:rPr>
      <w:drawing>
        <wp:inline distT="0" distB="0" distL="0" distR="0" wp14:anchorId="10B6A18E" wp14:editId="3135CA2C">
          <wp:extent cx="3587701" cy="1788795"/>
          <wp:effectExtent l="0" t="0" r="0" b="1905"/>
          <wp:docPr id="1602141551" name="Picture 1602141551" descr="Image of DA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43491" name="Picture 1779743491" descr="Image of DAERA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7064" r="43337"/>
                  <a:stretch/>
                </pic:blipFill>
                <pic:spPr bwMode="auto">
                  <a:xfrm>
                    <a:off x="0" y="0"/>
                    <a:ext cx="3587701" cy="178879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DC9C3" w14:textId="3C2D70D8" w:rsidR="00366417" w:rsidRDefault="00143C0E" w:rsidP="007D534D">
    <w:pPr>
      <w:pStyle w:val="Footer"/>
      <w:ind w:left="-568" w:hanging="284"/>
    </w:pPr>
    <w:r>
      <w:rPr>
        <w:noProof/>
        <w:lang w:eastAsia="en-GB"/>
      </w:rPr>
      <w:drawing>
        <wp:anchor distT="0" distB="0" distL="114300" distR="114300" simplePos="0" relativeHeight="251661312" behindDoc="0" locked="0" layoutInCell="1" allowOverlap="1" wp14:anchorId="7FE6D328" wp14:editId="5C5E0C33">
          <wp:simplePos x="0" y="0"/>
          <wp:positionH relativeFrom="column">
            <wp:posOffset>3931808</wp:posOffset>
          </wp:positionH>
          <wp:positionV relativeFrom="paragraph">
            <wp:posOffset>613186</wp:posOffset>
          </wp:positionV>
          <wp:extent cx="2608730" cy="429274"/>
          <wp:effectExtent l="0" t="0" r="0" b="2540"/>
          <wp:wrapNone/>
          <wp:docPr id="1205635110" name="Picture 6" descr="Investors in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35110" name="Picture 6" descr="Investors in People logo"/>
                  <pic:cNvPicPr/>
                </pic:nvPicPr>
                <pic:blipFill>
                  <a:blip r:embed="rId1">
                    <a:extLst>
                      <a:ext uri="{28A0092B-C50C-407E-A947-70E740481C1C}">
                        <a14:useLocalDpi xmlns:a14="http://schemas.microsoft.com/office/drawing/2010/main" val="0"/>
                      </a:ext>
                    </a:extLst>
                  </a:blip>
                  <a:stretch>
                    <a:fillRect/>
                  </a:stretch>
                </pic:blipFill>
                <pic:spPr>
                  <a:xfrm>
                    <a:off x="0" y="0"/>
                    <a:ext cx="2608730" cy="429274"/>
                  </a:xfrm>
                  <a:prstGeom prst="rect">
                    <a:avLst/>
                  </a:prstGeom>
                </pic:spPr>
              </pic:pic>
            </a:graphicData>
          </a:graphic>
          <wp14:sizeRelH relativeFrom="page">
            <wp14:pctWidth>0</wp14:pctWidth>
          </wp14:sizeRelH>
          <wp14:sizeRelV relativeFrom="page">
            <wp14:pctHeight>0</wp14:pctHeight>
          </wp14:sizeRelV>
        </wp:anchor>
      </w:drawing>
    </w:r>
    <w:r w:rsidR="007D534D">
      <w:rPr>
        <w:noProof/>
        <w:lang w:eastAsia="en-GB"/>
      </w:rPr>
      <w:drawing>
        <wp:inline distT="0" distB="0" distL="0" distR="0" wp14:anchorId="356D8050" wp14:editId="2848665D">
          <wp:extent cx="3711090" cy="1789298"/>
          <wp:effectExtent l="0" t="0" r="0" b="1905"/>
          <wp:docPr id="2" name="Picture 2" descr="Image of DA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DAERA logo"/>
                  <pic:cNvPicPr>
                    <a:picLocks noChangeAspect="1" noChangeArrowheads="1"/>
                  </pic:cNvPicPr>
                </pic:nvPicPr>
                <pic:blipFill rotWithShape="1">
                  <a:blip r:embed="rId2">
                    <a:extLst>
                      <a:ext uri="{28A0092B-C50C-407E-A947-70E740481C1C}">
                        <a14:useLocalDpi xmlns:a14="http://schemas.microsoft.com/office/drawing/2010/main" val="0"/>
                      </a:ext>
                    </a:extLst>
                  </a:blip>
                  <a:srcRect l="5018" r="43691"/>
                  <a:stretch/>
                </pic:blipFill>
                <pic:spPr bwMode="auto">
                  <a:xfrm>
                    <a:off x="0" y="0"/>
                    <a:ext cx="3711453" cy="1789473"/>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3F4DF" w14:textId="77777777" w:rsidR="00C27392" w:rsidRDefault="00C27392" w:rsidP="007A2EBE">
      <w:r>
        <w:separator/>
      </w:r>
    </w:p>
    <w:p w14:paraId="5EE6089E" w14:textId="77777777" w:rsidR="00C27392" w:rsidRDefault="00C27392"/>
  </w:footnote>
  <w:footnote w:type="continuationSeparator" w:id="0">
    <w:p w14:paraId="3689938D" w14:textId="77777777" w:rsidR="00C27392" w:rsidRDefault="00C27392" w:rsidP="007A2EBE">
      <w:r>
        <w:continuationSeparator/>
      </w:r>
    </w:p>
    <w:p w14:paraId="56EE57B8" w14:textId="77777777" w:rsidR="00C27392" w:rsidRDefault="00C27392"/>
  </w:footnote>
  <w:footnote w:id="1">
    <w:p w14:paraId="15CCF474" w14:textId="73B7A028" w:rsidR="00855686" w:rsidRPr="002E63A1" w:rsidRDefault="00855686">
      <w:pPr>
        <w:pStyle w:val="FootnoteText"/>
        <w:rPr>
          <w:lang w:val="en-US"/>
        </w:rPr>
      </w:pPr>
      <w:r>
        <w:rPr>
          <w:rStyle w:val="FootnoteReference"/>
        </w:rPr>
        <w:footnoteRef/>
      </w:r>
      <w:r>
        <w:t xml:space="preserve"> </w:t>
      </w:r>
      <w:r w:rsidRPr="00855686">
        <w:t>https://www.northernireland.gov.uk/sites/default/files/publications/newnigov/draft-programme-for-government-our-plan-doing-what-matters-most.pdf</w:t>
      </w:r>
    </w:p>
  </w:footnote>
  <w:footnote w:id="2">
    <w:p w14:paraId="79AB2E3A" w14:textId="77777777" w:rsidR="002C7D7C" w:rsidRPr="002E1232" w:rsidRDefault="002C7D7C" w:rsidP="002C7D7C">
      <w:pPr>
        <w:pStyle w:val="FootnoteText"/>
        <w:rPr>
          <w:lang w:val="en-US"/>
        </w:rPr>
      </w:pPr>
      <w:r>
        <w:rPr>
          <w:rStyle w:val="FootnoteReference"/>
        </w:rPr>
        <w:footnoteRef/>
      </w:r>
      <w:r>
        <w:t xml:space="preserve"> </w:t>
      </w:r>
      <w:hyperlink r:id="rId1" w:history="1">
        <w:r>
          <w:rPr>
            <w:rStyle w:val="Hyperlink"/>
          </w:rPr>
          <w:t>21.22.086 Future Agriculture Framework final V2.PDF (daera-ni.gov.uk)</w:t>
        </w:r>
      </w:hyperlink>
    </w:p>
  </w:footnote>
  <w:footnote w:id="3">
    <w:p w14:paraId="7AD798E1" w14:textId="23701EAE" w:rsidR="002504C3" w:rsidRPr="002504C3" w:rsidRDefault="002504C3">
      <w:pPr>
        <w:pStyle w:val="FootnoteText"/>
      </w:pPr>
      <w:r>
        <w:rPr>
          <w:rStyle w:val="FootnoteReference"/>
        </w:rPr>
        <w:footnoteRef/>
      </w:r>
      <w:r>
        <w:t xml:space="preserve"> </w:t>
      </w:r>
      <w:hyperlink r:id="rId2" w:history="1">
        <w:r w:rsidRPr="00A12F03">
          <w:rPr>
            <w:rStyle w:val="Hyperlink"/>
          </w:rPr>
          <w:t>https://www.daera-ni.gov.uk/sites/default/files/publications/daera/Future%20Agricultural%20Policy%20Decisions%20for%20Northern%20Ireland%20%28Final%29%20%28002%29.pdf</w:t>
        </w:r>
      </w:hyperlink>
    </w:p>
  </w:footnote>
  <w:footnote w:id="4">
    <w:p w14:paraId="705AC8BD" w14:textId="77777777" w:rsidR="002C7D7C" w:rsidRDefault="002C7D7C" w:rsidP="002C7D7C">
      <w:pPr>
        <w:pStyle w:val="FootnoteText"/>
      </w:pPr>
      <w:r>
        <w:rPr>
          <w:rStyle w:val="FootnoteReference"/>
        </w:rPr>
        <w:footnoteRef/>
      </w:r>
      <w:r>
        <w:t xml:space="preserve"> </w:t>
      </w:r>
      <w:hyperlink r:id="rId3" w:history="1">
        <w:r>
          <w:rPr>
            <w:color w:val="0000FF"/>
          </w:rPr>
          <w:t>Northern Ireland Life and Times Survey: 2022 (ark.ac.uk)</w:t>
        </w:r>
      </w:hyperlink>
    </w:p>
  </w:footnote>
  <w:footnote w:id="5">
    <w:p w14:paraId="7DFDD280" w14:textId="7D579A7E" w:rsidR="00DD487B" w:rsidRPr="00DD487B" w:rsidRDefault="00DD487B">
      <w:pPr>
        <w:pStyle w:val="FootnoteText"/>
        <w:rPr>
          <w:lang w:val="en-US"/>
        </w:rPr>
      </w:pPr>
      <w:r>
        <w:rPr>
          <w:rStyle w:val="FootnoteReference"/>
        </w:rPr>
        <w:footnoteRef/>
      </w:r>
      <w:r>
        <w:t xml:space="preserve"> </w:t>
      </w:r>
      <w:hyperlink r:id="rId4" w:history="1">
        <w:r w:rsidRPr="00A12F03">
          <w:rPr>
            <w:rStyle w:val="Hyperlink"/>
          </w:rPr>
          <w:t>https://www.daera-ni.gov.uk/sites/default/files/publications/daera/final-equality-indicators-report.xls</w:t>
        </w:r>
      </w:hyperlink>
    </w:p>
  </w:footnote>
  <w:footnote w:id="6">
    <w:p w14:paraId="4BB178CF" w14:textId="77777777" w:rsidR="008D472B" w:rsidRDefault="008D472B" w:rsidP="008D472B">
      <w:pPr>
        <w:pStyle w:val="FootnoteText"/>
      </w:pPr>
      <w:r>
        <w:rPr>
          <w:rStyle w:val="FootnoteReference"/>
        </w:rPr>
        <w:footnoteRef/>
      </w:r>
      <w:r>
        <w:t xml:space="preserve"> </w:t>
      </w:r>
      <w:hyperlink r:id="rId5" w:history="1">
        <w:r w:rsidRPr="0008281F">
          <w:rPr>
            <w:color w:val="0000FF"/>
            <w:sz w:val="22"/>
            <w:szCs w:val="22"/>
            <w:u w:val="single"/>
          </w:rPr>
          <w:t>census-2021-ms-a30.xlsx (live.com)</w:t>
        </w:r>
      </w:hyperlink>
    </w:p>
  </w:footnote>
  <w:footnote w:id="7">
    <w:p w14:paraId="2691311B" w14:textId="77777777" w:rsidR="008D472B" w:rsidRDefault="008D472B" w:rsidP="008D472B">
      <w:pPr>
        <w:pStyle w:val="FootnoteText"/>
      </w:pPr>
      <w:r>
        <w:rPr>
          <w:rStyle w:val="FootnoteReference"/>
        </w:rPr>
        <w:footnoteRef/>
      </w:r>
      <w:r>
        <w:t xml:space="preserve"> </w:t>
      </w:r>
      <w:hyperlink r:id="rId6" w:history="1">
        <w:r w:rsidRPr="00346638">
          <w:rPr>
            <w:color w:val="0000FF"/>
            <w:sz w:val="22"/>
            <w:szCs w:val="22"/>
            <w:u w:val="single"/>
          </w:rPr>
          <w:t>census-2021-ms-c02.xlsx (live.com)</w:t>
        </w:r>
      </w:hyperlink>
    </w:p>
  </w:footnote>
  <w:footnote w:id="8">
    <w:p w14:paraId="4EF6038B" w14:textId="77777777" w:rsidR="00AD33DB" w:rsidRPr="00856090" w:rsidRDefault="00AD33DB" w:rsidP="00AD33DB">
      <w:pPr>
        <w:pStyle w:val="FootnoteText"/>
        <w:rPr>
          <w:sz w:val="18"/>
          <w:szCs w:val="18"/>
        </w:rPr>
      </w:pPr>
      <w:r w:rsidRPr="00856090">
        <w:rPr>
          <w:rStyle w:val="FootnoteReference"/>
          <w:sz w:val="18"/>
          <w:szCs w:val="18"/>
        </w:rPr>
        <w:footnoteRef/>
      </w:r>
      <w:r w:rsidRPr="00856090">
        <w:rPr>
          <w:sz w:val="18"/>
          <w:szCs w:val="18"/>
        </w:rPr>
        <w:t xml:space="preserve"> </w:t>
      </w:r>
      <w:hyperlink r:id="rId7" w:history="1">
        <w:r w:rsidRPr="00856090">
          <w:rPr>
            <w:color w:val="0000FF"/>
            <w:sz w:val="18"/>
            <w:szCs w:val="18"/>
            <w:u w:val="single"/>
          </w:rPr>
          <w:t>census-2021-ms-d02.xlsx (live.com)</w:t>
        </w:r>
      </w:hyperlink>
    </w:p>
  </w:footnote>
  <w:footnote w:id="9">
    <w:p w14:paraId="4EF2D751" w14:textId="77777777" w:rsidR="00AD33DB" w:rsidRPr="00856090" w:rsidRDefault="00AD33DB" w:rsidP="00AD33DB">
      <w:pPr>
        <w:pStyle w:val="FootnoteText"/>
        <w:rPr>
          <w:sz w:val="18"/>
          <w:szCs w:val="18"/>
          <w:lang w:val="en-US"/>
        </w:rPr>
      </w:pPr>
      <w:r w:rsidRPr="00856090">
        <w:rPr>
          <w:rStyle w:val="FootnoteReference"/>
          <w:sz w:val="18"/>
          <w:szCs w:val="18"/>
        </w:rPr>
        <w:footnoteRef/>
      </w:r>
      <w:r w:rsidRPr="00856090">
        <w:rPr>
          <w:sz w:val="18"/>
          <w:szCs w:val="18"/>
        </w:rPr>
        <w:t xml:space="preserve"> </w:t>
      </w:r>
      <w:hyperlink r:id="rId8" w:history="1">
        <w:r w:rsidRPr="00856090">
          <w:rPr>
            <w:color w:val="0000FF"/>
            <w:sz w:val="18"/>
            <w:szCs w:val="18"/>
            <w:u w:val="single"/>
          </w:rPr>
          <w:t>NI: IN PROFILE | Northern Ireland Statistics and Research Agency (nisra.gov.uk)</w:t>
        </w:r>
      </w:hyperlink>
    </w:p>
  </w:footnote>
  <w:footnote w:id="10">
    <w:p w14:paraId="2F433597" w14:textId="77777777" w:rsidR="0007410D" w:rsidRDefault="0007410D" w:rsidP="0007410D">
      <w:pPr>
        <w:pStyle w:val="FootnoteText"/>
      </w:pPr>
      <w:r w:rsidRPr="00856090">
        <w:rPr>
          <w:rStyle w:val="FootnoteReference"/>
          <w:sz w:val="18"/>
          <w:szCs w:val="18"/>
        </w:rPr>
        <w:footnoteRef/>
      </w:r>
      <w:r w:rsidRPr="00856090">
        <w:rPr>
          <w:sz w:val="18"/>
          <w:szCs w:val="18"/>
        </w:rPr>
        <w:t xml:space="preserve"> </w:t>
      </w:r>
      <w:hyperlink r:id="rId9" w:history="1">
        <w:r w:rsidRPr="00856090">
          <w:rPr>
            <w:color w:val="0000FF"/>
            <w:sz w:val="18"/>
            <w:szCs w:val="18"/>
            <w:u w:val="single"/>
          </w:rPr>
          <w:t>census-2021-ms-a24.xlsx (live.com)</w:t>
        </w:r>
      </w:hyperlink>
    </w:p>
  </w:footnote>
  <w:footnote w:id="11">
    <w:p w14:paraId="406BB9E6" w14:textId="77777777" w:rsidR="0007410D" w:rsidRPr="00856090" w:rsidRDefault="0007410D" w:rsidP="0007410D">
      <w:pPr>
        <w:pStyle w:val="FootnoteText"/>
        <w:rPr>
          <w:sz w:val="18"/>
          <w:szCs w:val="18"/>
        </w:rPr>
      </w:pPr>
      <w:r w:rsidRPr="00856090">
        <w:rPr>
          <w:rStyle w:val="FootnoteReference"/>
          <w:sz w:val="18"/>
          <w:szCs w:val="18"/>
        </w:rPr>
        <w:footnoteRef/>
      </w:r>
      <w:r w:rsidRPr="00856090">
        <w:rPr>
          <w:sz w:val="18"/>
          <w:szCs w:val="18"/>
        </w:rPr>
        <w:t>X</w:t>
      </w:r>
      <w:hyperlink r:id="rId10" w:history="1">
        <w:r w:rsidRPr="00856090">
          <w:rPr>
            <w:color w:val="0000FF"/>
            <w:sz w:val="18"/>
            <w:szCs w:val="18"/>
            <w:u w:val="single"/>
          </w:rPr>
          <w:t>frs-household-2021-tables.ods (live.com)</w:t>
        </w:r>
      </w:hyperlink>
    </w:p>
  </w:footnote>
  <w:footnote w:id="12">
    <w:p w14:paraId="4137FA40" w14:textId="77777777" w:rsidR="0007410D" w:rsidRPr="00856090" w:rsidRDefault="0007410D" w:rsidP="0007410D">
      <w:pPr>
        <w:pStyle w:val="FootnoteText"/>
        <w:rPr>
          <w:sz w:val="18"/>
          <w:szCs w:val="18"/>
        </w:rPr>
      </w:pPr>
      <w:r w:rsidRPr="00856090">
        <w:rPr>
          <w:rStyle w:val="FootnoteReference"/>
          <w:sz w:val="18"/>
          <w:szCs w:val="18"/>
        </w:rPr>
        <w:footnoteRef/>
      </w:r>
      <w:r w:rsidRPr="00856090">
        <w:rPr>
          <w:sz w:val="18"/>
          <w:szCs w:val="18"/>
        </w:rPr>
        <w:t xml:space="preserve">  </w:t>
      </w:r>
      <w:hyperlink r:id="rId11" w:history="1">
        <w:r w:rsidRPr="00856090">
          <w:rPr>
            <w:color w:val="0000FF"/>
            <w:sz w:val="18"/>
            <w:szCs w:val="18"/>
            <w:u w:val="single"/>
          </w:rPr>
          <w:t>NI: IN PROFILE Key statistics on Northern Ireland (nisra.gov.uk)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69CA" w14:textId="1958D70D" w:rsidR="00E748BB" w:rsidRDefault="00E748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C4BF" w14:textId="003ED668" w:rsidR="007A2EBE" w:rsidRPr="007A2EBE" w:rsidRDefault="007A2EBE" w:rsidP="007A2EBE">
    <w:pPr>
      <w:pStyle w:val="Header"/>
    </w:pPr>
    <w:r>
      <w:rPr>
        <w:noProof/>
        <w:lang w:eastAsia="en-GB"/>
      </w:rPr>
      <mc:AlternateContent>
        <mc:Choice Requires="wps">
          <w:drawing>
            <wp:anchor distT="0" distB="0" distL="114300" distR="114300" simplePos="0" relativeHeight="251659264" behindDoc="0" locked="0" layoutInCell="1" allowOverlap="1" wp14:anchorId="21D9C383" wp14:editId="3D03FC0B">
              <wp:simplePos x="0" y="0"/>
              <wp:positionH relativeFrom="column">
                <wp:posOffset>-757205</wp:posOffset>
              </wp:positionH>
              <wp:positionV relativeFrom="paragraph">
                <wp:posOffset>-230505</wp:posOffset>
              </wp:positionV>
              <wp:extent cx="7874000" cy="457200"/>
              <wp:effectExtent l="0" t="0" r="0" b="0"/>
              <wp:wrapNone/>
              <wp:docPr id="1" name="Rectangle 1"/>
              <wp:cNvGraphicFramePr/>
              <a:graphic xmlns:a="http://schemas.openxmlformats.org/drawingml/2006/main">
                <a:graphicData uri="http://schemas.microsoft.com/office/word/2010/wordprocessingShape">
                  <wps:wsp>
                    <wps:cNvSpPr/>
                    <wps:spPr>
                      <a:xfrm>
                        <a:off x="0" y="0"/>
                        <a:ext cx="7874000" cy="4572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D9C383" id="Rectangle 1" o:spid="_x0000_s1063" style="position:absolute;margin-left:-59.6pt;margin-top:-18.15pt;width:620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" fillcolor="#002060" stroked="f" strokeweight="1pt">
              <v:textbo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555C2" w14:textId="0B1E02A9" w:rsidR="00E748BB" w:rsidRDefault="00E748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42CB" w14:textId="67A0F3F9" w:rsidR="00E748BB" w:rsidRDefault="00E748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7DAC" w14:textId="24BC915A" w:rsidR="00366417" w:rsidRPr="007A2EBE" w:rsidRDefault="00366417" w:rsidP="007A2E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A3687" w14:textId="05B40E9B" w:rsidR="00E748BB" w:rsidRDefault="00E74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1FD7"/>
    <w:multiLevelType w:val="hybridMultilevel"/>
    <w:tmpl w:val="9CD28A94"/>
    <w:lvl w:ilvl="0" w:tplc="FFFFFFFF">
      <w:start w:val="1"/>
      <w:numFmt w:val="lowerRoman"/>
      <w:lvlText w:val="(%1)"/>
      <w:lvlJc w:val="left"/>
      <w:pPr>
        <w:ind w:left="1571" w:hanging="720"/>
      </w:pPr>
      <w:rPr>
        <w:rFonts w:hint="default"/>
        <w:b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062B622F"/>
    <w:multiLevelType w:val="hybridMultilevel"/>
    <w:tmpl w:val="01E4015A"/>
    <w:lvl w:ilvl="0" w:tplc="0809000F">
      <w:start w:val="1"/>
      <w:numFmt w:val="decimal"/>
      <w:lvlText w:val="%1."/>
      <w:lvlJc w:val="left"/>
      <w:pPr>
        <w:ind w:left="-774" w:hanging="360"/>
      </w:pPr>
    </w:lvl>
    <w:lvl w:ilvl="1" w:tplc="08090019" w:tentative="1">
      <w:start w:val="1"/>
      <w:numFmt w:val="lowerLetter"/>
      <w:lvlText w:val="%2."/>
      <w:lvlJc w:val="left"/>
      <w:pPr>
        <w:ind w:left="-54" w:hanging="360"/>
      </w:pPr>
    </w:lvl>
    <w:lvl w:ilvl="2" w:tplc="0809001B" w:tentative="1">
      <w:start w:val="1"/>
      <w:numFmt w:val="lowerRoman"/>
      <w:lvlText w:val="%3."/>
      <w:lvlJc w:val="right"/>
      <w:pPr>
        <w:ind w:left="666" w:hanging="180"/>
      </w:pPr>
    </w:lvl>
    <w:lvl w:ilvl="3" w:tplc="0809000F" w:tentative="1">
      <w:start w:val="1"/>
      <w:numFmt w:val="decimal"/>
      <w:lvlText w:val="%4."/>
      <w:lvlJc w:val="left"/>
      <w:pPr>
        <w:ind w:left="1386" w:hanging="360"/>
      </w:pPr>
    </w:lvl>
    <w:lvl w:ilvl="4" w:tplc="08090019" w:tentative="1">
      <w:start w:val="1"/>
      <w:numFmt w:val="lowerLetter"/>
      <w:lvlText w:val="%5."/>
      <w:lvlJc w:val="left"/>
      <w:pPr>
        <w:ind w:left="2106" w:hanging="360"/>
      </w:pPr>
    </w:lvl>
    <w:lvl w:ilvl="5" w:tplc="0809001B" w:tentative="1">
      <w:start w:val="1"/>
      <w:numFmt w:val="lowerRoman"/>
      <w:lvlText w:val="%6."/>
      <w:lvlJc w:val="right"/>
      <w:pPr>
        <w:ind w:left="2826" w:hanging="180"/>
      </w:pPr>
    </w:lvl>
    <w:lvl w:ilvl="6" w:tplc="0809000F" w:tentative="1">
      <w:start w:val="1"/>
      <w:numFmt w:val="decimal"/>
      <w:lvlText w:val="%7."/>
      <w:lvlJc w:val="left"/>
      <w:pPr>
        <w:ind w:left="3546" w:hanging="360"/>
      </w:pPr>
    </w:lvl>
    <w:lvl w:ilvl="7" w:tplc="08090019" w:tentative="1">
      <w:start w:val="1"/>
      <w:numFmt w:val="lowerLetter"/>
      <w:lvlText w:val="%8."/>
      <w:lvlJc w:val="left"/>
      <w:pPr>
        <w:ind w:left="4266" w:hanging="360"/>
      </w:pPr>
    </w:lvl>
    <w:lvl w:ilvl="8" w:tplc="0809001B" w:tentative="1">
      <w:start w:val="1"/>
      <w:numFmt w:val="lowerRoman"/>
      <w:lvlText w:val="%9."/>
      <w:lvlJc w:val="right"/>
      <w:pPr>
        <w:ind w:left="4986" w:hanging="180"/>
      </w:pPr>
    </w:lvl>
  </w:abstractNum>
  <w:abstractNum w:abstractNumId="2" w15:restartNumberingAfterBreak="0">
    <w:nsid w:val="065C263D"/>
    <w:multiLevelType w:val="hybridMultilevel"/>
    <w:tmpl w:val="BABC37EC"/>
    <w:lvl w:ilvl="0" w:tplc="1F0A11C8">
      <w:start w:val="1"/>
      <w:numFmt w:val="decimal"/>
      <w:lvlText w:val="%1."/>
      <w:lvlJc w:val="left"/>
      <w:pPr>
        <w:ind w:left="360" w:hanging="360"/>
      </w:pPr>
      <w:rPr>
        <w:rFonts w:ascii="Arial" w:hAnsi="Arial" w:cs="Arial" w:hint="default"/>
        <w:b w:val="0"/>
        <w:bCs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2E2A73"/>
    <w:multiLevelType w:val="hybridMultilevel"/>
    <w:tmpl w:val="10FABCB0"/>
    <w:lvl w:ilvl="0" w:tplc="F0B614FC">
      <w:start w:val="1"/>
      <w:numFmt w:val="decimal"/>
      <w:lvlText w:val="%1."/>
      <w:lvlJc w:val="left"/>
      <w:pPr>
        <w:ind w:left="720" w:hanging="360"/>
      </w:pPr>
      <w:rPr>
        <w:rFonts w:eastAsia="Arial" w:hint="default"/>
        <w:b w:val="0"/>
        <w:bCs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2533BB"/>
    <w:multiLevelType w:val="hybridMultilevel"/>
    <w:tmpl w:val="B27E0D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674636"/>
    <w:multiLevelType w:val="hybridMultilevel"/>
    <w:tmpl w:val="AEC43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AB022A0"/>
    <w:multiLevelType w:val="hybridMultilevel"/>
    <w:tmpl w:val="C9903734"/>
    <w:lvl w:ilvl="0" w:tplc="859C399C">
      <w:start w:val="1"/>
      <w:numFmt w:val="decimal"/>
      <w:lvlText w:val="%1."/>
      <w:lvlJc w:val="left"/>
      <w:pPr>
        <w:ind w:left="1492" w:hanging="357"/>
      </w:pPr>
      <w:rPr>
        <w:rFonts w:ascii="Arial" w:hAnsi="Arial" w:cs="Arial" w:hint="default"/>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B1588E"/>
    <w:multiLevelType w:val="hybridMultilevel"/>
    <w:tmpl w:val="28F8F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323B78"/>
    <w:multiLevelType w:val="hybridMultilevel"/>
    <w:tmpl w:val="5C7427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C3CBD"/>
    <w:multiLevelType w:val="hybridMultilevel"/>
    <w:tmpl w:val="AEE4D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A647EA"/>
    <w:multiLevelType w:val="hybridMultilevel"/>
    <w:tmpl w:val="60D43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3B3EB6"/>
    <w:multiLevelType w:val="multilevel"/>
    <w:tmpl w:val="30ACBC1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166D7FBD"/>
    <w:multiLevelType w:val="hybridMultilevel"/>
    <w:tmpl w:val="87C65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A530FB"/>
    <w:multiLevelType w:val="hybridMultilevel"/>
    <w:tmpl w:val="4DD68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632245"/>
    <w:multiLevelType w:val="hybridMultilevel"/>
    <w:tmpl w:val="BE64726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2955F0"/>
    <w:multiLevelType w:val="hybridMultilevel"/>
    <w:tmpl w:val="5E647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06757E9"/>
    <w:multiLevelType w:val="hybridMultilevel"/>
    <w:tmpl w:val="3AAC3DC8"/>
    <w:lvl w:ilvl="0" w:tplc="08090019">
      <w:start w:val="1"/>
      <w:numFmt w:val="lowerLetter"/>
      <w:lvlText w:val="%1."/>
      <w:lvlJc w:val="left"/>
      <w:pPr>
        <w:ind w:left="21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295637D"/>
    <w:multiLevelType w:val="hybridMultilevel"/>
    <w:tmpl w:val="2104F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4CA14B4"/>
    <w:multiLevelType w:val="hybridMultilevel"/>
    <w:tmpl w:val="C6B6B5C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7F21F7C"/>
    <w:multiLevelType w:val="hybridMultilevel"/>
    <w:tmpl w:val="DCF68610"/>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19542A"/>
    <w:multiLevelType w:val="hybridMultilevel"/>
    <w:tmpl w:val="9D52F332"/>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2D2E7CAD"/>
    <w:multiLevelType w:val="hybridMultilevel"/>
    <w:tmpl w:val="96A47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4028FE"/>
    <w:multiLevelType w:val="hybridMultilevel"/>
    <w:tmpl w:val="0248F832"/>
    <w:lvl w:ilvl="0" w:tplc="37C4CD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D84B2B"/>
    <w:multiLevelType w:val="hybridMultilevel"/>
    <w:tmpl w:val="D5A476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047D95"/>
    <w:multiLevelType w:val="hybridMultilevel"/>
    <w:tmpl w:val="43DA4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3B3A60"/>
    <w:multiLevelType w:val="hybridMultilevel"/>
    <w:tmpl w:val="4AF884C2"/>
    <w:lvl w:ilvl="0" w:tplc="08090001">
      <w:start w:val="1"/>
      <w:numFmt w:val="bullet"/>
      <w:lvlText w:val=""/>
      <w:lvlJc w:val="left"/>
      <w:pPr>
        <w:ind w:left="1352" w:hanging="360"/>
      </w:pPr>
      <w:rPr>
        <w:rFonts w:ascii="Symbol" w:hAnsi="Symbol" w:hint="default"/>
      </w:rPr>
    </w:lvl>
    <w:lvl w:ilvl="1" w:tplc="08090003">
      <w:start w:val="1"/>
      <w:numFmt w:val="bullet"/>
      <w:lvlText w:val="o"/>
      <w:lvlJc w:val="left"/>
      <w:pPr>
        <w:ind w:left="2062" w:hanging="360"/>
      </w:pPr>
      <w:rPr>
        <w:rFonts w:ascii="Courier New" w:hAnsi="Courier New" w:cs="Courier New" w:hint="default"/>
      </w:rPr>
    </w:lvl>
    <w:lvl w:ilvl="2" w:tplc="08090005">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6" w15:restartNumberingAfterBreak="0">
    <w:nsid w:val="3A970520"/>
    <w:multiLevelType w:val="hybridMultilevel"/>
    <w:tmpl w:val="AE849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D86012C"/>
    <w:multiLevelType w:val="hybridMultilevel"/>
    <w:tmpl w:val="3FA61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A40891"/>
    <w:multiLevelType w:val="hybridMultilevel"/>
    <w:tmpl w:val="8604E7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D072E3"/>
    <w:multiLevelType w:val="hybridMultilevel"/>
    <w:tmpl w:val="9BC4180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2" w15:restartNumberingAfterBreak="0">
    <w:nsid w:val="596B393E"/>
    <w:multiLevelType w:val="hybridMultilevel"/>
    <w:tmpl w:val="0BF8A742"/>
    <w:lvl w:ilvl="0" w:tplc="16504D8E">
      <w:start w:val="1"/>
      <w:numFmt w:val="decimal"/>
      <w:lvlText w:val="%1."/>
      <w:lvlJc w:val="left"/>
      <w:pPr>
        <w:ind w:left="720" w:hanging="360"/>
      </w:pPr>
      <w:rPr>
        <w:b w:val="0"/>
        <w:bCs w:val="0"/>
      </w:rPr>
    </w:lvl>
    <w:lvl w:ilvl="1" w:tplc="1FF668B2">
      <w:start w:val="1"/>
      <w:numFmt w:val="lowerLetter"/>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311E13"/>
    <w:multiLevelType w:val="hybridMultilevel"/>
    <w:tmpl w:val="D082B69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4" w15:restartNumberingAfterBreak="0">
    <w:nsid w:val="5E7617A7"/>
    <w:multiLevelType w:val="hybridMultilevel"/>
    <w:tmpl w:val="29446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CA5F7A"/>
    <w:multiLevelType w:val="hybridMultilevel"/>
    <w:tmpl w:val="20B290F0"/>
    <w:lvl w:ilvl="0" w:tplc="08090001">
      <w:start w:val="1"/>
      <w:numFmt w:val="bullet"/>
      <w:lvlText w:val=""/>
      <w:lvlJc w:val="left"/>
      <w:pPr>
        <w:ind w:left="1287" w:hanging="360"/>
      </w:pPr>
      <w:rPr>
        <w:rFonts w:ascii="Symbol" w:hAnsi="Symbol"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2A0651C"/>
    <w:multiLevelType w:val="hybridMultilevel"/>
    <w:tmpl w:val="CB2E5F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CE42E1"/>
    <w:multiLevelType w:val="multilevel"/>
    <w:tmpl w:val="F176D57E"/>
    <w:name w:val="seq1"/>
    <w:lvl w:ilvl="0">
      <w:start w:val="1"/>
      <w:numFmt w:val="decimal"/>
      <w:lvlRestart w:val="0"/>
      <w:pStyle w:val="N1"/>
      <w:suff w:val="nothing"/>
      <w:lvlText w:val="%1."/>
      <w:lvlJc w:val="left"/>
      <w:pPr>
        <w:ind w:left="0" w:firstLine="170"/>
      </w:pPr>
      <w:rPr>
        <w:rFonts w:hint="default"/>
        <w:b/>
      </w:rPr>
    </w:lvl>
    <w:lvl w:ilvl="1">
      <w:start w:val="1"/>
      <w:numFmt w:val="decimal"/>
      <w:pStyle w:val="N2"/>
      <w:suff w:val="space"/>
      <w:lvlText w:val="(%2)"/>
      <w:lvlJc w:val="left"/>
      <w:pPr>
        <w:ind w:left="0" w:firstLine="170"/>
      </w:pPr>
      <w:rPr>
        <w:rFonts w:hint="default"/>
      </w:rPr>
    </w:lvl>
    <w:lvl w:ilvl="2">
      <w:start w:val="1"/>
      <w:numFmt w:val="lowerLetter"/>
      <w:pStyle w:val="N3"/>
      <w:lvlText w:val="(%3)"/>
      <w:lvlJc w:val="left"/>
      <w:pPr>
        <w:tabs>
          <w:tab w:val="num" w:pos="737"/>
        </w:tabs>
        <w:ind w:left="737" w:hanging="397"/>
      </w:pPr>
      <w:rPr>
        <w:rFonts w:hint="default"/>
      </w:rPr>
    </w:lvl>
    <w:lvl w:ilvl="3">
      <w:start w:val="1"/>
      <w:numFmt w:val="lowerRoman"/>
      <w:pStyle w:val="N4"/>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4137176"/>
    <w:multiLevelType w:val="multilevel"/>
    <w:tmpl w:val="973C54A0"/>
    <w:styleLink w:val="CurrentList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15:restartNumberingAfterBreak="0">
    <w:nsid w:val="65CF76EC"/>
    <w:multiLevelType w:val="hybridMultilevel"/>
    <w:tmpl w:val="30F0C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A63343"/>
    <w:multiLevelType w:val="hybridMultilevel"/>
    <w:tmpl w:val="93B4E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AC66F5"/>
    <w:multiLevelType w:val="hybridMultilevel"/>
    <w:tmpl w:val="C8946962"/>
    <w:lvl w:ilvl="0" w:tplc="34D09C16">
      <w:numFmt w:val="bullet"/>
      <w:pStyle w:val="DAERABulletPoints"/>
      <w:lvlText w:val="•"/>
      <w:lvlJc w:val="left"/>
      <w:pPr>
        <w:ind w:left="720" w:hanging="360"/>
      </w:pPr>
      <w:rPr>
        <w:rFonts w:ascii="Arial" w:hAnsi="Arial" w:hint="default"/>
        <w:color w:val="00A4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2752DC"/>
    <w:multiLevelType w:val="multilevel"/>
    <w:tmpl w:val="1FC8AE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12559BB"/>
    <w:multiLevelType w:val="hybridMultilevel"/>
    <w:tmpl w:val="A11C4996"/>
    <w:lvl w:ilvl="0" w:tplc="8190097E">
      <w:start w:val="1"/>
      <w:numFmt w:val="decimal"/>
      <w:lvlText w:val="%1."/>
      <w:lvlJc w:val="left"/>
      <w:pPr>
        <w:ind w:left="390" w:hanging="360"/>
      </w:pPr>
    </w:lvl>
    <w:lvl w:ilvl="1" w:tplc="08090019">
      <w:start w:val="1"/>
      <w:numFmt w:val="lowerLetter"/>
      <w:lvlText w:val="%2."/>
      <w:lvlJc w:val="left"/>
      <w:pPr>
        <w:ind w:left="1110" w:hanging="360"/>
      </w:pPr>
    </w:lvl>
    <w:lvl w:ilvl="2" w:tplc="0809001B">
      <w:start w:val="1"/>
      <w:numFmt w:val="lowerRoman"/>
      <w:lvlText w:val="%3."/>
      <w:lvlJc w:val="right"/>
      <w:pPr>
        <w:ind w:left="1830" w:hanging="180"/>
      </w:pPr>
    </w:lvl>
    <w:lvl w:ilvl="3" w:tplc="0809000F">
      <w:start w:val="1"/>
      <w:numFmt w:val="decimal"/>
      <w:lvlText w:val="%4."/>
      <w:lvlJc w:val="left"/>
      <w:pPr>
        <w:ind w:left="2550" w:hanging="360"/>
      </w:pPr>
    </w:lvl>
    <w:lvl w:ilvl="4" w:tplc="08090019">
      <w:start w:val="1"/>
      <w:numFmt w:val="lowerLetter"/>
      <w:lvlText w:val="%5."/>
      <w:lvlJc w:val="left"/>
      <w:pPr>
        <w:ind w:left="3270" w:hanging="360"/>
      </w:pPr>
    </w:lvl>
    <w:lvl w:ilvl="5" w:tplc="0809001B">
      <w:start w:val="1"/>
      <w:numFmt w:val="lowerRoman"/>
      <w:lvlText w:val="%6."/>
      <w:lvlJc w:val="right"/>
      <w:pPr>
        <w:ind w:left="3990" w:hanging="180"/>
      </w:pPr>
    </w:lvl>
    <w:lvl w:ilvl="6" w:tplc="0809000F">
      <w:start w:val="1"/>
      <w:numFmt w:val="decimal"/>
      <w:lvlText w:val="%7."/>
      <w:lvlJc w:val="left"/>
      <w:pPr>
        <w:ind w:left="4710" w:hanging="360"/>
      </w:pPr>
    </w:lvl>
    <w:lvl w:ilvl="7" w:tplc="08090019">
      <w:start w:val="1"/>
      <w:numFmt w:val="lowerLetter"/>
      <w:lvlText w:val="%8."/>
      <w:lvlJc w:val="left"/>
      <w:pPr>
        <w:ind w:left="5430" w:hanging="360"/>
      </w:pPr>
    </w:lvl>
    <w:lvl w:ilvl="8" w:tplc="0809001B">
      <w:start w:val="1"/>
      <w:numFmt w:val="lowerRoman"/>
      <w:lvlText w:val="%9."/>
      <w:lvlJc w:val="right"/>
      <w:pPr>
        <w:ind w:left="6150" w:hanging="180"/>
      </w:pPr>
    </w:lvl>
  </w:abstractNum>
  <w:abstractNum w:abstractNumId="44" w15:restartNumberingAfterBreak="0">
    <w:nsid w:val="71B45D1E"/>
    <w:multiLevelType w:val="hybridMultilevel"/>
    <w:tmpl w:val="1F2AF06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71E47DF7"/>
    <w:multiLevelType w:val="hybridMultilevel"/>
    <w:tmpl w:val="40B6EC3C"/>
    <w:lvl w:ilvl="0" w:tplc="48D4409E">
      <w:numFmt w:val="bullet"/>
      <w:lvlText w:val="-"/>
      <w:lvlJc w:val="left"/>
      <w:pPr>
        <w:ind w:left="1287" w:hanging="360"/>
      </w:pPr>
      <w:rPr>
        <w:rFonts w:ascii="Arial" w:eastAsia="Times"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46" w15:restartNumberingAfterBreak="0">
    <w:nsid w:val="72AB58B0"/>
    <w:multiLevelType w:val="hybridMultilevel"/>
    <w:tmpl w:val="6D722A44"/>
    <w:lvl w:ilvl="0" w:tplc="08090001">
      <w:start w:val="1"/>
      <w:numFmt w:val="bullet"/>
      <w:lvlText w:val=""/>
      <w:lvlJc w:val="left"/>
      <w:pPr>
        <w:ind w:left="578" w:hanging="360"/>
      </w:pPr>
      <w:rPr>
        <w:rFonts w:ascii="Symbol" w:hAnsi="Symbol"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47" w15:restartNumberingAfterBreak="0">
    <w:nsid w:val="731D02DA"/>
    <w:multiLevelType w:val="hybridMultilevel"/>
    <w:tmpl w:val="1994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37070CC"/>
    <w:multiLevelType w:val="hybridMultilevel"/>
    <w:tmpl w:val="24FEA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58154B"/>
    <w:multiLevelType w:val="hybridMultilevel"/>
    <w:tmpl w:val="61CE7128"/>
    <w:lvl w:ilvl="0" w:tplc="08090001">
      <w:start w:val="1"/>
      <w:numFmt w:val="bullet"/>
      <w:lvlText w:val=""/>
      <w:lvlJc w:val="left"/>
      <w:pPr>
        <w:ind w:left="1287" w:hanging="360"/>
      </w:pPr>
      <w:rPr>
        <w:rFonts w:ascii="Symbol" w:hAnsi="Symbol" w:hint="default"/>
        <w:b w:val="0"/>
        <w:i w:val="0"/>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0" w15:restartNumberingAfterBreak="0">
    <w:nsid w:val="7978487D"/>
    <w:multiLevelType w:val="hybridMultilevel"/>
    <w:tmpl w:val="36C21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ACB03D8"/>
    <w:multiLevelType w:val="hybridMultilevel"/>
    <w:tmpl w:val="11541A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2" w15:restartNumberingAfterBreak="0">
    <w:nsid w:val="7C5E64BE"/>
    <w:multiLevelType w:val="hybridMultilevel"/>
    <w:tmpl w:val="0F523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227149">
    <w:abstractNumId w:val="41"/>
  </w:num>
  <w:num w:numId="2" w16cid:durableId="117338032">
    <w:abstractNumId w:val="30"/>
  </w:num>
  <w:num w:numId="3" w16cid:durableId="1291549831">
    <w:abstractNumId w:val="28"/>
  </w:num>
  <w:num w:numId="4" w16cid:durableId="1861507380">
    <w:abstractNumId w:val="48"/>
  </w:num>
  <w:num w:numId="5" w16cid:durableId="1874075838">
    <w:abstractNumId w:val="18"/>
  </w:num>
  <w:num w:numId="6" w16cid:durableId="284428926">
    <w:abstractNumId w:val="23"/>
  </w:num>
  <w:num w:numId="7" w16cid:durableId="1851412408">
    <w:abstractNumId w:val="14"/>
  </w:num>
  <w:num w:numId="8" w16cid:durableId="205681842">
    <w:abstractNumId w:val="22"/>
  </w:num>
  <w:num w:numId="9" w16cid:durableId="508911226">
    <w:abstractNumId w:val="38"/>
  </w:num>
  <w:num w:numId="10" w16cid:durableId="214469309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3512144">
    <w:abstractNumId w:val="10"/>
  </w:num>
  <w:num w:numId="12" w16cid:durableId="933591265">
    <w:abstractNumId w:val="32"/>
  </w:num>
  <w:num w:numId="13" w16cid:durableId="64182007">
    <w:abstractNumId w:val="9"/>
  </w:num>
  <w:num w:numId="14" w16cid:durableId="1460953947">
    <w:abstractNumId w:val="44"/>
  </w:num>
  <w:num w:numId="15" w16cid:durableId="826172224">
    <w:abstractNumId w:val="36"/>
  </w:num>
  <w:num w:numId="16" w16cid:durableId="1002591123">
    <w:abstractNumId w:val="1"/>
  </w:num>
  <w:num w:numId="17" w16cid:durableId="1303585894">
    <w:abstractNumId w:val="8"/>
  </w:num>
  <w:num w:numId="18" w16cid:durableId="1182933584">
    <w:abstractNumId w:val="16"/>
  </w:num>
  <w:num w:numId="19" w16cid:durableId="1602184667">
    <w:abstractNumId w:val="27"/>
  </w:num>
  <w:num w:numId="20" w16cid:durableId="1657294499">
    <w:abstractNumId w:val="12"/>
  </w:num>
  <w:num w:numId="21" w16cid:durableId="361788710">
    <w:abstractNumId w:val="7"/>
  </w:num>
  <w:num w:numId="22" w16cid:durableId="2074352402">
    <w:abstractNumId w:val="21"/>
  </w:num>
  <w:num w:numId="23" w16cid:durableId="1479571786">
    <w:abstractNumId w:val="40"/>
  </w:num>
  <w:num w:numId="24" w16cid:durableId="1096053263">
    <w:abstractNumId w:val="50"/>
  </w:num>
  <w:num w:numId="25" w16cid:durableId="469324154">
    <w:abstractNumId w:val="52"/>
  </w:num>
  <w:num w:numId="26" w16cid:durableId="1828547914">
    <w:abstractNumId w:val="13"/>
  </w:num>
  <w:num w:numId="27" w16cid:durableId="622854620">
    <w:abstractNumId w:val="46"/>
  </w:num>
  <w:num w:numId="28" w16cid:durableId="1384251486">
    <w:abstractNumId w:val="25"/>
  </w:num>
  <w:num w:numId="29" w16cid:durableId="1531725441">
    <w:abstractNumId w:val="5"/>
  </w:num>
  <w:num w:numId="30" w16cid:durableId="1188327547">
    <w:abstractNumId w:val="6"/>
  </w:num>
  <w:num w:numId="31" w16cid:durableId="684357470">
    <w:abstractNumId w:val="17"/>
  </w:num>
  <w:num w:numId="32" w16cid:durableId="1947687082">
    <w:abstractNumId w:val="3"/>
  </w:num>
  <w:num w:numId="33" w16cid:durableId="1911576791">
    <w:abstractNumId w:val="37"/>
  </w:num>
  <w:num w:numId="34" w16cid:durableId="1997495520">
    <w:abstractNumId w:val="26"/>
  </w:num>
  <w:num w:numId="35" w16cid:durableId="804398198">
    <w:abstractNumId w:val="51"/>
  </w:num>
  <w:num w:numId="36" w16cid:durableId="202442858">
    <w:abstractNumId w:val="2"/>
  </w:num>
  <w:num w:numId="37" w16cid:durableId="413625737">
    <w:abstractNumId w:val="15"/>
  </w:num>
  <w:num w:numId="38" w16cid:durableId="70664675">
    <w:abstractNumId w:val="19"/>
  </w:num>
  <w:num w:numId="39" w16cid:durableId="125583510">
    <w:abstractNumId w:val="47"/>
  </w:num>
  <w:num w:numId="40" w16cid:durableId="16642374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49945303">
    <w:abstractNumId w:val="0"/>
  </w:num>
  <w:num w:numId="42" w16cid:durableId="221909626">
    <w:abstractNumId w:val="42"/>
  </w:num>
  <w:num w:numId="43" w16cid:durableId="1413044390">
    <w:abstractNumId w:val="11"/>
  </w:num>
  <w:num w:numId="44" w16cid:durableId="1285501701">
    <w:abstractNumId w:val="4"/>
  </w:num>
  <w:num w:numId="45" w16cid:durableId="478962649">
    <w:abstractNumId w:val="29"/>
  </w:num>
  <w:num w:numId="46" w16cid:durableId="211816448">
    <w:abstractNumId w:val="49"/>
  </w:num>
  <w:num w:numId="47" w16cid:durableId="234435985">
    <w:abstractNumId w:val="24"/>
  </w:num>
  <w:num w:numId="48" w16cid:durableId="1322466370">
    <w:abstractNumId w:val="34"/>
  </w:num>
  <w:num w:numId="49" w16cid:durableId="327444091">
    <w:abstractNumId w:val="20"/>
  </w:num>
  <w:num w:numId="50" w16cid:durableId="914047952">
    <w:abstractNumId w:val="31"/>
  </w:num>
  <w:num w:numId="51" w16cid:durableId="1984188980">
    <w:abstractNumId w:val="33"/>
  </w:num>
  <w:num w:numId="52" w16cid:durableId="1508448696">
    <w:abstractNumId w:val="35"/>
  </w:num>
  <w:num w:numId="53" w16cid:durableId="830488475">
    <w:abstractNumId w:val="39"/>
  </w:num>
  <w:num w:numId="54" w16cid:durableId="686177735">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EBE"/>
    <w:rsid w:val="00001D70"/>
    <w:rsid w:val="00007B27"/>
    <w:rsid w:val="00020D80"/>
    <w:rsid w:val="00022217"/>
    <w:rsid w:val="000235C9"/>
    <w:rsid w:val="00037623"/>
    <w:rsid w:val="00042670"/>
    <w:rsid w:val="0004762A"/>
    <w:rsid w:val="00052ED4"/>
    <w:rsid w:val="00053D54"/>
    <w:rsid w:val="00057CFA"/>
    <w:rsid w:val="000657DC"/>
    <w:rsid w:val="00071BB0"/>
    <w:rsid w:val="00072054"/>
    <w:rsid w:val="0007410D"/>
    <w:rsid w:val="0008275A"/>
    <w:rsid w:val="00092BD2"/>
    <w:rsid w:val="00095279"/>
    <w:rsid w:val="00096DC6"/>
    <w:rsid w:val="000A0364"/>
    <w:rsid w:val="000A4F69"/>
    <w:rsid w:val="000A6D0B"/>
    <w:rsid w:val="000B4446"/>
    <w:rsid w:val="000B6712"/>
    <w:rsid w:val="000C1689"/>
    <w:rsid w:val="000C7B72"/>
    <w:rsid w:val="000E0B80"/>
    <w:rsid w:val="000F3A99"/>
    <w:rsid w:val="000F506E"/>
    <w:rsid w:val="001120CB"/>
    <w:rsid w:val="001121A3"/>
    <w:rsid w:val="001133C3"/>
    <w:rsid w:val="0011482E"/>
    <w:rsid w:val="00116C36"/>
    <w:rsid w:val="00124870"/>
    <w:rsid w:val="001359AB"/>
    <w:rsid w:val="0014175D"/>
    <w:rsid w:val="00143C0E"/>
    <w:rsid w:val="00143F55"/>
    <w:rsid w:val="0014403A"/>
    <w:rsid w:val="00150DC3"/>
    <w:rsid w:val="00151B97"/>
    <w:rsid w:val="00164C5E"/>
    <w:rsid w:val="001740B5"/>
    <w:rsid w:val="00176C92"/>
    <w:rsid w:val="001804C9"/>
    <w:rsid w:val="001834EE"/>
    <w:rsid w:val="00183CAA"/>
    <w:rsid w:val="00184329"/>
    <w:rsid w:val="00187BE7"/>
    <w:rsid w:val="00191291"/>
    <w:rsid w:val="00193AF9"/>
    <w:rsid w:val="00194262"/>
    <w:rsid w:val="001A3EDE"/>
    <w:rsid w:val="001A77D9"/>
    <w:rsid w:val="001B6838"/>
    <w:rsid w:val="001D66F8"/>
    <w:rsid w:val="001F28A7"/>
    <w:rsid w:val="001F5DA0"/>
    <w:rsid w:val="001F6A10"/>
    <w:rsid w:val="002011B9"/>
    <w:rsid w:val="00212B03"/>
    <w:rsid w:val="00233A89"/>
    <w:rsid w:val="00236737"/>
    <w:rsid w:val="00242221"/>
    <w:rsid w:val="002504C3"/>
    <w:rsid w:val="002526EE"/>
    <w:rsid w:val="002569BA"/>
    <w:rsid w:val="00257A03"/>
    <w:rsid w:val="0026131B"/>
    <w:rsid w:val="00265D69"/>
    <w:rsid w:val="00267E41"/>
    <w:rsid w:val="00267F68"/>
    <w:rsid w:val="002703F1"/>
    <w:rsid w:val="00274544"/>
    <w:rsid w:val="002747C6"/>
    <w:rsid w:val="00281E27"/>
    <w:rsid w:val="0028723B"/>
    <w:rsid w:val="00296BF9"/>
    <w:rsid w:val="002A05AA"/>
    <w:rsid w:val="002B36D4"/>
    <w:rsid w:val="002C0989"/>
    <w:rsid w:val="002C21D0"/>
    <w:rsid w:val="002C4B48"/>
    <w:rsid w:val="002C7D7C"/>
    <w:rsid w:val="002D47A2"/>
    <w:rsid w:val="002E1EAE"/>
    <w:rsid w:val="002E63A1"/>
    <w:rsid w:val="002F0D8F"/>
    <w:rsid w:val="002F1068"/>
    <w:rsid w:val="002F59A1"/>
    <w:rsid w:val="00301DF2"/>
    <w:rsid w:val="003117D2"/>
    <w:rsid w:val="003146CB"/>
    <w:rsid w:val="00315A03"/>
    <w:rsid w:val="00317161"/>
    <w:rsid w:val="0032310A"/>
    <w:rsid w:val="00330B7C"/>
    <w:rsid w:val="00331DD5"/>
    <w:rsid w:val="0033591E"/>
    <w:rsid w:val="003379DC"/>
    <w:rsid w:val="003427BA"/>
    <w:rsid w:val="00350501"/>
    <w:rsid w:val="003533C4"/>
    <w:rsid w:val="00354AE5"/>
    <w:rsid w:val="00360129"/>
    <w:rsid w:val="003604F5"/>
    <w:rsid w:val="00363D97"/>
    <w:rsid w:val="00366417"/>
    <w:rsid w:val="003710BC"/>
    <w:rsid w:val="00371506"/>
    <w:rsid w:val="00374591"/>
    <w:rsid w:val="00386BD6"/>
    <w:rsid w:val="00390749"/>
    <w:rsid w:val="00390AF1"/>
    <w:rsid w:val="00391D68"/>
    <w:rsid w:val="003A0D99"/>
    <w:rsid w:val="003B1699"/>
    <w:rsid w:val="003C18AA"/>
    <w:rsid w:val="003C3E42"/>
    <w:rsid w:val="003D12D2"/>
    <w:rsid w:val="003E07D6"/>
    <w:rsid w:val="003E336C"/>
    <w:rsid w:val="003F343B"/>
    <w:rsid w:val="003F63B4"/>
    <w:rsid w:val="00405922"/>
    <w:rsid w:val="004074BC"/>
    <w:rsid w:val="00420A8D"/>
    <w:rsid w:val="0042334F"/>
    <w:rsid w:val="00427373"/>
    <w:rsid w:val="00430BD0"/>
    <w:rsid w:val="00434FF4"/>
    <w:rsid w:val="004406FA"/>
    <w:rsid w:val="00456FED"/>
    <w:rsid w:val="00457B92"/>
    <w:rsid w:val="004743CD"/>
    <w:rsid w:val="00476FB1"/>
    <w:rsid w:val="004770E0"/>
    <w:rsid w:val="00477AA2"/>
    <w:rsid w:val="00481B27"/>
    <w:rsid w:val="00495F41"/>
    <w:rsid w:val="004968A3"/>
    <w:rsid w:val="004975C9"/>
    <w:rsid w:val="004A0DAA"/>
    <w:rsid w:val="004A433E"/>
    <w:rsid w:val="004B1E13"/>
    <w:rsid w:val="004B3AA8"/>
    <w:rsid w:val="004C13DD"/>
    <w:rsid w:val="004C2033"/>
    <w:rsid w:val="004C6FAA"/>
    <w:rsid w:val="004D501C"/>
    <w:rsid w:val="004E4574"/>
    <w:rsid w:val="004E56D2"/>
    <w:rsid w:val="004F49DA"/>
    <w:rsid w:val="004F575C"/>
    <w:rsid w:val="004F685B"/>
    <w:rsid w:val="00506129"/>
    <w:rsid w:val="00507561"/>
    <w:rsid w:val="005123E5"/>
    <w:rsid w:val="00516712"/>
    <w:rsid w:val="0051745E"/>
    <w:rsid w:val="00522B88"/>
    <w:rsid w:val="00524AB2"/>
    <w:rsid w:val="005345F6"/>
    <w:rsid w:val="00536039"/>
    <w:rsid w:val="005414C2"/>
    <w:rsid w:val="00541F9A"/>
    <w:rsid w:val="00544B49"/>
    <w:rsid w:val="00551FBF"/>
    <w:rsid w:val="00555C37"/>
    <w:rsid w:val="00561D06"/>
    <w:rsid w:val="00572BC6"/>
    <w:rsid w:val="005777B7"/>
    <w:rsid w:val="00584A38"/>
    <w:rsid w:val="00591AC7"/>
    <w:rsid w:val="00592B3A"/>
    <w:rsid w:val="005937E3"/>
    <w:rsid w:val="00593D8D"/>
    <w:rsid w:val="005A0AC3"/>
    <w:rsid w:val="005A731C"/>
    <w:rsid w:val="005A738E"/>
    <w:rsid w:val="005B2E09"/>
    <w:rsid w:val="005D2069"/>
    <w:rsid w:val="005E00E9"/>
    <w:rsid w:val="005E3D0F"/>
    <w:rsid w:val="00602180"/>
    <w:rsid w:val="00602F60"/>
    <w:rsid w:val="00602FE2"/>
    <w:rsid w:val="006037EC"/>
    <w:rsid w:val="006060C3"/>
    <w:rsid w:val="006156A9"/>
    <w:rsid w:val="00615C7C"/>
    <w:rsid w:val="006204EE"/>
    <w:rsid w:val="00620DE5"/>
    <w:rsid w:val="00632EDE"/>
    <w:rsid w:val="006416C3"/>
    <w:rsid w:val="00644DEF"/>
    <w:rsid w:val="00647A92"/>
    <w:rsid w:val="00654BF0"/>
    <w:rsid w:val="0067444A"/>
    <w:rsid w:val="00674786"/>
    <w:rsid w:val="0068048D"/>
    <w:rsid w:val="00685677"/>
    <w:rsid w:val="00695CCA"/>
    <w:rsid w:val="00696203"/>
    <w:rsid w:val="006A3E9B"/>
    <w:rsid w:val="006A5623"/>
    <w:rsid w:val="006A7263"/>
    <w:rsid w:val="006B2010"/>
    <w:rsid w:val="006B3968"/>
    <w:rsid w:val="006B7C7B"/>
    <w:rsid w:val="006C2628"/>
    <w:rsid w:val="006D1347"/>
    <w:rsid w:val="006D2C68"/>
    <w:rsid w:val="006E7041"/>
    <w:rsid w:val="006F2463"/>
    <w:rsid w:val="007029D5"/>
    <w:rsid w:val="00703499"/>
    <w:rsid w:val="00711D24"/>
    <w:rsid w:val="00712F03"/>
    <w:rsid w:val="00757A6C"/>
    <w:rsid w:val="00776BC8"/>
    <w:rsid w:val="00783D06"/>
    <w:rsid w:val="00787E65"/>
    <w:rsid w:val="00793E8B"/>
    <w:rsid w:val="007948B9"/>
    <w:rsid w:val="007A1A1C"/>
    <w:rsid w:val="007A2EBE"/>
    <w:rsid w:val="007A6329"/>
    <w:rsid w:val="007A6AFA"/>
    <w:rsid w:val="007B0EFD"/>
    <w:rsid w:val="007B4985"/>
    <w:rsid w:val="007B6D26"/>
    <w:rsid w:val="007C099D"/>
    <w:rsid w:val="007C1E59"/>
    <w:rsid w:val="007C33EF"/>
    <w:rsid w:val="007C6483"/>
    <w:rsid w:val="007D534D"/>
    <w:rsid w:val="007E62C9"/>
    <w:rsid w:val="007E69E9"/>
    <w:rsid w:val="007F10EA"/>
    <w:rsid w:val="00803DE6"/>
    <w:rsid w:val="008064C1"/>
    <w:rsid w:val="00807E14"/>
    <w:rsid w:val="00810248"/>
    <w:rsid w:val="00811131"/>
    <w:rsid w:val="008114F5"/>
    <w:rsid w:val="008117BC"/>
    <w:rsid w:val="00820C4B"/>
    <w:rsid w:val="0082293E"/>
    <w:rsid w:val="00825EDD"/>
    <w:rsid w:val="00826F59"/>
    <w:rsid w:val="0083232E"/>
    <w:rsid w:val="00835082"/>
    <w:rsid w:val="008423B8"/>
    <w:rsid w:val="00852D7E"/>
    <w:rsid w:val="00853B5E"/>
    <w:rsid w:val="00855686"/>
    <w:rsid w:val="00856410"/>
    <w:rsid w:val="008579C6"/>
    <w:rsid w:val="00860724"/>
    <w:rsid w:val="00865B37"/>
    <w:rsid w:val="008660E7"/>
    <w:rsid w:val="00870565"/>
    <w:rsid w:val="00885486"/>
    <w:rsid w:val="0089694C"/>
    <w:rsid w:val="008A2A62"/>
    <w:rsid w:val="008A4E77"/>
    <w:rsid w:val="008B5AD2"/>
    <w:rsid w:val="008C048F"/>
    <w:rsid w:val="008C1E98"/>
    <w:rsid w:val="008C2C9A"/>
    <w:rsid w:val="008D472B"/>
    <w:rsid w:val="008D47C7"/>
    <w:rsid w:val="008D4D99"/>
    <w:rsid w:val="008D758B"/>
    <w:rsid w:val="008E0184"/>
    <w:rsid w:val="008F00A3"/>
    <w:rsid w:val="00902E9C"/>
    <w:rsid w:val="00904FBC"/>
    <w:rsid w:val="00907EAE"/>
    <w:rsid w:val="00913672"/>
    <w:rsid w:val="009200C7"/>
    <w:rsid w:val="0092442D"/>
    <w:rsid w:val="009306F9"/>
    <w:rsid w:val="00932755"/>
    <w:rsid w:val="009333D0"/>
    <w:rsid w:val="00940C7C"/>
    <w:rsid w:val="00944C46"/>
    <w:rsid w:val="00945FEC"/>
    <w:rsid w:val="00952118"/>
    <w:rsid w:val="00954C22"/>
    <w:rsid w:val="00954FE9"/>
    <w:rsid w:val="00960072"/>
    <w:rsid w:val="00973C51"/>
    <w:rsid w:val="00974DAC"/>
    <w:rsid w:val="00975DC2"/>
    <w:rsid w:val="009775BE"/>
    <w:rsid w:val="009848BA"/>
    <w:rsid w:val="009865B8"/>
    <w:rsid w:val="00991FC7"/>
    <w:rsid w:val="009A0F6E"/>
    <w:rsid w:val="009A3937"/>
    <w:rsid w:val="009A4421"/>
    <w:rsid w:val="009A7272"/>
    <w:rsid w:val="009B7130"/>
    <w:rsid w:val="009B7309"/>
    <w:rsid w:val="009B7B2C"/>
    <w:rsid w:val="009C2038"/>
    <w:rsid w:val="009D10B0"/>
    <w:rsid w:val="009D303B"/>
    <w:rsid w:val="009D7111"/>
    <w:rsid w:val="009E4604"/>
    <w:rsid w:val="009F2CED"/>
    <w:rsid w:val="009F4ED9"/>
    <w:rsid w:val="00A01C88"/>
    <w:rsid w:val="00A02DF3"/>
    <w:rsid w:val="00A11B4D"/>
    <w:rsid w:val="00A13CC6"/>
    <w:rsid w:val="00A13F7D"/>
    <w:rsid w:val="00A168C9"/>
    <w:rsid w:val="00A25777"/>
    <w:rsid w:val="00A27FA3"/>
    <w:rsid w:val="00A347EE"/>
    <w:rsid w:val="00A36878"/>
    <w:rsid w:val="00A4119B"/>
    <w:rsid w:val="00A417FB"/>
    <w:rsid w:val="00A46E2C"/>
    <w:rsid w:val="00A5502C"/>
    <w:rsid w:val="00A67A8E"/>
    <w:rsid w:val="00A71FC1"/>
    <w:rsid w:val="00A72168"/>
    <w:rsid w:val="00A74CE0"/>
    <w:rsid w:val="00A77824"/>
    <w:rsid w:val="00A80221"/>
    <w:rsid w:val="00A9061A"/>
    <w:rsid w:val="00A95D88"/>
    <w:rsid w:val="00A963A7"/>
    <w:rsid w:val="00AA040F"/>
    <w:rsid w:val="00AA0567"/>
    <w:rsid w:val="00AA7C61"/>
    <w:rsid w:val="00AB1C33"/>
    <w:rsid w:val="00AB2B0D"/>
    <w:rsid w:val="00AB7EEC"/>
    <w:rsid w:val="00AC13B9"/>
    <w:rsid w:val="00AC23FD"/>
    <w:rsid w:val="00AC3CAF"/>
    <w:rsid w:val="00AC5B37"/>
    <w:rsid w:val="00AD1C9C"/>
    <w:rsid w:val="00AD33DB"/>
    <w:rsid w:val="00AD3BCD"/>
    <w:rsid w:val="00AD7806"/>
    <w:rsid w:val="00AE0E4A"/>
    <w:rsid w:val="00AF048F"/>
    <w:rsid w:val="00AF0E52"/>
    <w:rsid w:val="00AF4539"/>
    <w:rsid w:val="00AF70A9"/>
    <w:rsid w:val="00B111CE"/>
    <w:rsid w:val="00B126B2"/>
    <w:rsid w:val="00B16749"/>
    <w:rsid w:val="00B22D16"/>
    <w:rsid w:val="00B23A0C"/>
    <w:rsid w:val="00B4657B"/>
    <w:rsid w:val="00B500AC"/>
    <w:rsid w:val="00B50227"/>
    <w:rsid w:val="00B52E17"/>
    <w:rsid w:val="00B60BC7"/>
    <w:rsid w:val="00B81E66"/>
    <w:rsid w:val="00B85767"/>
    <w:rsid w:val="00B87A94"/>
    <w:rsid w:val="00B93FB7"/>
    <w:rsid w:val="00B96234"/>
    <w:rsid w:val="00BA2C5B"/>
    <w:rsid w:val="00BB32DD"/>
    <w:rsid w:val="00BB5182"/>
    <w:rsid w:val="00BC142A"/>
    <w:rsid w:val="00BC3A43"/>
    <w:rsid w:val="00BC5A1D"/>
    <w:rsid w:val="00BD2D1C"/>
    <w:rsid w:val="00BD7BB2"/>
    <w:rsid w:val="00BE38F9"/>
    <w:rsid w:val="00BF0AC2"/>
    <w:rsid w:val="00BF390A"/>
    <w:rsid w:val="00BF533F"/>
    <w:rsid w:val="00C00583"/>
    <w:rsid w:val="00C01A81"/>
    <w:rsid w:val="00C16AC0"/>
    <w:rsid w:val="00C170ED"/>
    <w:rsid w:val="00C2226F"/>
    <w:rsid w:val="00C2262C"/>
    <w:rsid w:val="00C27392"/>
    <w:rsid w:val="00C32190"/>
    <w:rsid w:val="00C472FC"/>
    <w:rsid w:val="00C55699"/>
    <w:rsid w:val="00C55B7E"/>
    <w:rsid w:val="00C61589"/>
    <w:rsid w:val="00C63BD2"/>
    <w:rsid w:val="00C64E0B"/>
    <w:rsid w:val="00C70103"/>
    <w:rsid w:val="00C72A56"/>
    <w:rsid w:val="00C76F43"/>
    <w:rsid w:val="00C81F56"/>
    <w:rsid w:val="00C839A0"/>
    <w:rsid w:val="00C85EA5"/>
    <w:rsid w:val="00C930AD"/>
    <w:rsid w:val="00C978D9"/>
    <w:rsid w:val="00CA2722"/>
    <w:rsid w:val="00CA41A7"/>
    <w:rsid w:val="00CA4B9A"/>
    <w:rsid w:val="00CB05DD"/>
    <w:rsid w:val="00CD58F3"/>
    <w:rsid w:val="00CE04A9"/>
    <w:rsid w:val="00CE0845"/>
    <w:rsid w:val="00CE1192"/>
    <w:rsid w:val="00CE7FEC"/>
    <w:rsid w:val="00CF20A5"/>
    <w:rsid w:val="00CF48E5"/>
    <w:rsid w:val="00D0678D"/>
    <w:rsid w:val="00D109B7"/>
    <w:rsid w:val="00D11D72"/>
    <w:rsid w:val="00D166AE"/>
    <w:rsid w:val="00D1733C"/>
    <w:rsid w:val="00D24AF9"/>
    <w:rsid w:val="00D323A8"/>
    <w:rsid w:val="00D40BFE"/>
    <w:rsid w:val="00D4741B"/>
    <w:rsid w:val="00D54E49"/>
    <w:rsid w:val="00D56C96"/>
    <w:rsid w:val="00D60BB1"/>
    <w:rsid w:val="00D63158"/>
    <w:rsid w:val="00D66EE6"/>
    <w:rsid w:val="00D705E9"/>
    <w:rsid w:val="00D730A3"/>
    <w:rsid w:val="00D77FBE"/>
    <w:rsid w:val="00D8350D"/>
    <w:rsid w:val="00D84240"/>
    <w:rsid w:val="00D96525"/>
    <w:rsid w:val="00DA7D63"/>
    <w:rsid w:val="00DB0FAC"/>
    <w:rsid w:val="00DC19F7"/>
    <w:rsid w:val="00DC50B5"/>
    <w:rsid w:val="00DD0C3E"/>
    <w:rsid w:val="00DD31B2"/>
    <w:rsid w:val="00DD487B"/>
    <w:rsid w:val="00DD5BF6"/>
    <w:rsid w:val="00DE2A7D"/>
    <w:rsid w:val="00DE4E9A"/>
    <w:rsid w:val="00DF35EF"/>
    <w:rsid w:val="00DF368F"/>
    <w:rsid w:val="00DF375E"/>
    <w:rsid w:val="00DF5004"/>
    <w:rsid w:val="00DF65E5"/>
    <w:rsid w:val="00DF69D2"/>
    <w:rsid w:val="00E00315"/>
    <w:rsid w:val="00E00E04"/>
    <w:rsid w:val="00E02BCD"/>
    <w:rsid w:val="00E27054"/>
    <w:rsid w:val="00E27F65"/>
    <w:rsid w:val="00E47005"/>
    <w:rsid w:val="00E50335"/>
    <w:rsid w:val="00E51B58"/>
    <w:rsid w:val="00E534E9"/>
    <w:rsid w:val="00E60B32"/>
    <w:rsid w:val="00E625F7"/>
    <w:rsid w:val="00E64C76"/>
    <w:rsid w:val="00E678AE"/>
    <w:rsid w:val="00E710A6"/>
    <w:rsid w:val="00E748BB"/>
    <w:rsid w:val="00E75B9A"/>
    <w:rsid w:val="00E83184"/>
    <w:rsid w:val="00E8408F"/>
    <w:rsid w:val="00E9090D"/>
    <w:rsid w:val="00E9595D"/>
    <w:rsid w:val="00EA415C"/>
    <w:rsid w:val="00EA7993"/>
    <w:rsid w:val="00EB1319"/>
    <w:rsid w:val="00EB267E"/>
    <w:rsid w:val="00EB4D54"/>
    <w:rsid w:val="00EB7C82"/>
    <w:rsid w:val="00EC220E"/>
    <w:rsid w:val="00ED0585"/>
    <w:rsid w:val="00EE4481"/>
    <w:rsid w:val="00EE4B3D"/>
    <w:rsid w:val="00EE5561"/>
    <w:rsid w:val="00EE7E0E"/>
    <w:rsid w:val="00EF5BF9"/>
    <w:rsid w:val="00F0107E"/>
    <w:rsid w:val="00F01323"/>
    <w:rsid w:val="00F024AC"/>
    <w:rsid w:val="00F15600"/>
    <w:rsid w:val="00F170B5"/>
    <w:rsid w:val="00F17B99"/>
    <w:rsid w:val="00F206B6"/>
    <w:rsid w:val="00F22C01"/>
    <w:rsid w:val="00F24B93"/>
    <w:rsid w:val="00F25BB1"/>
    <w:rsid w:val="00F26731"/>
    <w:rsid w:val="00F364C6"/>
    <w:rsid w:val="00F376D2"/>
    <w:rsid w:val="00F465EC"/>
    <w:rsid w:val="00F47051"/>
    <w:rsid w:val="00F56C7C"/>
    <w:rsid w:val="00F60D47"/>
    <w:rsid w:val="00F61410"/>
    <w:rsid w:val="00F63C08"/>
    <w:rsid w:val="00F6407B"/>
    <w:rsid w:val="00F73D9A"/>
    <w:rsid w:val="00F77DA5"/>
    <w:rsid w:val="00F83704"/>
    <w:rsid w:val="00F9136C"/>
    <w:rsid w:val="00F91C56"/>
    <w:rsid w:val="00F94FDE"/>
    <w:rsid w:val="00F97C22"/>
    <w:rsid w:val="00FA4F86"/>
    <w:rsid w:val="00FA7868"/>
    <w:rsid w:val="00FC4CD9"/>
    <w:rsid w:val="00FC55C7"/>
    <w:rsid w:val="00FD4473"/>
    <w:rsid w:val="00FD6CB0"/>
    <w:rsid w:val="00FF2531"/>
    <w:rsid w:val="00FF51F1"/>
    <w:rsid w:val="00FF6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33CD695"/>
  <w14:defaultImageDpi w14:val="32767"/>
  <w15:chartTrackingRefBased/>
  <w15:docId w15:val="{4E0DC3F3-890F-B842-A13B-AB302ECF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7A2EBE"/>
  </w:style>
  <w:style w:type="paragraph" w:styleId="Heading1">
    <w:name w:val="heading 1"/>
    <w:aliases w:val="Title Page"/>
    <w:basedOn w:val="Normal"/>
    <w:link w:val="Heading1Char"/>
    <w:uiPriority w:val="9"/>
    <w:qFormat/>
    <w:rsid w:val="00C55B7E"/>
    <w:pPr>
      <w:keepNext/>
      <w:keepLines/>
      <w:spacing w:before="240"/>
      <w:outlineLvl w:val="0"/>
    </w:pPr>
    <w:rPr>
      <w:rFonts w:ascii="Arial" w:eastAsiaTheme="majorEastAsia" w:hAnsi="Arial" w:cstheme="majorBidi"/>
      <w:b/>
      <w:color w:val="FFFFFF" w:themeColor="background1"/>
      <w:sz w:val="80"/>
      <w:szCs w:val="80"/>
      <w:lang w:eastAsia="en-GB"/>
    </w:rPr>
  </w:style>
  <w:style w:type="paragraph" w:styleId="Heading2">
    <w:name w:val="heading 2"/>
    <w:basedOn w:val="Normal"/>
    <w:next w:val="Normal"/>
    <w:link w:val="Heading2Char"/>
    <w:uiPriority w:val="9"/>
    <w:unhideWhenUsed/>
    <w:qFormat/>
    <w:rsid w:val="0033591E"/>
    <w:pPr>
      <w:keepNext/>
      <w:keepLines/>
      <w:spacing w:before="40" w:line="259" w:lineRule="auto"/>
      <w:outlineLvl w:val="1"/>
    </w:pPr>
    <w:rPr>
      <w:rFonts w:ascii="Arial" w:eastAsiaTheme="majorEastAsia" w:hAnsi="Arial" w:cstheme="majorBidi"/>
      <w:b/>
      <w:color w:val="2F5496" w:themeColor="accent1" w:themeShade="BF"/>
      <w:sz w:val="26"/>
      <w:szCs w:val="26"/>
      <w:lang w:eastAsia="en-GB"/>
    </w:rPr>
  </w:style>
  <w:style w:type="paragraph" w:styleId="Heading3">
    <w:name w:val="heading 3"/>
    <w:basedOn w:val="Normal"/>
    <w:next w:val="Normal"/>
    <w:link w:val="Heading3Char"/>
    <w:uiPriority w:val="9"/>
    <w:semiHidden/>
    <w:unhideWhenUsed/>
    <w:qFormat/>
    <w:rsid w:val="0026131B"/>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B2E09"/>
    <w:pPr>
      <w:keepNext/>
      <w:keepLines/>
      <w:spacing w:before="40"/>
      <w:outlineLvl w:val="3"/>
    </w:pPr>
    <w:rPr>
      <w:rFonts w:asciiTheme="majorHAnsi" w:eastAsiaTheme="majorEastAsia" w:hAnsiTheme="majorHAnsi" w:cstheme="majorBidi"/>
      <w:i/>
      <w:iCs/>
      <w:color w:val="2F5496" w:themeColor="accent1" w:themeShade="BF"/>
      <w:szCs w:val="20"/>
    </w:rPr>
  </w:style>
  <w:style w:type="paragraph" w:styleId="Heading5">
    <w:name w:val="heading 5"/>
    <w:basedOn w:val="Normal"/>
    <w:next w:val="Normal"/>
    <w:link w:val="Heading5Char"/>
    <w:uiPriority w:val="9"/>
    <w:semiHidden/>
    <w:unhideWhenUsed/>
    <w:qFormat/>
    <w:rsid w:val="00555C3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EBE"/>
    <w:pPr>
      <w:tabs>
        <w:tab w:val="center" w:pos="4680"/>
        <w:tab w:val="right" w:pos="9360"/>
      </w:tabs>
    </w:pPr>
  </w:style>
  <w:style w:type="character" w:customStyle="1" w:styleId="HeaderChar">
    <w:name w:val="Header Char"/>
    <w:basedOn w:val="DefaultParagraphFont"/>
    <w:link w:val="Header"/>
    <w:uiPriority w:val="99"/>
    <w:rsid w:val="007A2EBE"/>
  </w:style>
  <w:style w:type="paragraph" w:styleId="Footer">
    <w:name w:val="footer"/>
    <w:basedOn w:val="Normal"/>
    <w:link w:val="FooterChar"/>
    <w:uiPriority w:val="99"/>
    <w:unhideWhenUsed/>
    <w:rsid w:val="007A2EBE"/>
    <w:pPr>
      <w:tabs>
        <w:tab w:val="center" w:pos="4680"/>
        <w:tab w:val="right" w:pos="9360"/>
      </w:tabs>
    </w:pPr>
  </w:style>
  <w:style w:type="character" w:customStyle="1" w:styleId="FooterChar">
    <w:name w:val="Footer Char"/>
    <w:basedOn w:val="DefaultParagraphFont"/>
    <w:link w:val="Footer"/>
    <w:uiPriority w:val="99"/>
    <w:rsid w:val="007A2EBE"/>
  </w:style>
  <w:style w:type="character" w:styleId="PageNumber">
    <w:name w:val="page number"/>
    <w:basedOn w:val="DefaultParagraphFont"/>
    <w:uiPriority w:val="99"/>
    <w:semiHidden/>
    <w:unhideWhenUsed/>
    <w:rsid w:val="007A2EBE"/>
  </w:style>
  <w:style w:type="character" w:styleId="SubtleEmphasis">
    <w:name w:val="Subtle Emphasis"/>
    <w:basedOn w:val="DefaultParagraphFont"/>
    <w:uiPriority w:val="19"/>
    <w:qFormat/>
    <w:rsid w:val="00AB1C33"/>
    <w:rPr>
      <w:i/>
      <w:iCs/>
      <w:color w:val="404040" w:themeColor="text1" w:themeTint="BF"/>
    </w:rPr>
  </w:style>
  <w:style w:type="paragraph" w:customStyle="1" w:styleId="DARDEqualityTextBold">
    <w:name w:val="DARD Equality Text Bold"/>
    <w:basedOn w:val="Normal"/>
    <w:link w:val="DARDEqualityTextBoldChar"/>
    <w:rsid w:val="00825EDD"/>
    <w:rPr>
      <w:rFonts w:ascii="Arial" w:eastAsia="Times" w:hAnsi="Arial" w:cs="Times New Roman"/>
      <w:b/>
      <w:color w:val="142062"/>
      <w:sz w:val="28"/>
      <w:szCs w:val="20"/>
      <w:lang w:val="en-US"/>
    </w:rPr>
  </w:style>
  <w:style w:type="paragraph" w:customStyle="1" w:styleId="DAERAHeaderStyle">
    <w:name w:val="DAERA Header Style"/>
    <w:basedOn w:val="Normal"/>
    <w:qFormat/>
    <w:rsid w:val="004770E0"/>
    <w:pPr>
      <w:tabs>
        <w:tab w:val="left" w:pos="904"/>
      </w:tabs>
    </w:pPr>
    <w:rPr>
      <w:rFonts w:ascii="Arial" w:hAnsi="Arial" w:cs="Arial"/>
      <w:b/>
      <w:color w:val="4472C4" w:themeColor="accent1"/>
      <w:sz w:val="32"/>
      <w:szCs w:val="32"/>
    </w:rPr>
  </w:style>
  <w:style w:type="paragraph" w:customStyle="1" w:styleId="DAERASubHeader">
    <w:name w:val="DAERA Sub Header"/>
    <w:basedOn w:val="DAERAHeaderStyle"/>
    <w:qFormat/>
    <w:rsid w:val="00D4741B"/>
    <w:rPr>
      <w:color w:val="0070C0"/>
      <w:szCs w:val="28"/>
    </w:rPr>
  </w:style>
  <w:style w:type="paragraph" w:customStyle="1" w:styleId="DAERABodyText14pt">
    <w:name w:val="DAERA Body Text 14pt"/>
    <w:basedOn w:val="Normal"/>
    <w:qFormat/>
    <w:rsid w:val="00B23A0C"/>
    <w:rPr>
      <w:rFonts w:ascii="Arial" w:hAnsi="Arial"/>
      <w:sz w:val="28"/>
    </w:rPr>
  </w:style>
  <w:style w:type="paragraph" w:customStyle="1" w:styleId="DAERABulletPoints">
    <w:name w:val="DAERA Bullet Points"/>
    <w:basedOn w:val="DAERABodyText14pt"/>
    <w:qFormat/>
    <w:rsid w:val="00071BB0"/>
    <w:pPr>
      <w:numPr>
        <w:numId w:val="1"/>
      </w:numPr>
    </w:pPr>
  </w:style>
  <w:style w:type="table" w:styleId="TableGrid">
    <w:name w:val="Table Grid"/>
    <w:basedOn w:val="TableNormal"/>
    <w:uiPriority w:val="39"/>
    <w:rsid w:val="0007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4D99"/>
    <w:rPr>
      <w:color w:val="0563C1" w:themeColor="hyperlink"/>
      <w:u w:val="single"/>
    </w:rPr>
  </w:style>
  <w:style w:type="character" w:customStyle="1" w:styleId="Heading1Char">
    <w:name w:val="Heading 1 Char"/>
    <w:aliases w:val="Title Page Char"/>
    <w:basedOn w:val="DefaultParagraphFont"/>
    <w:link w:val="Heading1"/>
    <w:uiPriority w:val="9"/>
    <w:rsid w:val="00C55B7E"/>
    <w:rPr>
      <w:rFonts w:ascii="Arial" w:eastAsiaTheme="majorEastAsia" w:hAnsi="Arial" w:cstheme="majorBidi"/>
      <w:b/>
      <w:color w:val="FFFFFF" w:themeColor="background1"/>
      <w:sz w:val="80"/>
      <w:szCs w:val="80"/>
      <w:lang w:eastAsia="en-GB"/>
    </w:rPr>
  </w:style>
  <w:style w:type="character" w:customStyle="1" w:styleId="Heading2Char">
    <w:name w:val="Heading 2 Char"/>
    <w:basedOn w:val="DefaultParagraphFont"/>
    <w:link w:val="Heading2"/>
    <w:uiPriority w:val="9"/>
    <w:rsid w:val="0033591E"/>
    <w:rPr>
      <w:rFonts w:ascii="Arial" w:eastAsiaTheme="majorEastAsia" w:hAnsi="Arial" w:cstheme="majorBidi"/>
      <w:b/>
      <w:color w:val="2F5496" w:themeColor="accent1" w:themeShade="BF"/>
      <w:sz w:val="26"/>
      <w:szCs w:val="26"/>
      <w:lang w:eastAsia="en-GB"/>
    </w:rPr>
  </w:style>
  <w:style w:type="paragraph" w:customStyle="1" w:styleId="EmptyCellLayoutStyle">
    <w:name w:val="EmptyCellLayoutStyle"/>
    <w:rsid w:val="0033591E"/>
    <w:pPr>
      <w:spacing w:after="160" w:line="259" w:lineRule="auto"/>
    </w:pPr>
    <w:rPr>
      <w:rFonts w:ascii="Times New Roman" w:eastAsia="Times New Roman" w:hAnsi="Times New Roman" w:cs="Times New Roman"/>
      <w:sz w:val="2"/>
      <w:szCs w:val="20"/>
      <w:lang w:eastAsia="en-GB"/>
    </w:rPr>
  </w:style>
  <w:style w:type="table" w:styleId="GridTable6Colorful-Accent1">
    <w:name w:val="Grid Table 6 Colorful Accent 1"/>
    <w:basedOn w:val="TableNormal"/>
    <w:uiPriority w:val="51"/>
    <w:rsid w:val="0033591E"/>
    <w:rPr>
      <w:rFonts w:ascii="Times New Roman" w:eastAsia="Times New Roman" w:hAnsi="Times New Roman" w:cs="Times New Roman"/>
      <w:color w:val="2F5496" w:themeColor="accent1" w:themeShade="BF"/>
      <w:sz w:val="20"/>
      <w:szCs w:val="20"/>
      <w:lang w:eastAsia="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C55B7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B7E"/>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5B2E09"/>
    <w:rPr>
      <w:rFonts w:asciiTheme="majorHAnsi" w:eastAsiaTheme="majorEastAsia" w:hAnsiTheme="majorHAnsi" w:cstheme="majorBidi"/>
      <w:i/>
      <w:iCs/>
      <w:color w:val="2F5496" w:themeColor="accent1" w:themeShade="BF"/>
      <w:szCs w:val="20"/>
    </w:rPr>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qFormat/>
    <w:rsid w:val="001120CB"/>
    <w:pPr>
      <w:ind w:left="720"/>
      <w:contextualSpacing/>
    </w:pPr>
    <w:rPr>
      <w:rFonts w:ascii="Arial" w:eastAsia="Times New Roman" w:hAnsi="Arial" w:cs="Times New Roman"/>
      <w:szCs w:val="20"/>
    </w:rPr>
  </w:style>
  <w:style w:type="character" w:customStyle="1" w:styleId="DARDEqualityTextBoldChar">
    <w:name w:val="DARD Equality Text Bold Char"/>
    <w:link w:val="DARDEqualityTextBold"/>
    <w:rsid w:val="00825EDD"/>
    <w:rPr>
      <w:rFonts w:ascii="Arial" w:eastAsia="Times" w:hAnsi="Arial" w:cs="Times New Roman"/>
      <w:b/>
      <w:color w:val="142062"/>
      <w:sz w:val="28"/>
      <w:szCs w:val="20"/>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link w:val="ListParagraph"/>
    <w:qFormat/>
    <w:locked/>
    <w:rsid w:val="001120CB"/>
    <w:rPr>
      <w:rFonts w:ascii="Arial" w:eastAsia="Times New Roman" w:hAnsi="Arial" w:cs="Times New Roman"/>
      <w:szCs w:val="20"/>
    </w:rPr>
  </w:style>
  <w:style w:type="numbering" w:customStyle="1" w:styleId="CurrentList1">
    <w:name w:val="Current List1"/>
    <w:uiPriority w:val="99"/>
    <w:rsid w:val="00E625F7"/>
    <w:pPr>
      <w:numPr>
        <w:numId w:val="9"/>
      </w:numPr>
    </w:pPr>
  </w:style>
  <w:style w:type="paragraph" w:customStyle="1" w:styleId="DARDEqualityText">
    <w:name w:val="DARD Equality Text"/>
    <w:basedOn w:val="Normal"/>
    <w:rsid w:val="00242221"/>
    <w:rPr>
      <w:rFonts w:ascii="Arial" w:eastAsia="Times" w:hAnsi="Arial" w:cs="Times New Roman"/>
      <w:sz w:val="28"/>
      <w:szCs w:val="20"/>
      <w:lang w:val="en-US"/>
    </w:rPr>
  </w:style>
  <w:style w:type="character" w:styleId="UnresolvedMention">
    <w:name w:val="Unresolved Mention"/>
    <w:basedOn w:val="DefaultParagraphFont"/>
    <w:uiPriority w:val="99"/>
    <w:rsid w:val="00DD31B2"/>
    <w:rPr>
      <w:color w:val="605E5C"/>
      <w:shd w:val="clear" w:color="auto" w:fill="E1DFDD"/>
    </w:rPr>
  </w:style>
  <w:style w:type="character" w:styleId="FollowedHyperlink">
    <w:name w:val="FollowedHyperlink"/>
    <w:basedOn w:val="DefaultParagraphFont"/>
    <w:uiPriority w:val="99"/>
    <w:semiHidden/>
    <w:unhideWhenUsed/>
    <w:rsid w:val="00D8350D"/>
    <w:rPr>
      <w:color w:val="954F72" w:themeColor="followedHyperlink"/>
      <w:u w:val="single"/>
    </w:rPr>
  </w:style>
  <w:style w:type="paragraph" w:styleId="FootnoteText">
    <w:name w:val="footnote text"/>
    <w:aliases w:val="Footnote,FOOTNOTES,Footnote Text Char Char,Footnote Text Char1 Char Char Char,Footnote Text Char Char Char Char Char,Footnote Text1 Char Char Char,Footnote Text Char1 Char1 Char,Footnote Text Char Char Char1 Char,fn,o,f,Footnote Text Char1"/>
    <w:basedOn w:val="Normal"/>
    <w:link w:val="FootnoteTextChar"/>
    <w:uiPriority w:val="99"/>
    <w:unhideWhenUsed/>
    <w:qFormat/>
    <w:rsid w:val="00D54E49"/>
    <w:rPr>
      <w:sz w:val="20"/>
      <w:szCs w:val="20"/>
    </w:rPr>
  </w:style>
  <w:style w:type="character" w:customStyle="1" w:styleId="FootnoteTextChar">
    <w:name w:val="Footnote Text Char"/>
    <w:aliases w:val="Footnote Char,FOOTNOTES Char,Footnote Text Char Char Char,Footnote Text Char1 Char Char Char Char,Footnote Text Char Char Char Char Char Char,Footnote Text1 Char Char Char Char,Footnote Text Char1 Char1 Char Char,fn Char,o Char,f Char"/>
    <w:basedOn w:val="DefaultParagraphFont"/>
    <w:link w:val="FootnoteText"/>
    <w:uiPriority w:val="99"/>
    <w:rsid w:val="00D54E49"/>
    <w:rPr>
      <w:sz w:val="20"/>
      <w:szCs w:val="20"/>
    </w:rPr>
  </w:style>
  <w:style w:type="character" w:styleId="FootnoteReference">
    <w:name w:val="footnote reference"/>
    <w:aliases w:val=" Char Char Char Char,Char Char Char Char, Char Char Char Char Char Char Char Char, Char Char Char Char Char Char Char Char Char Char Char,Char Char Char Char Char Char Char Char,Char Char Char Char Char Char Char Char Char Char Char"/>
    <w:basedOn w:val="DefaultParagraphFont"/>
    <w:uiPriority w:val="99"/>
    <w:unhideWhenUsed/>
    <w:qFormat/>
    <w:rsid w:val="00D54E49"/>
    <w:rPr>
      <w:vertAlign w:val="superscript"/>
    </w:rPr>
  </w:style>
  <w:style w:type="paragraph" w:customStyle="1" w:styleId="DARDLetterTextSize">
    <w:name w:val="DARD Letter Text Size"/>
    <w:basedOn w:val="Normal"/>
    <w:autoRedefine/>
    <w:rsid w:val="00EE5561"/>
    <w:pPr>
      <w:tabs>
        <w:tab w:val="left" w:pos="6521"/>
      </w:tabs>
      <w:spacing w:after="0"/>
      <w:ind w:right="170" w:firstLine="22"/>
    </w:pPr>
    <w:rPr>
      <w:rFonts w:ascii="Arial" w:eastAsia="Times" w:hAnsi="Arial" w:cs="Arial"/>
      <w:noProof/>
      <w:sz w:val="28"/>
      <w:szCs w:val="28"/>
      <w:lang w:val="en-US"/>
    </w:rPr>
  </w:style>
  <w:style w:type="paragraph" w:styleId="Revision">
    <w:name w:val="Revision"/>
    <w:hidden/>
    <w:uiPriority w:val="99"/>
    <w:semiHidden/>
    <w:rsid w:val="007C1E59"/>
  </w:style>
  <w:style w:type="character" w:styleId="CommentReference">
    <w:name w:val="annotation reference"/>
    <w:basedOn w:val="DefaultParagraphFont"/>
    <w:semiHidden/>
    <w:unhideWhenUsed/>
    <w:rsid w:val="00D84240"/>
    <w:rPr>
      <w:sz w:val="16"/>
      <w:szCs w:val="16"/>
    </w:rPr>
  </w:style>
  <w:style w:type="paragraph" w:styleId="CommentText">
    <w:name w:val="annotation text"/>
    <w:basedOn w:val="Normal"/>
    <w:link w:val="CommentTextChar"/>
    <w:unhideWhenUsed/>
    <w:rsid w:val="00D84240"/>
    <w:rPr>
      <w:sz w:val="20"/>
      <w:szCs w:val="20"/>
    </w:rPr>
  </w:style>
  <w:style w:type="character" w:customStyle="1" w:styleId="CommentTextChar">
    <w:name w:val="Comment Text Char"/>
    <w:basedOn w:val="DefaultParagraphFont"/>
    <w:link w:val="CommentText"/>
    <w:rsid w:val="00D84240"/>
    <w:rPr>
      <w:sz w:val="20"/>
      <w:szCs w:val="20"/>
    </w:rPr>
  </w:style>
  <w:style w:type="character" w:customStyle="1" w:styleId="cf01">
    <w:name w:val="cf01"/>
    <w:basedOn w:val="DefaultParagraphFont"/>
    <w:rsid w:val="00D84240"/>
    <w:rPr>
      <w:rFonts w:ascii="Segoe UI" w:hAnsi="Segoe UI" w:cs="Segoe UI" w:hint="default"/>
      <w:sz w:val="18"/>
      <w:szCs w:val="18"/>
    </w:rPr>
  </w:style>
  <w:style w:type="paragraph" w:styleId="NormalWeb">
    <w:name w:val="Normal (Web)"/>
    <w:basedOn w:val="Normal"/>
    <w:uiPriority w:val="99"/>
    <w:semiHidden/>
    <w:unhideWhenUsed/>
    <w:rsid w:val="00F47051"/>
    <w:pPr>
      <w:spacing w:before="100" w:beforeAutospacing="1" w:after="100" w:afterAutospacing="1"/>
    </w:pPr>
    <w:rPr>
      <w:rFonts w:ascii="Times New Roman" w:eastAsia="Times New Roman" w:hAnsi="Times New Roman" w:cs="Times New Roman"/>
      <w:lang w:eastAsia="en-GB"/>
    </w:rPr>
  </w:style>
  <w:style w:type="character" w:customStyle="1" w:styleId="Heading5Char">
    <w:name w:val="Heading 5 Char"/>
    <w:basedOn w:val="DefaultParagraphFont"/>
    <w:link w:val="Heading5"/>
    <w:uiPriority w:val="9"/>
    <w:semiHidden/>
    <w:rsid w:val="00555C37"/>
    <w:rPr>
      <w:rFonts w:asciiTheme="majorHAnsi" w:eastAsiaTheme="majorEastAsia" w:hAnsiTheme="majorHAnsi" w:cstheme="majorBidi"/>
      <w:color w:val="2F5496" w:themeColor="accent1" w:themeShade="BF"/>
    </w:rPr>
  </w:style>
  <w:style w:type="paragraph" w:styleId="BodyText2">
    <w:name w:val="Body Text 2"/>
    <w:basedOn w:val="Normal"/>
    <w:link w:val="BodyText2Char"/>
    <w:rsid w:val="00C16AC0"/>
    <w:pPr>
      <w:widowControl w:val="0"/>
      <w:jc w:val="both"/>
    </w:pPr>
    <w:rPr>
      <w:rFonts w:ascii="Arial" w:eastAsia="Times New Roman" w:hAnsi="Arial" w:cs="Times New Roman"/>
      <w:sz w:val="22"/>
      <w:szCs w:val="20"/>
    </w:rPr>
  </w:style>
  <w:style w:type="character" w:customStyle="1" w:styleId="BodyText2Char">
    <w:name w:val="Body Text 2 Char"/>
    <w:basedOn w:val="DefaultParagraphFont"/>
    <w:link w:val="BodyText2"/>
    <w:rsid w:val="00C16AC0"/>
    <w:rPr>
      <w:rFonts w:ascii="Arial" w:eastAsia="Times New Roman" w:hAnsi="Arial" w:cs="Times New Roman"/>
      <w:sz w:val="22"/>
      <w:szCs w:val="20"/>
    </w:rPr>
  </w:style>
  <w:style w:type="paragraph" w:styleId="CommentSubject">
    <w:name w:val="annotation subject"/>
    <w:basedOn w:val="CommentText"/>
    <w:next w:val="CommentText"/>
    <w:link w:val="CommentSubjectChar"/>
    <w:uiPriority w:val="99"/>
    <w:semiHidden/>
    <w:unhideWhenUsed/>
    <w:rsid w:val="00602180"/>
    <w:pPr>
      <w:spacing w:line="240" w:lineRule="auto"/>
    </w:pPr>
    <w:rPr>
      <w:b/>
      <w:bCs/>
    </w:rPr>
  </w:style>
  <w:style w:type="character" w:customStyle="1" w:styleId="CommentSubjectChar">
    <w:name w:val="Comment Subject Char"/>
    <w:basedOn w:val="CommentTextChar"/>
    <w:link w:val="CommentSubject"/>
    <w:uiPriority w:val="99"/>
    <w:semiHidden/>
    <w:rsid w:val="00602180"/>
    <w:rPr>
      <w:b/>
      <w:bCs/>
      <w:sz w:val="20"/>
      <w:szCs w:val="20"/>
    </w:rPr>
  </w:style>
  <w:style w:type="paragraph" w:customStyle="1" w:styleId="N1">
    <w:name w:val="N1"/>
    <w:basedOn w:val="Normal"/>
    <w:rsid w:val="004F685B"/>
    <w:pPr>
      <w:numPr>
        <w:numId w:val="33"/>
      </w:numPr>
      <w:spacing w:before="160" w:after="0" w:line="220" w:lineRule="atLeast"/>
      <w:jc w:val="both"/>
    </w:pPr>
    <w:rPr>
      <w:rFonts w:ascii="Times New Roman" w:eastAsia="Times New Roman" w:hAnsi="Times New Roman" w:cs="Times New Roman"/>
      <w:sz w:val="21"/>
      <w:szCs w:val="20"/>
    </w:rPr>
  </w:style>
  <w:style w:type="paragraph" w:customStyle="1" w:styleId="N2">
    <w:name w:val="N2"/>
    <w:basedOn w:val="N1"/>
    <w:rsid w:val="004F685B"/>
    <w:pPr>
      <w:numPr>
        <w:ilvl w:val="1"/>
      </w:numPr>
      <w:spacing w:before="80"/>
    </w:pPr>
  </w:style>
  <w:style w:type="paragraph" w:customStyle="1" w:styleId="N3">
    <w:name w:val="N3"/>
    <w:basedOn w:val="N2"/>
    <w:rsid w:val="004F685B"/>
    <w:pPr>
      <w:numPr>
        <w:ilvl w:val="2"/>
      </w:numPr>
    </w:pPr>
  </w:style>
  <w:style w:type="paragraph" w:customStyle="1" w:styleId="N4">
    <w:name w:val="N4"/>
    <w:basedOn w:val="N3"/>
    <w:rsid w:val="004F685B"/>
    <w:pPr>
      <w:numPr>
        <w:ilvl w:val="3"/>
      </w:numPr>
    </w:pPr>
  </w:style>
  <w:style w:type="paragraph" w:customStyle="1" w:styleId="N5">
    <w:name w:val="N5"/>
    <w:basedOn w:val="N4"/>
    <w:rsid w:val="004F685B"/>
    <w:pPr>
      <w:numPr>
        <w:ilvl w:val="4"/>
      </w:numPr>
    </w:pPr>
  </w:style>
  <w:style w:type="paragraph" w:customStyle="1" w:styleId="H1">
    <w:name w:val="H1"/>
    <w:basedOn w:val="Normal"/>
    <w:next w:val="N1"/>
    <w:rsid w:val="005A738E"/>
    <w:pPr>
      <w:keepNext/>
      <w:spacing w:before="320" w:after="0" w:line="220" w:lineRule="atLeast"/>
      <w:jc w:val="both"/>
    </w:pPr>
    <w:rPr>
      <w:rFonts w:ascii="Times New Roman" w:eastAsia="Times New Roman" w:hAnsi="Times New Roman" w:cs="Times New Roman"/>
      <w:b/>
      <w:sz w:val="21"/>
      <w:szCs w:val="20"/>
    </w:rPr>
  </w:style>
  <w:style w:type="character" w:customStyle="1" w:styleId="Heading3Char">
    <w:name w:val="Heading 3 Char"/>
    <w:basedOn w:val="DefaultParagraphFont"/>
    <w:link w:val="Heading3"/>
    <w:uiPriority w:val="9"/>
    <w:semiHidden/>
    <w:rsid w:val="0026131B"/>
    <w:rPr>
      <w:rFonts w:asciiTheme="majorHAnsi" w:eastAsiaTheme="majorEastAsia" w:hAnsiTheme="majorHAnsi" w:cstheme="majorBidi"/>
      <w:color w:val="1F3763" w:themeColor="accent1" w:themeShade="7F"/>
    </w:rPr>
  </w:style>
  <w:style w:type="paragraph" w:customStyle="1" w:styleId="LQN2">
    <w:name w:val="LQN2"/>
    <w:basedOn w:val="Normal"/>
    <w:rsid w:val="00835082"/>
    <w:pPr>
      <w:spacing w:before="80" w:after="0" w:line="220" w:lineRule="atLeast"/>
      <w:ind w:left="567" w:firstLine="170"/>
      <w:jc w:val="both"/>
    </w:pPr>
    <w:rPr>
      <w:rFonts w:ascii="Times New Roman" w:eastAsia="Times New Roman" w:hAnsi="Times New Roman"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2907">
      <w:bodyDiv w:val="1"/>
      <w:marLeft w:val="0"/>
      <w:marRight w:val="0"/>
      <w:marTop w:val="0"/>
      <w:marBottom w:val="0"/>
      <w:divBdr>
        <w:top w:val="none" w:sz="0" w:space="0" w:color="auto"/>
        <w:left w:val="none" w:sz="0" w:space="0" w:color="auto"/>
        <w:bottom w:val="none" w:sz="0" w:space="0" w:color="auto"/>
        <w:right w:val="none" w:sz="0" w:space="0" w:color="auto"/>
      </w:divBdr>
    </w:div>
    <w:div w:id="249505853">
      <w:bodyDiv w:val="1"/>
      <w:marLeft w:val="0"/>
      <w:marRight w:val="0"/>
      <w:marTop w:val="0"/>
      <w:marBottom w:val="0"/>
      <w:divBdr>
        <w:top w:val="none" w:sz="0" w:space="0" w:color="auto"/>
        <w:left w:val="none" w:sz="0" w:space="0" w:color="auto"/>
        <w:bottom w:val="none" w:sz="0" w:space="0" w:color="auto"/>
        <w:right w:val="none" w:sz="0" w:space="0" w:color="auto"/>
      </w:divBdr>
    </w:div>
    <w:div w:id="462499365">
      <w:bodyDiv w:val="1"/>
      <w:marLeft w:val="0"/>
      <w:marRight w:val="0"/>
      <w:marTop w:val="0"/>
      <w:marBottom w:val="0"/>
      <w:divBdr>
        <w:top w:val="none" w:sz="0" w:space="0" w:color="auto"/>
        <w:left w:val="none" w:sz="0" w:space="0" w:color="auto"/>
        <w:bottom w:val="none" w:sz="0" w:space="0" w:color="auto"/>
        <w:right w:val="none" w:sz="0" w:space="0" w:color="auto"/>
      </w:divBdr>
    </w:div>
    <w:div w:id="521361225">
      <w:bodyDiv w:val="1"/>
      <w:marLeft w:val="0"/>
      <w:marRight w:val="0"/>
      <w:marTop w:val="0"/>
      <w:marBottom w:val="0"/>
      <w:divBdr>
        <w:top w:val="none" w:sz="0" w:space="0" w:color="auto"/>
        <w:left w:val="none" w:sz="0" w:space="0" w:color="auto"/>
        <w:bottom w:val="none" w:sz="0" w:space="0" w:color="auto"/>
        <w:right w:val="none" w:sz="0" w:space="0" w:color="auto"/>
      </w:divBdr>
    </w:div>
    <w:div w:id="635648127">
      <w:bodyDiv w:val="1"/>
      <w:marLeft w:val="0"/>
      <w:marRight w:val="0"/>
      <w:marTop w:val="0"/>
      <w:marBottom w:val="0"/>
      <w:divBdr>
        <w:top w:val="none" w:sz="0" w:space="0" w:color="auto"/>
        <w:left w:val="none" w:sz="0" w:space="0" w:color="auto"/>
        <w:bottom w:val="none" w:sz="0" w:space="0" w:color="auto"/>
        <w:right w:val="none" w:sz="0" w:space="0" w:color="auto"/>
      </w:divBdr>
    </w:div>
    <w:div w:id="827524178">
      <w:bodyDiv w:val="1"/>
      <w:marLeft w:val="0"/>
      <w:marRight w:val="0"/>
      <w:marTop w:val="0"/>
      <w:marBottom w:val="0"/>
      <w:divBdr>
        <w:top w:val="none" w:sz="0" w:space="0" w:color="auto"/>
        <w:left w:val="none" w:sz="0" w:space="0" w:color="auto"/>
        <w:bottom w:val="none" w:sz="0" w:space="0" w:color="auto"/>
        <w:right w:val="none" w:sz="0" w:space="0" w:color="auto"/>
      </w:divBdr>
    </w:div>
    <w:div w:id="1153445437">
      <w:bodyDiv w:val="1"/>
      <w:marLeft w:val="0"/>
      <w:marRight w:val="0"/>
      <w:marTop w:val="0"/>
      <w:marBottom w:val="0"/>
      <w:divBdr>
        <w:top w:val="none" w:sz="0" w:space="0" w:color="auto"/>
        <w:left w:val="none" w:sz="0" w:space="0" w:color="auto"/>
        <w:bottom w:val="none" w:sz="0" w:space="0" w:color="auto"/>
        <w:right w:val="none" w:sz="0" w:space="0" w:color="auto"/>
      </w:divBdr>
    </w:div>
    <w:div w:id="1369067979">
      <w:bodyDiv w:val="1"/>
      <w:marLeft w:val="0"/>
      <w:marRight w:val="0"/>
      <w:marTop w:val="0"/>
      <w:marBottom w:val="0"/>
      <w:divBdr>
        <w:top w:val="none" w:sz="0" w:space="0" w:color="auto"/>
        <w:left w:val="none" w:sz="0" w:space="0" w:color="auto"/>
        <w:bottom w:val="none" w:sz="0" w:space="0" w:color="auto"/>
        <w:right w:val="none" w:sz="0" w:space="0" w:color="auto"/>
      </w:divBdr>
    </w:div>
    <w:div w:id="214415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hyperlink" Target="mailto:equality@daera-ni.gov.uk" TargetMode="External"/><Relationship Id="rId2" Type="http://schemas.openxmlformats.org/officeDocument/2006/relationships/numbering" Target="numbering.xml"/><Relationship Id="rId16" Type="http://schemas.openxmlformats.org/officeDocument/2006/relationships/hyperlink" Target="https://www.equalityni.org/ECNI/media/ECNI/Publications/Employers%20and%20Service%20Providers/S75MonitoringGuidance2007.pdf?ext=.pdf" TargetMode="External"/><Relationship Id="rId20" Type="http://schemas.openxmlformats.org/officeDocument/2006/relationships/image" Target="media/image4.emf"/><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equality@daera-ni.gov.uk" TargetMode="External"/><Relationship Id="rId5" Type="http://schemas.openxmlformats.org/officeDocument/2006/relationships/webSettings" Target="webSettings.xml"/><Relationship Id="rId15" Type="http://schemas.openxmlformats.org/officeDocument/2006/relationships/hyperlink" Target="https://www.equalityni.org/ECNI/media/ECNI/Publications/Employers%20and%20Service%20Providers/PracticalGuidanceonEQIA2005.pdf?ext=.pdf" TargetMode="External"/><Relationship Id="rId23" Type="http://schemas.openxmlformats.org/officeDocument/2006/relationships/image" Target="media/image1.png"/><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mailto:equality@daera-ni.gov.u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qualityni.org/ECNI/media/ECNI/Publications/Employers%20and%20Service%20Providers/Public%20Authorities/S75DataSignpostingGuide.pdf" TargetMode="External"/><Relationship Id="rId22" Type="http://schemas.openxmlformats.org/officeDocument/2006/relationships/hyperlink" Target="mailto:equality@daera-ni.gov.uk" TargetMode="External"/><Relationship Id="rId27" Type="http://schemas.openxmlformats.org/officeDocument/2006/relationships/header" Target="header5.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www.nisra.gov.uk/publications/ni-profile-0" TargetMode="External"/><Relationship Id="rId3" Type="http://schemas.openxmlformats.org/officeDocument/2006/relationships/hyperlink" Target="https://www.ark.ac.uk/nilt/2022/Background/PROTCATH.html" TargetMode="External"/><Relationship Id="rId7" Type="http://schemas.openxmlformats.org/officeDocument/2006/relationships/hyperlink" Target="https://view.officeapps.live.com/op/view.aspx?src=https%3A%2F%2Fwww.nisra.gov.uk%2Fsystem%2Ffiles%2Fstatistics%2Fcensus-2021-ms-d02.xlsx&amp;wdOrigin=BROWSELINK" TargetMode="External"/><Relationship Id="rId2" Type="http://schemas.openxmlformats.org/officeDocument/2006/relationships/hyperlink" Target="https://www.daera-ni.gov.uk/sites/default/files/publications/daera/Future%20Agricultural%20Policy%20Decisions%20for%20Northern%20Ireland%20%28Final%29%20%28002%29.pdf" TargetMode="External"/><Relationship Id="rId1" Type="http://schemas.openxmlformats.org/officeDocument/2006/relationships/hyperlink" Target="https://www.daera-ni.gov.uk/sites/default/files/publications/daera/21.22.086%20Future%20Agriculture%20Framework%20final%20V2.PDF" TargetMode="External"/><Relationship Id="rId6" Type="http://schemas.openxmlformats.org/officeDocument/2006/relationships/hyperlink" Target="https://view.officeapps.live.com/op/view.aspx?src=https%3A%2F%2Fwww.nisra.gov.uk%2Fsystem%2Ffiles%2Fstatistics%2Fcensus-2021-ms-c02.xlsx&amp;wdOrigin=BROWSELINK" TargetMode="External"/><Relationship Id="rId11" Type="http://schemas.openxmlformats.org/officeDocument/2006/relationships/hyperlink" Target="https://www.nisra.gov.uk/sites/nisra.gov.uk/files/publications/NI-In-Profile-November-2022.pdf" TargetMode="External"/><Relationship Id="rId5" Type="http://schemas.openxmlformats.org/officeDocument/2006/relationships/hyperlink" Target="https://view.officeapps.live.com/op/view.aspx?src=https%3A%2F%2Fwww.nisra.gov.uk%2Fsystem%2Ffiles%2Fstatistics%2Fcensus-2021-ms-a30.xlsx&amp;wdOrigin=BROWSELINK" TargetMode="External"/><Relationship Id="rId10" Type="http://schemas.openxmlformats.org/officeDocument/2006/relationships/hyperlink" Target="https://view.officeapps.live.com/op/view.aspx?src=https%3A%2F%2Fwww.communities-ni.gov.uk%2Fsites%2Fdefault%2Ffiles%2Fpublications%2Fcommunities%2Ffrs-household-2021-tables.ods&amp;wdOrigin=BROWSELINK" TargetMode="External"/><Relationship Id="rId4" Type="http://schemas.openxmlformats.org/officeDocument/2006/relationships/hyperlink" Target="https://www.daera-ni.gov.uk/sites/default/files/publications/daera/final-equality-indicators-report.xls" TargetMode="External"/><Relationship Id="rId9" Type="http://schemas.openxmlformats.org/officeDocument/2006/relationships/hyperlink" Target="https://view.officeapps.live.com/op/view.aspx?src=https%3A%2F%2Fwww.nisra.gov.uk%2Fsystem%2Ffiles%2Fstatistics%2Fcensus-2021-ms-a24.xls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4A94-8319-1F48-ABBD-868267DA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11896</Words>
  <Characters>63814</Characters>
  <Application>Microsoft Office Word</Application>
  <DocSecurity>0</DocSecurity>
  <Lines>1697</Lines>
  <Paragraphs>551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Laverty, Ken</cp:lastModifiedBy>
  <cp:revision>2</cp:revision>
  <cp:lastPrinted>2024-10-30T13:57:00Z</cp:lastPrinted>
  <dcterms:created xsi:type="dcterms:W3CDTF">2026-03-19T14:13:00Z</dcterms:created>
  <dcterms:modified xsi:type="dcterms:W3CDTF">2026-03-19T14:13:00Z</dcterms:modified>
</cp:coreProperties>
</file>