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0AC0" w14:textId="09C3198F" w:rsidR="00DB6554" w:rsidRDefault="00A04338" w:rsidP="002532C9">
      <w:pPr>
        <w:pStyle w:val="Heading1"/>
        <w:spacing w:line="360" w:lineRule="auto"/>
        <w:jc w:val="center"/>
        <w:rPr>
          <w:rFonts w:ascii="Arial" w:hAnsi="Arial" w:cs="Arial"/>
          <w:b/>
          <w:bCs/>
          <w:color w:val="000000" w:themeColor="text1"/>
        </w:rPr>
      </w:pPr>
      <w:bookmarkStart w:id="0" w:name="_Hlk176345688"/>
      <w:r>
        <w:rPr>
          <w:rFonts w:ascii="Arial" w:hAnsi="Arial" w:cs="Arial"/>
          <w:b/>
          <w:bCs/>
          <w:color w:val="000000" w:themeColor="text1"/>
        </w:rPr>
        <w:t xml:space="preserve"> </w:t>
      </w:r>
    </w:p>
    <w:p w14:paraId="19F0669A" w14:textId="3EA87854" w:rsidR="002E0FAF" w:rsidRDefault="002E0FAF" w:rsidP="002532C9">
      <w:pPr>
        <w:pStyle w:val="Heading1"/>
        <w:spacing w:line="360" w:lineRule="auto"/>
        <w:jc w:val="center"/>
        <w:rPr>
          <w:rFonts w:ascii="Arial" w:hAnsi="Arial" w:cs="Arial"/>
          <w:b/>
          <w:bCs/>
          <w:color w:val="000000" w:themeColor="text1"/>
        </w:rPr>
      </w:pPr>
      <w:r w:rsidRPr="001657FB">
        <w:rPr>
          <w:noProof/>
          <w:color w:val="092F78"/>
          <w:lang w:eastAsia="en-GB"/>
        </w:rPr>
        <w:drawing>
          <wp:inline distT="0" distB="0" distL="0" distR="0" wp14:anchorId="6A490037" wp14:editId="0D9A222A">
            <wp:extent cx="4600974" cy="1156970"/>
            <wp:effectExtent l="0" t="0" r="9525" b="5080"/>
            <wp:docPr id="1" name="Picture 0" descr="A4 DAERA Logo 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AERA Logo process.png"/>
                    <pic:cNvPicPr/>
                  </pic:nvPicPr>
                  <pic:blipFill>
                    <a:blip r:embed="rId8"/>
                    <a:stretch>
                      <a:fillRect/>
                    </a:stretch>
                  </pic:blipFill>
                  <pic:spPr>
                    <a:xfrm>
                      <a:off x="0" y="0"/>
                      <a:ext cx="4600974" cy="1156970"/>
                    </a:xfrm>
                    <a:prstGeom prst="rect">
                      <a:avLst/>
                    </a:prstGeom>
                  </pic:spPr>
                </pic:pic>
              </a:graphicData>
            </a:graphic>
          </wp:inline>
        </w:drawing>
      </w:r>
    </w:p>
    <w:p w14:paraId="3BD96935" w14:textId="77777777" w:rsidR="002E0FAF" w:rsidRDefault="002E0FAF" w:rsidP="002532C9">
      <w:pPr>
        <w:pStyle w:val="Heading1"/>
        <w:spacing w:line="360" w:lineRule="auto"/>
        <w:jc w:val="both"/>
        <w:rPr>
          <w:rFonts w:ascii="Arial" w:hAnsi="Arial" w:cs="Arial"/>
          <w:b/>
          <w:bCs/>
          <w:color w:val="000000" w:themeColor="text1"/>
        </w:rPr>
      </w:pPr>
    </w:p>
    <w:p w14:paraId="18FCC51F" w14:textId="77777777" w:rsidR="002E0FAF" w:rsidRPr="00607CB9" w:rsidRDefault="002E0FAF" w:rsidP="002532C9">
      <w:pPr>
        <w:spacing w:line="360" w:lineRule="auto"/>
        <w:jc w:val="center"/>
        <w:rPr>
          <w:b/>
          <w:sz w:val="56"/>
        </w:rPr>
      </w:pPr>
      <w:r>
        <w:rPr>
          <w:b/>
          <w:sz w:val="56"/>
        </w:rPr>
        <w:t>Equality &amp; Disability Duties</w:t>
      </w:r>
    </w:p>
    <w:p w14:paraId="010C3938" w14:textId="2601EA7C" w:rsidR="002E0FAF" w:rsidRDefault="002E0FAF" w:rsidP="002532C9">
      <w:pPr>
        <w:pStyle w:val="Header"/>
        <w:tabs>
          <w:tab w:val="clear" w:pos="4320"/>
          <w:tab w:val="clear" w:pos="8640"/>
          <w:tab w:val="left" w:pos="3180"/>
        </w:tabs>
        <w:spacing w:line="360" w:lineRule="auto"/>
        <w:jc w:val="center"/>
        <w:rPr>
          <w:rFonts w:ascii="Arial" w:hAnsi="Arial"/>
          <w:b/>
          <w:sz w:val="56"/>
        </w:rPr>
      </w:pPr>
      <w:r w:rsidRPr="00607CB9">
        <w:rPr>
          <w:rFonts w:ascii="Arial" w:hAnsi="Arial"/>
          <w:b/>
          <w:sz w:val="56"/>
        </w:rPr>
        <w:t>Screening Template</w:t>
      </w:r>
    </w:p>
    <w:p w14:paraId="1A96A389" w14:textId="77777777" w:rsidR="00542C27" w:rsidRDefault="00542C27" w:rsidP="002532C9">
      <w:pPr>
        <w:pStyle w:val="Header"/>
        <w:tabs>
          <w:tab w:val="clear" w:pos="4320"/>
          <w:tab w:val="clear" w:pos="8640"/>
          <w:tab w:val="left" w:pos="3180"/>
        </w:tabs>
        <w:spacing w:line="360" w:lineRule="auto"/>
        <w:jc w:val="center"/>
        <w:rPr>
          <w:rFonts w:ascii="Arial" w:hAnsi="Arial"/>
          <w:b/>
          <w:sz w:val="56"/>
        </w:rPr>
      </w:pPr>
    </w:p>
    <w:p w14:paraId="28F55CC8" w14:textId="77777777" w:rsidR="00D7316D" w:rsidRDefault="007D151D" w:rsidP="002532C9">
      <w:pPr>
        <w:pStyle w:val="Header"/>
        <w:tabs>
          <w:tab w:val="clear" w:pos="4320"/>
          <w:tab w:val="clear" w:pos="8640"/>
          <w:tab w:val="left" w:pos="3180"/>
        </w:tabs>
        <w:spacing w:line="360" w:lineRule="auto"/>
        <w:jc w:val="center"/>
        <w:rPr>
          <w:rFonts w:ascii="Arial" w:hAnsi="Arial"/>
          <w:b/>
          <w:sz w:val="56"/>
        </w:rPr>
      </w:pPr>
      <w:bookmarkStart w:id="1" w:name="_Hlk200628917"/>
      <w:r w:rsidRPr="007D151D">
        <w:rPr>
          <w:rFonts w:ascii="Arial" w:hAnsi="Arial"/>
          <w:b/>
          <w:sz w:val="56"/>
        </w:rPr>
        <w:t xml:space="preserve">Climate Change </w:t>
      </w:r>
    </w:p>
    <w:p w14:paraId="65E0D2AF" w14:textId="34CFF4F6" w:rsidR="00D7316D" w:rsidRDefault="007D151D" w:rsidP="002532C9">
      <w:pPr>
        <w:pStyle w:val="Header"/>
        <w:tabs>
          <w:tab w:val="clear" w:pos="4320"/>
          <w:tab w:val="clear" w:pos="8640"/>
          <w:tab w:val="left" w:pos="3180"/>
        </w:tabs>
        <w:spacing w:line="360" w:lineRule="auto"/>
        <w:jc w:val="center"/>
        <w:rPr>
          <w:rFonts w:ascii="Arial" w:hAnsi="Arial"/>
          <w:b/>
          <w:sz w:val="56"/>
        </w:rPr>
      </w:pPr>
      <w:r w:rsidRPr="007D151D">
        <w:rPr>
          <w:rFonts w:ascii="Arial" w:hAnsi="Arial"/>
          <w:b/>
          <w:sz w:val="56"/>
        </w:rPr>
        <w:t xml:space="preserve">(Just Transition Commission) Regulations </w:t>
      </w:r>
    </w:p>
    <w:p w14:paraId="287E5F7B" w14:textId="67EE3426" w:rsidR="002E0FAF" w:rsidRDefault="007D151D" w:rsidP="002532C9">
      <w:pPr>
        <w:pStyle w:val="Header"/>
        <w:tabs>
          <w:tab w:val="clear" w:pos="4320"/>
          <w:tab w:val="clear" w:pos="8640"/>
          <w:tab w:val="left" w:pos="3180"/>
        </w:tabs>
        <w:spacing w:line="360" w:lineRule="auto"/>
        <w:jc w:val="center"/>
        <w:rPr>
          <w:rFonts w:ascii="Arial" w:hAnsi="Arial"/>
          <w:b/>
          <w:sz w:val="56"/>
        </w:rPr>
      </w:pPr>
      <w:r w:rsidRPr="007D151D">
        <w:rPr>
          <w:rFonts w:ascii="Arial" w:hAnsi="Arial"/>
          <w:b/>
          <w:sz w:val="56"/>
        </w:rPr>
        <w:t>(Northern Ireland) 202</w:t>
      </w:r>
      <w:r w:rsidR="00F544AB">
        <w:rPr>
          <w:rFonts w:ascii="Arial" w:hAnsi="Arial"/>
          <w:b/>
          <w:sz w:val="56"/>
        </w:rPr>
        <w:t>6</w:t>
      </w:r>
      <w:r>
        <w:rPr>
          <w:rFonts w:ascii="Arial" w:hAnsi="Arial"/>
          <w:b/>
          <w:sz w:val="56"/>
        </w:rPr>
        <w:t xml:space="preserve"> </w:t>
      </w:r>
      <w:bookmarkEnd w:id="1"/>
    </w:p>
    <w:p w14:paraId="2DD2E95D" w14:textId="77777777" w:rsidR="00A3578B" w:rsidRDefault="00A3578B" w:rsidP="00A3578B">
      <w:pPr>
        <w:sectPr w:rsidR="00A3578B" w:rsidSect="00E91D60">
          <w:footerReference w:type="even" r:id="rId9"/>
          <w:footerReference w:type="default" r:id="rId10"/>
          <w:pgSz w:w="12240" w:h="15840"/>
          <w:pgMar w:top="1134" w:right="1151" w:bottom="1134" w:left="1151" w:header="709" w:footer="709" w:gutter="0"/>
          <w:cols w:space="708"/>
          <w:docGrid w:linePitch="360"/>
        </w:sectPr>
      </w:pPr>
    </w:p>
    <w:p w14:paraId="00AB52D8" w14:textId="5535F8DA" w:rsidR="00A3578B" w:rsidRDefault="002E0FAF" w:rsidP="00A3578B">
      <w:pPr>
        <w:rPr>
          <w:rFonts w:cs="Arial"/>
          <w:b/>
          <w:bCs/>
          <w:color w:val="000000" w:themeColor="text1"/>
          <w:szCs w:val="24"/>
        </w:rPr>
      </w:pPr>
      <w:r w:rsidRPr="00B807B8">
        <w:lastRenderedPageBreak/>
        <w:t>Screening flowchart and template</w:t>
      </w:r>
    </w:p>
    <w:p w14:paraId="6363E6EB" w14:textId="0CBB1899" w:rsidR="002E0FAF" w:rsidRPr="00B807B8" w:rsidRDefault="002E0FAF" w:rsidP="00B40967">
      <w:pPr>
        <w:rPr>
          <w:rFonts w:cs="Arial"/>
          <w:b/>
          <w:bCs/>
          <w:i/>
          <w:color w:val="000000" w:themeColor="text1"/>
          <w:szCs w:val="24"/>
        </w:rPr>
      </w:pPr>
      <w:r w:rsidRPr="00B807B8">
        <w:rPr>
          <w:rFonts w:cs="Arial"/>
          <w:b/>
          <w:bCs/>
          <w:color w:val="000000" w:themeColor="text1"/>
          <w:szCs w:val="24"/>
        </w:rPr>
        <w:t>(Source: Section 75 of ‘The Northern Ireland Act 1998 – A Guide for public authorities April 2010’</w:t>
      </w:r>
      <w:r w:rsidRPr="00B807B8">
        <w:rPr>
          <w:rFonts w:cs="Arial"/>
          <w:b/>
          <w:bCs/>
          <w:i/>
          <w:color w:val="000000" w:themeColor="text1"/>
          <w:szCs w:val="24"/>
        </w:rPr>
        <w:t xml:space="preserve"> (Appendix 1))</w:t>
      </w:r>
    </w:p>
    <w:p w14:paraId="6F81AB8E" w14:textId="77777777" w:rsidR="00E328BC" w:rsidRDefault="00E328BC" w:rsidP="002532C9">
      <w:pPr>
        <w:spacing w:line="360" w:lineRule="auto"/>
        <w:jc w:val="both"/>
        <w:rPr>
          <w:rFonts w:cs="Arial"/>
          <w:b/>
          <w:bCs/>
          <w:szCs w:val="24"/>
        </w:rPr>
      </w:pPr>
    </w:p>
    <w:p w14:paraId="6DAFFDDE" w14:textId="77777777" w:rsidR="002C7180" w:rsidRDefault="002E0FAF" w:rsidP="002532C9">
      <w:pPr>
        <w:spacing w:line="360" w:lineRule="auto"/>
        <w:ind w:left="360"/>
        <w:jc w:val="both"/>
        <w:rPr>
          <w:rFonts w:cs="Arial"/>
          <w:b/>
          <w:bCs/>
          <w:szCs w:val="24"/>
        </w:rPr>
      </w:pPr>
      <w:r w:rsidRPr="00B807B8">
        <w:rPr>
          <w:rFonts w:cs="Arial"/>
          <w:b/>
          <w:bCs/>
          <w:szCs w:val="24"/>
        </w:rPr>
        <w:t>Introduction</w:t>
      </w:r>
    </w:p>
    <w:p w14:paraId="3FFA4256" w14:textId="5B05197F" w:rsidR="002E0FAF" w:rsidRPr="00B807B8" w:rsidRDefault="002E0FAF" w:rsidP="002532C9">
      <w:pPr>
        <w:spacing w:line="360" w:lineRule="auto"/>
        <w:ind w:left="360"/>
        <w:jc w:val="both"/>
        <w:rPr>
          <w:rFonts w:cs="Arial"/>
          <w:bCs/>
          <w:szCs w:val="24"/>
        </w:rPr>
      </w:pPr>
      <w:r w:rsidRPr="00B807B8">
        <w:rPr>
          <w:rFonts w:cs="Arial"/>
          <w:b/>
          <w:bCs/>
          <w:szCs w:val="24"/>
        </w:rPr>
        <w:t>Part 1</w:t>
      </w:r>
      <w:r w:rsidR="00B807B8" w:rsidRPr="00B807B8">
        <w:rPr>
          <w:rFonts w:cs="Arial"/>
          <w:b/>
          <w:bCs/>
          <w:szCs w:val="24"/>
        </w:rPr>
        <w:t xml:space="preserve">. </w:t>
      </w:r>
      <w:r w:rsidRPr="00B807B8">
        <w:rPr>
          <w:rFonts w:cs="Arial"/>
          <w:b/>
          <w:bCs/>
          <w:szCs w:val="24"/>
        </w:rPr>
        <w:t xml:space="preserve">Policy scoping </w:t>
      </w:r>
      <w:r w:rsidRPr="00B807B8">
        <w:rPr>
          <w:rFonts w:cs="Arial"/>
          <w:bCs/>
          <w:szCs w:val="24"/>
        </w:rPr>
        <w:t>– asks public authorities to provide details about the policy, procedure, practice and/or decision being screened and what available evidence you have gathered to help make an assessment of the likely impact on equality of opportunity and good relations.</w:t>
      </w:r>
    </w:p>
    <w:p w14:paraId="7ECFA3E5" w14:textId="77777777" w:rsidR="002E0FAF" w:rsidRPr="00B807B8" w:rsidRDefault="002E0FAF" w:rsidP="002532C9">
      <w:pPr>
        <w:spacing w:line="360" w:lineRule="auto"/>
        <w:ind w:left="360"/>
        <w:jc w:val="both"/>
        <w:rPr>
          <w:rFonts w:cs="Arial"/>
          <w:b/>
          <w:bCs/>
          <w:szCs w:val="24"/>
        </w:rPr>
      </w:pPr>
    </w:p>
    <w:p w14:paraId="7ECF9368" w14:textId="731D648B" w:rsidR="002E0FAF" w:rsidRPr="00B807B8" w:rsidRDefault="002E0FAF" w:rsidP="002532C9">
      <w:pPr>
        <w:spacing w:line="360" w:lineRule="auto"/>
        <w:ind w:left="360"/>
        <w:jc w:val="both"/>
        <w:rPr>
          <w:rFonts w:cs="Arial"/>
          <w:b/>
          <w:bCs/>
          <w:szCs w:val="24"/>
        </w:rPr>
      </w:pPr>
      <w:r w:rsidRPr="00B807B8">
        <w:rPr>
          <w:rFonts w:cs="Arial"/>
          <w:b/>
          <w:bCs/>
          <w:szCs w:val="24"/>
        </w:rPr>
        <w:t>Part 2</w:t>
      </w:r>
      <w:r w:rsidR="00B807B8" w:rsidRPr="00B807B8">
        <w:rPr>
          <w:rFonts w:cs="Arial"/>
          <w:b/>
          <w:bCs/>
          <w:szCs w:val="24"/>
        </w:rPr>
        <w:t xml:space="preserve">. </w:t>
      </w:r>
      <w:r w:rsidRPr="00B807B8">
        <w:rPr>
          <w:rFonts w:cs="Arial"/>
          <w:b/>
          <w:bCs/>
          <w:szCs w:val="24"/>
        </w:rPr>
        <w:t xml:space="preserve">Screening questions </w:t>
      </w:r>
      <w:r w:rsidRPr="00B807B8">
        <w:rPr>
          <w:rFonts w:cs="Arial"/>
          <w:bCs/>
          <w:szCs w:val="24"/>
        </w:rPr>
        <w:t xml:space="preserve">– </w:t>
      </w:r>
      <w:r w:rsidRPr="00B807B8">
        <w:rPr>
          <w:rFonts w:cs="Arial"/>
          <w:szCs w:val="24"/>
        </w:rPr>
        <w:t>asks about the extent of the likely impact of the policy on groups of people within each of the Section 75 categories. Details of the groups consulted and the level of assessment of the likely impact. This includes consideration of multiple identity and good relations issues.</w:t>
      </w:r>
      <w:r w:rsidR="001B66FB" w:rsidRPr="00B807B8">
        <w:rPr>
          <w:rFonts w:cs="Arial"/>
          <w:szCs w:val="24"/>
        </w:rPr>
        <w:t xml:space="preserve"> </w:t>
      </w:r>
      <w:r w:rsidRPr="00B807B8">
        <w:rPr>
          <w:rFonts w:cs="Arial"/>
          <w:szCs w:val="24"/>
        </w:rPr>
        <w:t>This section also includes two questions related to the Disability Duties.</w:t>
      </w:r>
    </w:p>
    <w:p w14:paraId="7C56E980" w14:textId="77777777" w:rsidR="002E0FAF" w:rsidRPr="00B807B8" w:rsidRDefault="002E0FAF" w:rsidP="002532C9">
      <w:pPr>
        <w:spacing w:line="360" w:lineRule="auto"/>
        <w:jc w:val="both"/>
        <w:rPr>
          <w:rFonts w:cs="Arial"/>
          <w:b/>
          <w:bCs/>
          <w:szCs w:val="24"/>
        </w:rPr>
      </w:pPr>
    </w:p>
    <w:p w14:paraId="2D48C2EB" w14:textId="2CD12CC7" w:rsidR="002E0FAF" w:rsidRPr="00B807B8" w:rsidRDefault="002E0FAF" w:rsidP="002532C9">
      <w:pPr>
        <w:spacing w:line="360" w:lineRule="auto"/>
        <w:ind w:left="360"/>
        <w:jc w:val="both"/>
        <w:rPr>
          <w:rFonts w:cs="Arial"/>
          <w:b/>
          <w:bCs/>
          <w:szCs w:val="24"/>
        </w:rPr>
      </w:pPr>
      <w:r w:rsidRPr="00B807B8">
        <w:rPr>
          <w:rFonts w:cs="Arial"/>
          <w:b/>
          <w:bCs/>
          <w:szCs w:val="24"/>
        </w:rPr>
        <w:t>Part 3</w:t>
      </w:r>
      <w:r w:rsidR="00B807B8" w:rsidRPr="00B807B8">
        <w:rPr>
          <w:rFonts w:cs="Arial"/>
          <w:b/>
          <w:bCs/>
          <w:szCs w:val="24"/>
        </w:rPr>
        <w:t xml:space="preserve">. </w:t>
      </w:r>
      <w:r w:rsidRPr="00B807B8">
        <w:rPr>
          <w:rFonts w:cs="Arial"/>
          <w:b/>
          <w:bCs/>
          <w:szCs w:val="24"/>
        </w:rPr>
        <w:t xml:space="preserve">Screening decision </w:t>
      </w:r>
      <w:r w:rsidRPr="00B807B8">
        <w:rPr>
          <w:rFonts w:cs="Arial"/>
          <w:bCs/>
          <w:szCs w:val="24"/>
        </w:rPr>
        <w:t>–</w:t>
      </w:r>
      <w:r w:rsidRPr="00B807B8">
        <w:rPr>
          <w:rFonts w:cs="Arial"/>
          <w:b/>
          <w:bCs/>
          <w:szCs w:val="24"/>
        </w:rPr>
        <w:t xml:space="preserve"> </w:t>
      </w:r>
      <w:r w:rsidRPr="00B807B8">
        <w:rPr>
          <w:rFonts w:cs="Arial"/>
          <w:bCs/>
          <w:szCs w:val="24"/>
        </w:rPr>
        <w:t>guides the public authority to reach a screening decision as to whether or not there is a need to carry out an equality impact assessment (EQIA), or to</w:t>
      </w:r>
      <w:r w:rsidRPr="00B807B8">
        <w:rPr>
          <w:rFonts w:cs="Arial"/>
          <w:b/>
          <w:bCs/>
          <w:szCs w:val="24"/>
        </w:rPr>
        <w:t xml:space="preserve"> </w:t>
      </w:r>
      <w:r w:rsidRPr="00B807B8">
        <w:rPr>
          <w:rFonts w:cs="Arial"/>
          <w:bCs/>
          <w:szCs w:val="24"/>
        </w:rPr>
        <w:t>introduce</w:t>
      </w:r>
      <w:r w:rsidRPr="00B807B8">
        <w:rPr>
          <w:rFonts w:cs="Arial"/>
          <w:b/>
          <w:bCs/>
          <w:szCs w:val="24"/>
        </w:rPr>
        <w:t xml:space="preserve"> </w:t>
      </w:r>
      <w:r w:rsidRPr="00B807B8">
        <w:rPr>
          <w:rFonts w:cs="Arial"/>
          <w:bCs/>
          <w:szCs w:val="24"/>
        </w:rPr>
        <w:t>measures to mitigate the likely impact, or the introduction of an alternative policy to better promote equality of opportunity and/or good relations.</w:t>
      </w:r>
    </w:p>
    <w:p w14:paraId="5B6A8F1B" w14:textId="77777777" w:rsidR="002E0FAF" w:rsidRPr="00B807B8" w:rsidRDefault="002E0FAF" w:rsidP="002532C9">
      <w:pPr>
        <w:spacing w:line="360" w:lineRule="auto"/>
        <w:jc w:val="both"/>
        <w:rPr>
          <w:rFonts w:cs="Arial"/>
          <w:b/>
          <w:bCs/>
          <w:szCs w:val="24"/>
        </w:rPr>
      </w:pPr>
    </w:p>
    <w:p w14:paraId="2200E191" w14:textId="3C0C48FD" w:rsidR="002E0FAF" w:rsidRPr="00B807B8" w:rsidRDefault="002E0FAF" w:rsidP="002532C9">
      <w:pPr>
        <w:spacing w:line="360" w:lineRule="auto"/>
        <w:ind w:left="360" w:firstLine="15"/>
        <w:jc w:val="both"/>
        <w:rPr>
          <w:rFonts w:cs="Arial"/>
          <w:szCs w:val="24"/>
        </w:rPr>
      </w:pPr>
      <w:r w:rsidRPr="00B807B8">
        <w:rPr>
          <w:rFonts w:cs="Arial"/>
          <w:b/>
          <w:bCs/>
          <w:szCs w:val="24"/>
        </w:rPr>
        <w:t>Part 4</w:t>
      </w:r>
      <w:r w:rsidR="00B807B8" w:rsidRPr="00B807B8">
        <w:rPr>
          <w:rFonts w:cs="Arial"/>
          <w:b/>
          <w:bCs/>
          <w:szCs w:val="24"/>
        </w:rPr>
        <w:t xml:space="preserve">. </w:t>
      </w:r>
      <w:r w:rsidRPr="00B807B8">
        <w:rPr>
          <w:rFonts w:cs="Arial"/>
          <w:b/>
          <w:bCs/>
          <w:szCs w:val="24"/>
        </w:rPr>
        <w:t xml:space="preserve">Monitoring </w:t>
      </w:r>
      <w:r w:rsidRPr="00B807B8">
        <w:rPr>
          <w:rFonts w:cs="Arial"/>
          <w:bCs/>
          <w:szCs w:val="24"/>
        </w:rPr>
        <w:t>–</w:t>
      </w:r>
      <w:r w:rsidRPr="00B807B8">
        <w:rPr>
          <w:rFonts w:cs="Arial"/>
          <w:b/>
          <w:bCs/>
          <w:szCs w:val="24"/>
        </w:rPr>
        <w:t xml:space="preserve"> </w:t>
      </w:r>
      <w:r w:rsidRPr="00B807B8">
        <w:rPr>
          <w:rFonts w:cs="Arial"/>
          <w:bCs/>
          <w:szCs w:val="24"/>
        </w:rPr>
        <w:t>p</w:t>
      </w:r>
      <w:r w:rsidRPr="00B807B8">
        <w:rPr>
          <w:rFonts w:cs="Arial"/>
          <w:szCs w:val="24"/>
        </w:rPr>
        <w:t>rovides guidance to public authorities on monitoring for adverse impact and broader monitoring.</w:t>
      </w:r>
    </w:p>
    <w:p w14:paraId="16DA3A97" w14:textId="77777777" w:rsidR="002E0FAF" w:rsidRPr="00B807B8" w:rsidRDefault="002E0FAF" w:rsidP="002532C9">
      <w:pPr>
        <w:spacing w:line="360" w:lineRule="auto"/>
        <w:ind w:left="360" w:firstLine="15"/>
        <w:jc w:val="both"/>
        <w:rPr>
          <w:rFonts w:cs="Arial"/>
          <w:b/>
          <w:bCs/>
          <w:szCs w:val="24"/>
        </w:rPr>
      </w:pPr>
    </w:p>
    <w:p w14:paraId="4D066E33" w14:textId="77777777" w:rsidR="002E0FAF" w:rsidRPr="00B807B8" w:rsidRDefault="002E0FAF" w:rsidP="002532C9">
      <w:pPr>
        <w:spacing w:line="360" w:lineRule="auto"/>
        <w:ind w:left="360" w:firstLine="15"/>
        <w:jc w:val="both"/>
        <w:rPr>
          <w:rFonts w:cs="Arial"/>
          <w:bCs/>
          <w:szCs w:val="24"/>
        </w:rPr>
      </w:pPr>
      <w:r w:rsidRPr="00B807B8">
        <w:rPr>
          <w:rFonts w:cs="Arial"/>
          <w:b/>
          <w:bCs/>
          <w:szCs w:val="24"/>
        </w:rPr>
        <w:t xml:space="preserve">Part 5. Consideration of Human Rights </w:t>
      </w:r>
      <w:r w:rsidRPr="00B807B8">
        <w:rPr>
          <w:rFonts w:cs="Arial"/>
          <w:bCs/>
          <w:szCs w:val="24"/>
        </w:rPr>
        <w:t>– please note this is not a Human Rights Screening form but rather a prompt that impacts on Human Rights should be considered.</w:t>
      </w:r>
    </w:p>
    <w:p w14:paraId="0ABE6EFA" w14:textId="77777777" w:rsidR="002E0FAF" w:rsidRPr="00B807B8" w:rsidRDefault="002E0FAF" w:rsidP="002532C9">
      <w:pPr>
        <w:spacing w:line="360" w:lineRule="auto"/>
        <w:jc w:val="both"/>
        <w:rPr>
          <w:rFonts w:cs="Arial"/>
          <w:b/>
          <w:bCs/>
          <w:szCs w:val="24"/>
        </w:rPr>
      </w:pPr>
    </w:p>
    <w:p w14:paraId="46B41522" w14:textId="724DCDF5" w:rsidR="002E0FAF" w:rsidRPr="00B807B8" w:rsidRDefault="002E0FAF" w:rsidP="002532C9">
      <w:pPr>
        <w:spacing w:line="360" w:lineRule="auto"/>
        <w:ind w:left="360" w:hanging="360"/>
        <w:jc w:val="both"/>
        <w:rPr>
          <w:rFonts w:cs="Arial"/>
          <w:szCs w:val="24"/>
        </w:rPr>
      </w:pPr>
      <w:r w:rsidRPr="00B807B8">
        <w:rPr>
          <w:rFonts w:cs="Arial"/>
          <w:b/>
          <w:bCs/>
          <w:szCs w:val="24"/>
        </w:rPr>
        <w:t xml:space="preserve">     Part 6</w:t>
      </w:r>
      <w:r w:rsidR="00B807B8" w:rsidRPr="00B807B8">
        <w:rPr>
          <w:rFonts w:cs="Arial"/>
          <w:b/>
          <w:bCs/>
          <w:szCs w:val="24"/>
        </w:rPr>
        <w:t xml:space="preserve">. </w:t>
      </w:r>
      <w:r w:rsidRPr="00B807B8">
        <w:rPr>
          <w:rFonts w:cs="Arial"/>
          <w:b/>
          <w:bCs/>
          <w:szCs w:val="24"/>
        </w:rPr>
        <w:t xml:space="preserve">Approval and authorisation </w:t>
      </w:r>
      <w:r w:rsidRPr="00B807B8">
        <w:rPr>
          <w:rFonts w:cs="Arial"/>
          <w:bCs/>
          <w:szCs w:val="24"/>
        </w:rPr>
        <w:t xml:space="preserve">– </w:t>
      </w:r>
      <w:proofErr w:type="gramStart"/>
      <w:r w:rsidRPr="00B807B8">
        <w:rPr>
          <w:rFonts w:cs="Arial"/>
          <w:bCs/>
          <w:szCs w:val="24"/>
        </w:rPr>
        <w:t>v</w:t>
      </w:r>
      <w:r w:rsidRPr="00B807B8">
        <w:rPr>
          <w:rFonts w:cs="Arial"/>
          <w:szCs w:val="24"/>
        </w:rPr>
        <w:t>erifies</w:t>
      </w:r>
      <w:proofErr w:type="gramEnd"/>
      <w:r w:rsidRPr="00B807B8">
        <w:rPr>
          <w:rFonts w:cs="Arial"/>
          <w:szCs w:val="24"/>
        </w:rPr>
        <w:t xml:space="preserve"> the public authority’s approval of a screening decision by a senior manager responsible for the policy.</w:t>
      </w:r>
    </w:p>
    <w:p w14:paraId="3AD262D6" w14:textId="77777777" w:rsidR="002E0FAF" w:rsidRPr="00B807B8" w:rsidRDefault="002E0FAF" w:rsidP="00E328BC">
      <w:pPr>
        <w:spacing w:line="360" w:lineRule="auto"/>
        <w:jc w:val="both"/>
        <w:rPr>
          <w:rFonts w:cs="Arial"/>
          <w:bCs/>
          <w:szCs w:val="24"/>
        </w:rPr>
      </w:pPr>
    </w:p>
    <w:p w14:paraId="34268EE0" w14:textId="77777777" w:rsidR="002E0FAF" w:rsidRPr="00B807B8" w:rsidRDefault="002E0FAF" w:rsidP="002532C9">
      <w:pPr>
        <w:spacing w:line="360" w:lineRule="auto"/>
        <w:ind w:left="360" w:hanging="360"/>
        <w:jc w:val="both"/>
        <w:rPr>
          <w:rFonts w:cs="Arial"/>
          <w:bCs/>
          <w:szCs w:val="24"/>
        </w:rPr>
      </w:pPr>
      <w:r w:rsidRPr="00B807B8">
        <w:rPr>
          <w:rFonts w:cs="Arial"/>
          <w:bCs/>
          <w:szCs w:val="24"/>
        </w:rPr>
        <w:tab/>
        <w:t>A screening flowchart is provided overleaf.</w:t>
      </w:r>
    </w:p>
    <w:p w14:paraId="4643E6C4" w14:textId="2DED4D8F" w:rsidR="002532C9" w:rsidRDefault="002E0FAF" w:rsidP="002532C9">
      <w:pPr>
        <w:spacing w:line="360" w:lineRule="auto"/>
        <w:jc w:val="both"/>
        <w:rPr>
          <w:rFonts w:cs="Arial"/>
          <w:szCs w:val="24"/>
        </w:rPr>
      </w:pPr>
      <w:r w:rsidRPr="00B807B8">
        <w:rPr>
          <w:rFonts w:cs="Arial"/>
          <w:b/>
          <w:szCs w:val="24"/>
        </w:rPr>
        <w:br w:type="page"/>
      </w:r>
      <w:r w:rsidRPr="00B807B8">
        <w:rPr>
          <w:rFonts w:cs="Arial"/>
          <w:szCs w:val="24"/>
        </w:rPr>
        <w:lastRenderedPageBreak/>
        <w:t xml:space="preserve"> </w:t>
      </w:r>
      <w:r w:rsidRPr="00B807B8">
        <w:rPr>
          <w:rFonts w:cs="Arial"/>
          <w:noProof/>
          <w:szCs w:val="24"/>
          <w:lang w:eastAsia="en-GB"/>
        </w:rPr>
        <mc:AlternateContent>
          <mc:Choice Requires="wpc">
            <w:drawing>
              <wp:inline distT="0" distB="0" distL="0" distR="0" wp14:anchorId="6D1D531D" wp14:editId="0BEE7EC7">
                <wp:extent cx="6257924" cy="8141970"/>
                <wp:effectExtent l="0" t="0" r="0" b="0"/>
                <wp:docPr id="42" name="Canvas 2"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AutoShape 4"/>
                        <wps:cNvSpPr>
                          <a:spLocks noChangeArrowheads="1"/>
                        </wps:cNvSpPr>
                        <wps:spPr bwMode="auto">
                          <a:xfrm>
                            <a:off x="1533526" y="303736"/>
                            <a:ext cx="2171700" cy="685976"/>
                          </a:xfrm>
                          <a:prstGeom prst="flowChartProcess">
                            <a:avLst/>
                          </a:prstGeom>
                          <a:solidFill>
                            <a:srgbClr val="FFFFFF"/>
                          </a:solidFill>
                          <a:ln w="9525">
                            <a:solidFill>
                              <a:srgbClr val="000000"/>
                            </a:solidFill>
                            <a:miter lim="800000"/>
                            <a:headEnd/>
                            <a:tailEnd/>
                          </a:ln>
                        </wps:spPr>
                        <wps:txbx>
                          <w:txbxContent>
                            <w:p w14:paraId="71291CA1" w14:textId="77777777" w:rsidR="002E0FAF" w:rsidRDefault="002E0FAF" w:rsidP="002E0FAF">
                              <w:pPr>
                                <w:jc w:val="center"/>
                              </w:pPr>
                              <w:r>
                                <w:t>Policy Scoping</w:t>
                              </w:r>
                            </w:p>
                            <w:p w14:paraId="513C2E92" w14:textId="77777777" w:rsidR="002E0FAF" w:rsidRDefault="002E0FAF" w:rsidP="002E0FAF">
                              <w:pPr>
                                <w:numPr>
                                  <w:ilvl w:val="1"/>
                                  <w:numId w:val="7"/>
                                </w:numPr>
                              </w:pPr>
                              <w:r>
                                <w:t>Policy</w:t>
                              </w:r>
                            </w:p>
                            <w:p w14:paraId="0CD3680A" w14:textId="77777777" w:rsidR="002E0FAF" w:rsidRDefault="002E0FAF" w:rsidP="002E0FAF">
                              <w:pPr>
                                <w:numPr>
                                  <w:ilvl w:val="1"/>
                                  <w:numId w:val="7"/>
                                </w:numPr>
                              </w:pPr>
                              <w:r>
                                <w:t>Available data</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304926" y="1446783"/>
                            <a:ext cx="2628900" cy="685976"/>
                          </a:xfrm>
                          <a:prstGeom prst="rect">
                            <a:avLst/>
                          </a:prstGeom>
                          <a:solidFill>
                            <a:srgbClr val="FFFFFF"/>
                          </a:solidFill>
                          <a:ln w="9525">
                            <a:solidFill>
                              <a:srgbClr val="000000"/>
                            </a:solidFill>
                            <a:miter lim="800000"/>
                            <a:headEnd/>
                            <a:tailEnd/>
                          </a:ln>
                        </wps:spPr>
                        <wps:txbx>
                          <w:txbxContent>
                            <w:p w14:paraId="254B08AC" w14:textId="77777777" w:rsidR="002E0FAF" w:rsidRDefault="002E0FAF" w:rsidP="002E0FAF">
                              <w:pPr>
                                <w:jc w:val="center"/>
                              </w:pPr>
                              <w:r>
                                <w:t>Screening Questions</w:t>
                              </w:r>
                            </w:p>
                            <w:p w14:paraId="4A987B6F" w14:textId="77777777" w:rsidR="002E0FAF" w:rsidRDefault="002E0FAF" w:rsidP="002E0FAF">
                              <w:pPr>
                                <w:numPr>
                                  <w:ilvl w:val="0"/>
                                  <w:numId w:val="8"/>
                                </w:numPr>
                              </w:pPr>
                              <w:r>
                                <w:t>Apply screening questions</w:t>
                              </w:r>
                            </w:p>
                            <w:p w14:paraId="56C44011" w14:textId="77777777" w:rsidR="002E0FAF" w:rsidRDefault="002E0FAF" w:rsidP="002E0FAF">
                              <w:pPr>
                                <w:numPr>
                                  <w:ilvl w:val="0"/>
                                  <w:numId w:val="8"/>
                                </w:numPr>
                              </w:pPr>
                              <w:r>
                                <w:t>Consider multiple identities</w:t>
                              </w:r>
                            </w:p>
                          </w:txbxContent>
                        </wps:txbx>
                        <wps:bodyPr rot="0" vert="horz" wrap="square" lIns="91440" tIns="45720" rIns="91440" bIns="45720" anchor="t" anchorCtr="0" upright="1">
                          <a:noAutofit/>
                        </wps:bodyPr>
                      </wps:wsp>
                      <wps:wsp>
                        <wps:cNvPr id="11" name="Line 6"/>
                        <wps:cNvCnPr>
                          <a:cxnSpLocks noChangeShapeType="1"/>
                        </wps:cNvCnPr>
                        <wps:spPr bwMode="auto">
                          <a:xfrm>
                            <a:off x="2562226" y="2818736"/>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1647826" y="2703913"/>
                            <a:ext cx="2057400" cy="571153"/>
                          </a:xfrm>
                          <a:prstGeom prst="rect">
                            <a:avLst/>
                          </a:prstGeom>
                          <a:solidFill>
                            <a:srgbClr val="FFFFFF"/>
                          </a:solidFill>
                          <a:ln w="9525">
                            <a:solidFill>
                              <a:srgbClr val="000000"/>
                            </a:solidFill>
                            <a:miter lim="800000"/>
                            <a:headEnd/>
                            <a:tailEnd/>
                          </a:ln>
                        </wps:spPr>
                        <wps:txbx>
                          <w:txbxContent>
                            <w:p w14:paraId="41DAB7D9" w14:textId="77777777" w:rsidR="002E0FAF" w:rsidRDefault="002E0FAF" w:rsidP="002E0FAF">
                              <w:pPr>
                                <w:ind w:left="180"/>
                              </w:pPr>
                              <w:r>
                                <w:t>Screening Decision:  None/Minor/Major</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036446" y="4304030"/>
                            <a:ext cx="914400" cy="914882"/>
                          </a:xfrm>
                          <a:prstGeom prst="rect">
                            <a:avLst/>
                          </a:prstGeom>
                          <a:solidFill>
                            <a:srgbClr val="FFFFFF"/>
                          </a:solidFill>
                          <a:ln w="9525">
                            <a:solidFill>
                              <a:srgbClr val="000000"/>
                            </a:solidFill>
                            <a:miter lim="800000"/>
                            <a:headEnd/>
                            <a:tailEnd/>
                          </a:ln>
                        </wps:spPr>
                        <wps:txbx>
                          <w:txbxContent>
                            <w:p w14:paraId="7ECBDA58" w14:textId="77777777" w:rsidR="002E0FAF" w:rsidRDefault="002E0FAF" w:rsidP="002E0FAF">
                              <w:r>
                                <w:t>Mitigate</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3590926" y="4304030"/>
                            <a:ext cx="914400" cy="914882"/>
                          </a:xfrm>
                          <a:prstGeom prst="rect">
                            <a:avLst/>
                          </a:prstGeom>
                          <a:solidFill>
                            <a:srgbClr val="FFFFFF"/>
                          </a:solidFill>
                          <a:ln w="9525">
                            <a:solidFill>
                              <a:srgbClr val="000000"/>
                            </a:solidFill>
                            <a:miter lim="800000"/>
                            <a:headEnd/>
                            <a:tailEnd/>
                          </a:ln>
                        </wps:spPr>
                        <wps:txbx>
                          <w:txbxContent>
                            <w:p w14:paraId="6D844BFD" w14:textId="77777777" w:rsidR="002E0FAF" w:rsidRDefault="002E0FAF" w:rsidP="002E0FAF">
                              <w:r>
                                <w:t xml:space="preserve">  Publish                                                                                                    Template</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504826" y="5904148"/>
                            <a:ext cx="1028700" cy="915623"/>
                          </a:xfrm>
                          <a:prstGeom prst="rect">
                            <a:avLst/>
                          </a:prstGeom>
                          <a:solidFill>
                            <a:srgbClr val="FFFFFF"/>
                          </a:solidFill>
                          <a:ln w="9525">
                            <a:solidFill>
                              <a:srgbClr val="000000"/>
                            </a:solidFill>
                            <a:miter lim="800000"/>
                            <a:headEnd/>
                            <a:tailEnd/>
                          </a:ln>
                        </wps:spPr>
                        <wps:txbx>
                          <w:txbxContent>
                            <w:p w14:paraId="07642A04" w14:textId="77777777" w:rsidR="002E0FAF" w:rsidRDefault="002E0FAF" w:rsidP="002E0FAF">
                              <w:r>
                                <w:t>Re-consider screening</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04826" y="4304030"/>
                            <a:ext cx="1028700" cy="914882"/>
                          </a:xfrm>
                          <a:prstGeom prst="rect">
                            <a:avLst/>
                          </a:prstGeom>
                          <a:solidFill>
                            <a:srgbClr val="FFFFFF"/>
                          </a:solidFill>
                          <a:ln w="9525">
                            <a:solidFill>
                              <a:srgbClr val="000000"/>
                            </a:solidFill>
                            <a:miter lim="800000"/>
                            <a:headEnd/>
                            <a:tailEnd/>
                          </a:ln>
                        </wps:spPr>
                        <wps:txbx>
                          <w:txbxContent>
                            <w:p w14:paraId="28AC8DBB" w14:textId="77777777" w:rsidR="002E0FAF" w:rsidRDefault="002E0FAF" w:rsidP="002E0FAF">
                              <w:r>
                                <w:t>Publish Template</w:t>
                              </w:r>
                            </w:p>
                            <w:p w14:paraId="7EC61433" w14:textId="77777777" w:rsidR="002E0FAF" w:rsidRDefault="002E0FAF" w:rsidP="002E0FAF">
                              <w:r>
                                <w:t>for information</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2105026" y="5904148"/>
                            <a:ext cx="914400" cy="915623"/>
                          </a:xfrm>
                          <a:prstGeom prst="rect">
                            <a:avLst/>
                          </a:prstGeom>
                          <a:solidFill>
                            <a:srgbClr val="FFFFFF"/>
                          </a:solidFill>
                          <a:ln w="9525">
                            <a:solidFill>
                              <a:srgbClr val="000000"/>
                            </a:solidFill>
                            <a:miter lim="800000"/>
                            <a:headEnd/>
                            <a:tailEnd/>
                          </a:ln>
                        </wps:spPr>
                        <wps:txbx>
                          <w:txbxContent>
                            <w:p w14:paraId="1001DD7E" w14:textId="77777777" w:rsidR="002E0FAF" w:rsidRDefault="002E0FAF" w:rsidP="002E0FAF">
                              <w:r>
                                <w:t>Publish Template</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3590926" y="5904148"/>
                            <a:ext cx="914400" cy="915623"/>
                          </a:xfrm>
                          <a:prstGeom prst="rect">
                            <a:avLst/>
                          </a:prstGeom>
                          <a:solidFill>
                            <a:srgbClr val="FFFFFF"/>
                          </a:solidFill>
                          <a:ln w="9525">
                            <a:solidFill>
                              <a:srgbClr val="000000"/>
                            </a:solidFill>
                            <a:miter lim="800000"/>
                            <a:headEnd/>
                            <a:tailEnd/>
                          </a:ln>
                        </wps:spPr>
                        <wps:txbx>
                          <w:txbxContent>
                            <w:p w14:paraId="329AF315" w14:textId="77777777" w:rsidR="002E0FAF" w:rsidRDefault="002E0FAF" w:rsidP="002E0FAF">
                              <w:r>
                                <w:t xml:space="preserve">     EQIA</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2105026" y="7276101"/>
                            <a:ext cx="914400" cy="800059"/>
                          </a:xfrm>
                          <a:prstGeom prst="rect">
                            <a:avLst/>
                          </a:prstGeom>
                          <a:solidFill>
                            <a:srgbClr val="FFFFFF"/>
                          </a:solidFill>
                          <a:ln w="9525">
                            <a:solidFill>
                              <a:srgbClr val="000000"/>
                            </a:solidFill>
                            <a:miter lim="800000"/>
                            <a:headEnd/>
                            <a:tailEnd/>
                          </a:ln>
                        </wps:spPr>
                        <wps:txbx>
                          <w:txbxContent>
                            <w:p w14:paraId="7D6C2AF7" w14:textId="77777777" w:rsidR="002E0FAF" w:rsidRDefault="002E0FAF" w:rsidP="002E0FAF">
                              <w:r>
                                <w:t>Monitor</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733426" y="3389889"/>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94ABB" w14:textId="77777777" w:rsidR="002E0FAF" w:rsidRPr="004D02B0" w:rsidRDefault="002E0FAF" w:rsidP="002E0FAF">
                              <w:pPr>
                                <w:rPr>
                                  <w:b/>
                                  <w:sz w:val="22"/>
                                  <w:szCs w:val="22"/>
                                </w:rPr>
                              </w:pPr>
                              <w:r w:rsidRPr="004D02B0">
                                <w:rPr>
                                  <w:b/>
                                  <w:sz w:val="22"/>
                                  <w:szCs w:val="22"/>
                                </w:rPr>
                                <w:t>‘None’</w:t>
                              </w:r>
                            </w:p>
                            <w:p w14:paraId="1474AB4C" w14:textId="77777777" w:rsidR="002E0FAF" w:rsidRPr="00526D0F" w:rsidRDefault="002E0FAF" w:rsidP="002E0FAF">
                              <w:pPr>
                                <w:rPr>
                                  <w:sz w:val="22"/>
                                  <w:szCs w:val="22"/>
                                </w:rPr>
                              </w:pPr>
                              <w:r w:rsidRPr="00526D0F">
                                <w:rPr>
                                  <w:sz w:val="22"/>
                                  <w:szCs w:val="22"/>
                                </w:rPr>
                                <w:t>Screened out</w:t>
                              </w:r>
                            </w:p>
                            <w:p w14:paraId="5ADC4166" w14:textId="77777777" w:rsidR="002E0FAF" w:rsidRDefault="002E0FAF" w:rsidP="002E0FAF"/>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476626" y="3389889"/>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5C823" w14:textId="77777777" w:rsidR="002E0FAF" w:rsidRPr="004D02B0" w:rsidRDefault="002E0FAF" w:rsidP="002E0FAF">
                              <w:pPr>
                                <w:rPr>
                                  <w:b/>
                                  <w:sz w:val="22"/>
                                  <w:szCs w:val="22"/>
                                </w:rPr>
                              </w:pPr>
                              <w:r>
                                <w:rPr>
                                  <w:b/>
                                  <w:sz w:val="22"/>
                                  <w:szCs w:val="22"/>
                                </w:rPr>
                                <w:t>‘</w:t>
                              </w:r>
                              <w:r w:rsidRPr="004D02B0">
                                <w:rPr>
                                  <w:b/>
                                  <w:sz w:val="22"/>
                                  <w:szCs w:val="22"/>
                                </w:rPr>
                                <w:t>Major</w:t>
                              </w:r>
                              <w:r>
                                <w:rPr>
                                  <w:b/>
                                  <w:sz w:val="22"/>
                                  <w:szCs w:val="22"/>
                                </w:rPr>
                                <w:t>’</w:t>
                              </w:r>
                            </w:p>
                            <w:p w14:paraId="149BB7A4" w14:textId="77777777" w:rsidR="002E0FAF" w:rsidRPr="00526D0F" w:rsidRDefault="002E0FAF" w:rsidP="002E0FAF">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22" name="Line 17"/>
                        <wps:cNvCnPr>
                          <a:cxnSpLocks noChangeShapeType="1"/>
                        </wps:cNvCnPr>
                        <wps:spPr bwMode="auto">
                          <a:xfrm flipH="1">
                            <a:off x="1419226" y="3275066"/>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133726" y="3275066"/>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1990726" y="3389889"/>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0C8A6" w14:textId="77777777" w:rsidR="002E0FAF" w:rsidRPr="004D02B0" w:rsidRDefault="002E0FAF" w:rsidP="002E0FAF">
                              <w:pPr>
                                <w:rPr>
                                  <w:b/>
                                  <w:sz w:val="22"/>
                                  <w:szCs w:val="22"/>
                                </w:rPr>
                              </w:pPr>
                              <w:r>
                                <w:rPr>
                                  <w:b/>
                                  <w:sz w:val="22"/>
                                  <w:szCs w:val="22"/>
                                </w:rPr>
                                <w:t>‘</w:t>
                              </w:r>
                              <w:r w:rsidRPr="004D02B0">
                                <w:rPr>
                                  <w:b/>
                                  <w:sz w:val="22"/>
                                  <w:szCs w:val="22"/>
                                </w:rPr>
                                <w:t>Minor</w:t>
                              </w:r>
                              <w:r>
                                <w:rPr>
                                  <w:b/>
                                  <w:sz w:val="22"/>
                                  <w:szCs w:val="22"/>
                                </w:rPr>
                                <w:t>’</w:t>
                              </w:r>
                            </w:p>
                            <w:p w14:paraId="2E7E5961" w14:textId="77777777" w:rsidR="002E0FAF" w:rsidRPr="00526D0F" w:rsidRDefault="002E0FAF" w:rsidP="002E0FAF">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25" name="Line 20"/>
                        <wps:cNvCnPr>
                          <a:cxnSpLocks noChangeShapeType="1"/>
                        </wps:cNvCnPr>
                        <wps:spPr bwMode="auto">
                          <a:xfrm>
                            <a:off x="2905126" y="3275066"/>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076326" y="7025577"/>
                            <a:ext cx="914400" cy="5935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37A63F" w14:textId="77777777" w:rsidR="002E0FAF" w:rsidRPr="00305E79" w:rsidRDefault="002E0FAF" w:rsidP="002E0FAF">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619126" y="5332995"/>
                            <a:ext cx="1338942"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187B8" w14:textId="77777777" w:rsidR="002E0FAF" w:rsidRDefault="002E0FAF" w:rsidP="002E0FAF">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28" name="Line 23"/>
                        <wps:cNvCnPr>
                          <a:cxnSpLocks noChangeShapeType="1"/>
                        </wps:cNvCnPr>
                        <wps:spPr bwMode="auto">
                          <a:xfrm>
                            <a:off x="619126" y="5218913"/>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2562226" y="5218913"/>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2562226" y="6819030"/>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flipH="1" flipV="1">
                            <a:off x="1419226" y="6819030"/>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4048126" y="5218913"/>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2447926" y="2132760"/>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3019426" y="7847254"/>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5076826" y="3046901"/>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flipH="1">
                            <a:off x="3705226" y="3046901"/>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Freeform 32"/>
                        <wps:cNvSpPr>
                          <a:spLocks/>
                        </wps:cNvSpPr>
                        <wps:spPr bwMode="auto">
                          <a:xfrm>
                            <a:off x="210694" y="6354552"/>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2447926" y="98971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207646" y="1789771"/>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35"/>
                        <wps:cNvSpPr>
                          <a:spLocks/>
                        </wps:cNvSpPr>
                        <wps:spPr bwMode="auto">
                          <a:xfrm>
                            <a:off x="207646" y="1789771"/>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1525144" y="4761101"/>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D1D531D" id="Canvas 2" o:spid="_x0000_s1026" editas="canvas" alt="Screening Flowchart" style="width:492.75pt;height:641.1pt;mso-position-horizontal-relative:char;mso-position-vertical-relative:line" coordsize="62572,8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MrhwkAAPJXAAAOAAAAZHJzL2Uyb0RvYy54bWzsXF2P27gVfS/Q/yDosUBjUdSnEWexnW3a&#10;BdJusJn2XWPLY6GypEqasdNf33NJkaJtecbpxMpsowTwSBZNUeTRuefeS/LtD/ttbj2mdZOVxcJm&#10;bxzbSotlucqK+4X9j9v3f4xsq2mTYpXkZZEu7M9pY//w7ve/e7ur5qlbbsp8ldYWKima+a5a2Ju2&#10;reazWbPcpNukeVNWaYGL67LeJi1O6/vZqk52qH2bz1zHCWa7sl5VdblMmwbf/iQv2u9E/et1umx/&#10;Wa+btLXyhY22teKzFp939Dl79zaZ39dJtcmWXTOS/6EV2yQrcFNd1U9Jm1gPdXZS1TZb1mVTrts3&#10;y3I7K9frbJmKZ8DTMOfoaW6S4jFpxMMs0TuqgTj6ivXe3VO7i/J9lufojRlqn9N39HeH8Unpcl4c&#10;FpLfiLJdmV2FAWwqPZTNy5r4aZNUqXjyZr78++PH2spWCzu2rSLZAkY/PrSlKGJ5NIR0c5T6VH2s&#10;qZ1N9aFc/quxivJmkxT36Y91Xe42abJCoxiVR8ONH9BJg59ad7u/lSvUnqB2MZr7db2lCjFO1h6/&#10;9Tn33cC2Pi9s7vCQBxI/6b61lrjuspCFDmC2RIEg8uNQFJglc1VRVTftX9Jya9HBwl7n5Q5NrNuP&#10;EsHipsnjh6alRiZzVVw8VJlnKxokcVLf393ktfWYANfvxT/xXHh2s1heWDv0mu/6ouaDa41ZhSP+&#10;DVWxzVq8oHm2XdiRLpTMqTf/XKzQzGTeJlkuj9FkQoroXupROTLt/m7fDdJdufqMjq5L+SKCOHCw&#10;Kev/2NYOL+HCbv79kNSpbeU/FxismHkevbXixPNDFye1eeXOvJIUS1S1sFvbkoc3rXzTH6o6u9/g&#10;Tkx0Q1ESfNaZ6GQafNmqrt0AsWz21dHM8DQSzr+CpwDUPLV8GoMDdF4Rztzx4g7O6OggjPgRngM3&#10;ir8EzzWe4/8Xw4KCBH/0oJmgLHuFKSh/yIrUErTXofimkKS83BefjnhZMPjt5wqUe0DL8if0+4to&#10;2fUD1+1w7EYsOuHlMHAlJ4NCnFDe6iwn53iApzCsLSVx3YvptS4fOhYdYFSrFX3T1pkgB3Dkwt6m&#10;K7BjCrFFR9JMDHCupDS6TN04Iqehp485LRyT0wIvjBQWQofH7JjTHD/0FKf5IYNN73rxjI3+DjjN&#10;VQM0mWdDbAI5J1COVE+NoDZdhwewykJtejDVDu/cFSU3hTrq1CaOo0iM43m1+R0gWbzLk3VWCrJz&#10;m5h3iuR4RCRzP3aU0JyQ/KyvJBSV9msnTjY52T9FMtyo8Xwm3/GUvACoPbAu3TyZK05mjhvpEEDM&#10;oEwneaF92gnKJpRh2Y+VMtPe5Qj6woDyICkfQXnSFysE9RTVTFA2oRwOQFk7FSNA2WWO73Re3yAt&#10;H0rliZUBZe2VT1A2oYx81Qkra69iBCibWnmC8mVaWXvlE5RNKOtsWZ9egCc4nlY2WTl0w4A5Qt70&#10;YtlkZUou+cIp/a4DGNotn6BsQJnyfpKVb8nR+lO5t5j2KjpStto9vlc5vmulgEPOvU5ocB7FUSQG&#10;rIc0Y9DSKrx8SbrhOkE5ckl1ouJ8VlbmbrT/PGHOxJxOafWY0/J/VMxxLwyCp0Bn8ugl0w5eAea0&#10;ozthzsSczp6JNCrTGh14u1Ie1VrnWfVXRZtqoovHYpVR5W7oO4FAfk9zSJz5iuUoThAHgo7Pm+4p&#10;q3rZlC+REkf6uUuedwF8BBE7+ydxoQXv9XBBFqRDA2ech4p/htAgZuZ0iagJDVefN+TqdE5vmbRu&#10;HNUysTh2NDKG5JBpmXCM/+R/nKeJV2CZdNxqskymZdKJF8FAEOS9H3kly2QwkBs7PnuKgSbyGWvS&#10;Io3CkSvmajE3Lvk4YcA7UISO6/uhkEu9SDHJx485EPTqyUdHGifyMclH5xe0wXM1TY+KuYDFiocw&#10;F9yNYyF7e8hBKUWx1802/Hazy77I/dchwQlzJuZ0IkAaPP1mjiK5TZy5LDqZxdjZOzj7rlyEcF5S&#10;TZ7XizwvHUSXMNAvyygwMGc2+xMO9FIN8iHGndeMuZemB44FNaPqX2OGexCx+GQqaMcHlwScJz54&#10;CR9wHRWWfGBGhK/kB/UROnH0zydidYPYgJFAcm1aACFialcPzvDDEK47QgjXcJQ9TE/UAnUyGN/S&#10;YByGbN1xQ7au54VqxrXLEMIPjtYO6CVRlzgpk8l4kcnQ4VppMsxQ7ZVMhsEI3GFwSOUqkjDyQtcX&#10;ErZ3WV1zQZRAyW/Cl5Bh5Fe08o0fRkjlYp0ujXOlYR7UAz7CYmqKOlYNBfHxrBslBSAK+HOL317R&#10;m//6BlxHQsV7DWV4dZegl4LmGx46vk7WDg044yELlAIMn0vBvKIh/w2uf+U6VPm+TlPat8SCIuyB&#10;cbRFBYG64wh5hU4uW/TMnCCGZaGdJrjv+b64i0HrsQe7321FEQRChhrEvnyQG1EQjtSGE9i9ZIWt&#10;J+ir+5UK8oMt1tsce6L8YWZ5Abd29EkPZBaCU6QLMcfaWHJNjlkETdFFnOFaoJiMIqoSNFo3K9nI&#10;rTGSOVaTd03FEbZ7wG4zjli1XZUNbdVxi3aja25VvhGlqMlnCqNxVFg8F+4nCsu/3U0oL3m8hUxt&#10;W9hC5k72RZW01Da6Bx3SSm3qJ2sDb002bFs+prelKNBSC8Vl3FV2Fe7WF8gLs6B8EmWZ5TUUp9uI&#10;VKq+NbXYGFY9/+v6C9UJxoNbf0whZSOkzA9DynzckLLpEsRRHB4vjNcewRREuvY2RvwwqMxHCCoP&#10;SkUXUrFbYM5CQEJujdHbEBMS2CDm2Iao3Ym6zYxekXB4ho/o8rjhY9rFSGbNe1lghpC/nix4ZkgP&#10;5idj1xShGsDdavML04BcrAvInjOKMaJjTZtvygJSBZ3n2YsLUxQw3z9XjykMvKF6oIO0cmB+7J9p&#10;Dzw0XWywHih6XYAe6Ew90Hi6mKvag078JjrlrKiR4vBWTcx8WgHJAMGtesW/jgISmCAJ5Alp1guc&#10;SiigQ2HTXz2UP4QLuQcGwUvIDKmOjoshF08qToDsfDERCkcxBfxXqade7PhM21LJTRR0tqanXTNj&#10;89Vol2GLPVhICUCsdDpZ6uQzxh3QHe0M6MbSg3op7UYOER0+X8S7RHIDdXwh5w5X8kWEe6YhJtlq&#10;0p7I9sTdpDE8z7XiKrCn3MhzbHsZ1V5AtEMVYdS+tdfaMWuBzWiHt1PT21l+BxwMESz2lRVmtdsE&#10;l3auNc+FVO636n33XwAAAP//AwBQSwMEFAAGAAgAAAAhAFzBjxXYAAAABgEAAA8AAABkcnMvZG93&#10;bnJldi54bWxMjsFOwzAQRO9I/IO1SNyoU1dFIcSpEBIHji2VuLrxEkfY6zR2mvD3LFzgstJonmZf&#10;vVuCFxccUx9Jw3pVgEBqo+2p03B8e7krQaRsyBofCTV8YYJdc31Vm8rGmfZ4OeRO8AilymhwOQ+V&#10;lKl1GExaxQGJu484BpM5jp20o5l5PHipiuJeBtMTf3BmwGeH7edhChqKs/Kb82KnvD+uwxBf30s3&#10;b7S+vVmeHkFkXPIfDD/6rA4NO53iRDYJzxvM/V7uHsrtFsSJIVUqBbKp5X/95hsAAP//AwBQSwEC&#10;LQAUAAYACAAAACEAtoM4kv4AAADhAQAAEwAAAAAAAAAAAAAAAAAAAAAAW0NvbnRlbnRfVHlwZXNd&#10;LnhtbFBLAQItABQABgAIAAAAIQA4/SH/1gAAAJQBAAALAAAAAAAAAAAAAAAAAC8BAABfcmVscy8u&#10;cmVsc1BLAQItABQABgAIAAAAIQBtTsMrhwkAAPJXAAAOAAAAAAAAAAAAAAAAAC4CAABkcnMvZTJv&#10;RG9jLnhtbFBLAQItABQABgAIAAAAIQBcwY8V2AAAAAYBAAAPAAAAAAAAAAAAAAAAAOELAABkcnMv&#10;ZG93bnJldi54bWxQSwUGAAAAAAQABADzAAAA5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creening Flowchart" style="position:absolute;width:62572;height:81419;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5335;top:3037;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71291CA1" w14:textId="77777777" w:rsidR="002E0FAF" w:rsidRDefault="002E0FAF" w:rsidP="002E0FAF">
                        <w:pPr>
                          <w:jc w:val="center"/>
                        </w:pPr>
                        <w:r>
                          <w:t>Policy Scoping</w:t>
                        </w:r>
                      </w:p>
                      <w:p w14:paraId="513C2E92" w14:textId="77777777" w:rsidR="002E0FAF" w:rsidRDefault="002E0FAF" w:rsidP="002E0FAF">
                        <w:pPr>
                          <w:numPr>
                            <w:ilvl w:val="1"/>
                            <w:numId w:val="7"/>
                          </w:numPr>
                        </w:pPr>
                        <w:r>
                          <w:t>Policy</w:t>
                        </w:r>
                      </w:p>
                      <w:p w14:paraId="0CD3680A" w14:textId="77777777" w:rsidR="002E0FAF" w:rsidRDefault="002E0FAF" w:rsidP="002E0FAF">
                        <w:pPr>
                          <w:numPr>
                            <w:ilvl w:val="1"/>
                            <w:numId w:val="7"/>
                          </w:numPr>
                        </w:pPr>
                        <w:r>
                          <w:t>Available data</w:t>
                        </w:r>
                      </w:p>
                    </w:txbxContent>
                  </v:textbox>
                </v:shape>
                <v:rect id="Rectangle 5" o:spid="_x0000_s1029" style="position:absolute;left:13049;top:14467;width:26289;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254B08AC" w14:textId="77777777" w:rsidR="002E0FAF" w:rsidRDefault="002E0FAF" w:rsidP="002E0FAF">
                        <w:pPr>
                          <w:jc w:val="center"/>
                        </w:pPr>
                        <w:r>
                          <w:t>Screening Questions</w:t>
                        </w:r>
                      </w:p>
                      <w:p w14:paraId="4A987B6F" w14:textId="77777777" w:rsidR="002E0FAF" w:rsidRDefault="002E0FAF" w:rsidP="002E0FAF">
                        <w:pPr>
                          <w:numPr>
                            <w:ilvl w:val="0"/>
                            <w:numId w:val="8"/>
                          </w:numPr>
                        </w:pPr>
                        <w:r>
                          <w:t>Apply screening questions</w:t>
                        </w:r>
                      </w:p>
                      <w:p w14:paraId="56C44011" w14:textId="77777777" w:rsidR="002E0FAF" w:rsidRDefault="002E0FAF" w:rsidP="002E0FAF">
                        <w:pPr>
                          <w:numPr>
                            <w:ilvl w:val="0"/>
                            <w:numId w:val="8"/>
                          </w:numPr>
                        </w:pPr>
                        <w:r>
                          <w:t>Consider multiple identities</w:t>
                        </w:r>
                      </w:p>
                    </w:txbxContent>
                  </v:textbox>
                </v:rect>
                <v:line id="Line 6" o:spid="_x0000_s1030" style="position:absolute;visibility:visible;mso-wrap-style:square" from="25622,28187" to="25629,3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7" o:spid="_x0000_s1031" style="position:absolute;left:16478;top:27039;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41DAB7D9" w14:textId="77777777" w:rsidR="002E0FAF" w:rsidRDefault="002E0FAF" w:rsidP="002E0FAF">
                        <w:pPr>
                          <w:ind w:left="180"/>
                        </w:pPr>
                        <w:r>
                          <w:t>Screening Decision:  None/Minor/Major</w:t>
                        </w:r>
                      </w:p>
                    </w:txbxContent>
                  </v:textbox>
                </v:rect>
                <v:rect id="Rectangle 8" o:spid="_x0000_s1032" style="position:absolute;left:20364;top:43040;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7ECBDA58" w14:textId="77777777" w:rsidR="002E0FAF" w:rsidRDefault="002E0FAF" w:rsidP="002E0FAF">
                        <w:r>
                          <w:t>Mitigate</w:t>
                        </w:r>
                      </w:p>
                    </w:txbxContent>
                  </v:textbox>
                </v:rect>
                <v:rect id="Rectangle 9" o:spid="_x0000_s1033" style="position:absolute;left:35909;top:43040;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6D844BFD" w14:textId="77777777" w:rsidR="002E0FAF" w:rsidRDefault="002E0FAF" w:rsidP="002E0FAF">
                        <w:r>
                          <w:t xml:space="preserve">  Publish                                                                                                    Template</w:t>
                        </w:r>
                      </w:p>
                    </w:txbxContent>
                  </v:textbox>
                </v:rect>
                <v:rect id="Rectangle 10" o:spid="_x0000_s1034" style="position:absolute;left:5048;top:59041;width:10287;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07642A04" w14:textId="77777777" w:rsidR="002E0FAF" w:rsidRDefault="002E0FAF" w:rsidP="002E0FAF">
                        <w:r>
                          <w:t>Re-consider screening</w:t>
                        </w:r>
                      </w:p>
                    </w:txbxContent>
                  </v:textbox>
                </v:rect>
                <v:rect id="Rectangle 11" o:spid="_x0000_s1035" style="position:absolute;left:5048;top:43040;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28AC8DBB" w14:textId="77777777" w:rsidR="002E0FAF" w:rsidRDefault="002E0FAF" w:rsidP="002E0FAF">
                        <w:r>
                          <w:t>Publish Template</w:t>
                        </w:r>
                      </w:p>
                      <w:p w14:paraId="7EC61433" w14:textId="77777777" w:rsidR="002E0FAF" w:rsidRDefault="002E0FAF" w:rsidP="002E0FAF">
                        <w:r>
                          <w:t>for information</w:t>
                        </w:r>
                      </w:p>
                    </w:txbxContent>
                  </v:textbox>
                </v:rect>
                <v:rect id="Rectangle 12" o:spid="_x0000_s1036" style="position:absolute;left:21050;top:59041;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1001DD7E" w14:textId="77777777" w:rsidR="002E0FAF" w:rsidRDefault="002E0FAF" w:rsidP="002E0FAF">
                        <w:r>
                          <w:t>Publish Template</w:t>
                        </w:r>
                      </w:p>
                    </w:txbxContent>
                  </v:textbox>
                </v:rect>
                <v:rect id="Rectangle 13" o:spid="_x0000_s1037" style="position:absolute;left:35909;top:59041;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329AF315" w14:textId="77777777" w:rsidR="002E0FAF" w:rsidRDefault="002E0FAF" w:rsidP="002E0FAF">
                        <w:r>
                          <w:t xml:space="preserve">     EQIA</w:t>
                        </w:r>
                      </w:p>
                    </w:txbxContent>
                  </v:textbox>
                </v:rect>
                <v:rect id="Rectangle 14" o:spid="_x0000_s1038" style="position:absolute;left:21050;top:72761;width:9144;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7D6C2AF7" w14:textId="77777777" w:rsidR="002E0FAF" w:rsidRDefault="002E0FAF" w:rsidP="002E0FAF">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7334;top:33898;width:1143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39B94ABB" w14:textId="77777777" w:rsidR="002E0FAF" w:rsidRPr="004D02B0" w:rsidRDefault="002E0FAF" w:rsidP="002E0FAF">
                        <w:pPr>
                          <w:rPr>
                            <w:b/>
                            <w:sz w:val="22"/>
                            <w:szCs w:val="22"/>
                          </w:rPr>
                        </w:pPr>
                        <w:r w:rsidRPr="004D02B0">
                          <w:rPr>
                            <w:b/>
                            <w:sz w:val="22"/>
                            <w:szCs w:val="22"/>
                          </w:rPr>
                          <w:t>‘None’</w:t>
                        </w:r>
                      </w:p>
                      <w:p w14:paraId="1474AB4C" w14:textId="77777777" w:rsidR="002E0FAF" w:rsidRPr="00526D0F" w:rsidRDefault="002E0FAF" w:rsidP="002E0FAF">
                        <w:pPr>
                          <w:rPr>
                            <w:sz w:val="22"/>
                            <w:szCs w:val="22"/>
                          </w:rPr>
                        </w:pPr>
                        <w:r w:rsidRPr="00526D0F">
                          <w:rPr>
                            <w:sz w:val="22"/>
                            <w:szCs w:val="22"/>
                          </w:rPr>
                          <w:t>Screened out</w:t>
                        </w:r>
                      </w:p>
                      <w:p w14:paraId="5ADC4166" w14:textId="77777777" w:rsidR="002E0FAF" w:rsidRDefault="002E0FAF" w:rsidP="002E0FAF"/>
                    </w:txbxContent>
                  </v:textbox>
                </v:shape>
                <v:shape id="Text Box 16" o:spid="_x0000_s1040" type="#_x0000_t202" style="position:absolute;left:34766;top:33898;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4EC5C823" w14:textId="77777777" w:rsidR="002E0FAF" w:rsidRPr="004D02B0" w:rsidRDefault="002E0FAF" w:rsidP="002E0FAF">
                        <w:pPr>
                          <w:rPr>
                            <w:b/>
                            <w:sz w:val="22"/>
                            <w:szCs w:val="22"/>
                          </w:rPr>
                        </w:pPr>
                        <w:r>
                          <w:rPr>
                            <w:b/>
                            <w:sz w:val="22"/>
                            <w:szCs w:val="22"/>
                          </w:rPr>
                          <w:t>‘</w:t>
                        </w:r>
                        <w:r w:rsidRPr="004D02B0">
                          <w:rPr>
                            <w:b/>
                            <w:sz w:val="22"/>
                            <w:szCs w:val="22"/>
                          </w:rPr>
                          <w:t>Major</w:t>
                        </w:r>
                        <w:r>
                          <w:rPr>
                            <w:b/>
                            <w:sz w:val="22"/>
                            <w:szCs w:val="22"/>
                          </w:rPr>
                          <w:t>’</w:t>
                        </w:r>
                      </w:p>
                      <w:p w14:paraId="149BB7A4" w14:textId="77777777" w:rsidR="002E0FAF" w:rsidRPr="00526D0F" w:rsidRDefault="002E0FAF" w:rsidP="002E0FAF">
                        <w:pPr>
                          <w:rPr>
                            <w:sz w:val="22"/>
                            <w:szCs w:val="22"/>
                          </w:rPr>
                        </w:pPr>
                        <w:r w:rsidRPr="00526D0F">
                          <w:rPr>
                            <w:sz w:val="22"/>
                            <w:szCs w:val="22"/>
                          </w:rPr>
                          <w:t>Screened in for EQIA</w:t>
                        </w:r>
                      </w:p>
                    </w:txbxContent>
                  </v:textbox>
                </v:shape>
                <v:line id="Line 17" o:spid="_x0000_s1041" style="position:absolute;flip:x;visibility:visible;mso-wrap-style:square" from="14192,32750" to="19907,43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8" o:spid="_x0000_s1042" style="position:absolute;visibility:visible;mso-wrap-style:square" from="31337,32750" to="35909,43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9" o:spid="_x0000_s1043" type="#_x0000_t202" style="position:absolute;left:19907;top:33898;width:9144;height:9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34E0C8A6" w14:textId="77777777" w:rsidR="002E0FAF" w:rsidRPr="004D02B0" w:rsidRDefault="002E0FAF" w:rsidP="002E0FAF">
                        <w:pPr>
                          <w:rPr>
                            <w:b/>
                            <w:sz w:val="22"/>
                            <w:szCs w:val="22"/>
                          </w:rPr>
                        </w:pPr>
                        <w:r>
                          <w:rPr>
                            <w:b/>
                            <w:sz w:val="22"/>
                            <w:szCs w:val="22"/>
                          </w:rPr>
                          <w:t>‘</w:t>
                        </w:r>
                        <w:r w:rsidRPr="004D02B0">
                          <w:rPr>
                            <w:b/>
                            <w:sz w:val="22"/>
                            <w:szCs w:val="22"/>
                          </w:rPr>
                          <w:t>Minor</w:t>
                        </w:r>
                        <w:r>
                          <w:rPr>
                            <w:b/>
                            <w:sz w:val="22"/>
                            <w:szCs w:val="22"/>
                          </w:rPr>
                          <w:t>’</w:t>
                        </w:r>
                      </w:p>
                      <w:p w14:paraId="2E7E5961" w14:textId="77777777" w:rsidR="002E0FAF" w:rsidRPr="00526D0F" w:rsidRDefault="002E0FAF" w:rsidP="002E0FAF">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4" style="position:absolute;visibility:visible;mso-wrap-style:square" from="29051,32750" to="29051,43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21" o:spid="_x0000_s1045" type="#_x0000_t202" style="position:absolute;left:10763;top:70255;width:9144;height:5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4037A63F" w14:textId="77777777" w:rsidR="002E0FAF" w:rsidRPr="00305E79" w:rsidRDefault="002E0FAF" w:rsidP="002E0FAF">
                        <w:pPr>
                          <w:rPr>
                            <w:sz w:val="22"/>
                            <w:szCs w:val="22"/>
                          </w:rPr>
                        </w:pPr>
                        <w:r w:rsidRPr="00305E79">
                          <w:rPr>
                            <w:sz w:val="22"/>
                            <w:szCs w:val="22"/>
                          </w:rPr>
                          <w:t>Concerns raised with evidence</w:t>
                        </w:r>
                      </w:p>
                    </w:txbxContent>
                  </v:textbox>
                </v:shape>
                <v:shape id="Text Box 22" o:spid="_x0000_s1046" type="#_x0000_t202" style="position:absolute;left:6191;top:53329;width:1338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31F187B8" w14:textId="77777777" w:rsidR="002E0FAF" w:rsidRDefault="002E0FAF" w:rsidP="002E0FAF">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7" style="position:absolute;visibility:visible;mso-wrap-style:square" from="6191,52189" to="6191,5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48" style="position:absolute;visibility:visible;mso-wrap-style:square" from="25622,52189" to="25622,5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5" o:spid="_x0000_s1049" style="position:absolute;visibility:visible;mso-wrap-style:square" from="25622,68190" to="25622,7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6" o:spid="_x0000_s1050" style="position:absolute;flip:x y;visibility:visible;mso-wrap-style:square" from="14192,68190" to="21050,7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LDxAAAANsAAAAPAAAAZHJzL2Rvd25yZXYueG1sRI9Ba8JA&#10;FITvBf/D8gRvdZMWRFNXEaHQgxe16PUl+5qNZt8m2TXGf98tCD0OM/MNs1wPthY9db5yrCCdJiCI&#10;C6crLhV8Hz9f5yB8QNZYOyYFD/KwXo1elphpd+c99YdQighhn6ECE0KTSekLQxb91DXE0ftxncUQ&#10;ZVdK3eE9wm0t35JkJi1WHBcMNrQ1VFwPN6ugz2/p5bTbX31+bhf53LTbXTtTajIeNh8gAg3hP/xs&#10;f2kF7yn8fYk/QK5+AQAA//8DAFBLAQItABQABgAIAAAAIQDb4fbL7gAAAIUBAAATAAAAAAAAAAAA&#10;AAAAAAAAAABbQ29udGVudF9UeXBlc10ueG1sUEsBAi0AFAAGAAgAAAAhAFr0LFu/AAAAFQEAAAsA&#10;AAAAAAAAAAAAAAAAHwEAAF9yZWxzLy5yZWxzUEsBAi0AFAAGAAgAAAAhAAGLgsPEAAAA2wAAAA8A&#10;AAAAAAAAAAAAAAAABwIAAGRycy9kb3ducmV2LnhtbFBLBQYAAAAAAwADALcAAAD4AgAAAAA=&#10;">
                  <v:stroke endarrow="block"/>
                </v:line>
                <v:line id="Line 27" o:spid="_x0000_s1051" style="position:absolute;visibility:visible;mso-wrap-style:square" from="40481,52189" to="40481,5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8" o:spid="_x0000_s1052" style="position:absolute;visibility:visible;mso-wrap-style:square" from="24479,21327" to="24486,2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29" o:spid="_x0000_s1053" style="position:absolute;visibility:visible;mso-wrap-style:square" from="30194,78472" to="50768,78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0" o:spid="_x0000_s1054" style="position:absolute;flip:y;visibility:visible;mso-wrap-style:square" from="50768,30469" to="50768,78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1" o:spid="_x0000_s1055" style="position:absolute;flip:x;visibility:visible;mso-wrap-style:square" from="37052,30469" to="50768,3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shape id="Freeform 32" o:spid="_x0000_s1056" style="position:absolute;left:2106;top:63545;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bWxQAAANsAAAAPAAAAZHJzL2Rvd25yZXYueG1sRI/RasJA&#10;FETfhf7Dcgu+6UYtVlLXUIRgIQ/F6AfcZm+TNNm7Ibsmab++Wyj4OMzMGWafTKYVA/WutqxgtYxA&#10;EBdW11wquF7SxQ6E88gaW8uk4JscJIeH2R5jbUc+05D7UgQIuxgVVN53sZSuqMigW9qOOHiftjfo&#10;g+xLqXscA9y0ch1FW2mw5rBQYUfHioomvxkFef2+S59Wzddp8Neo+eHsw+pMqfnj9PoCwtPk7+H/&#10;9ptWsHmGvy/hB8jDLwAAAP//AwBQSwECLQAUAAYACAAAACEA2+H2y+4AAACFAQAAEwAAAAAAAAAA&#10;AAAAAAAAAAAAW0NvbnRlbnRfVHlwZXNdLnhtbFBLAQItABQABgAIAAAAIQBa9CxbvwAAABUBAAAL&#10;AAAAAAAAAAAAAAAAAB8BAABfcmVscy8ucmVsc1BLAQItABQABgAIAAAAIQB6JqbWxQAAANsAAAAP&#10;AAAAAAAAAAAAAAAAAAcCAABkcnMvZG93bnJldi54bWxQSwUGAAAAAAMAAwC3AAAA+QIAAAAA&#10;" path="m463,10l,e" filled="f">
                  <v:path arrowok="t" o:connecttype="custom" o:connectlocs="294132,6667;0,0" o:connectangles="0,0"/>
                </v:shape>
                <v:line id="Line 33" o:spid="_x0000_s1057" style="position:absolute;visibility:visible;mso-wrap-style:square" from="24479,9897" to="24486,1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34" o:spid="_x0000_s1058" style="position:absolute;flip:y;visibility:visible;mso-wrap-style:square" from="2076,17897" to="2084,6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Freeform 35" o:spid="_x0000_s1059" style="position:absolute;left:2076;top:17897;width:11430;height:22;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X6vwAAANsAAAAPAAAAZHJzL2Rvd25yZXYueG1sRE/NisIw&#10;EL4L+w5hhL1pqqyuVKOsi4I3sfYBZpuxLTaTkmRt+/bmIHj8+P43u9404kHO15YVzKYJCOLC6ppL&#10;Bfn1OFmB8AFZY2OZFAzkYbf9GG0w1bbjCz2yUIoYwj5FBVUIbSqlLyoy6Ke2JY7czTqDIUJXSu2w&#10;i+GmkfMkWUqDNceGClv6rai4Z/9GgfvDW9t97/NFvTpglp+Hy6EYlPoc9z9rEIH68Ba/3Cet4Cuu&#10;j1/iD5DbJwAAAP//AwBQSwECLQAUAAYACAAAACEA2+H2y+4AAACFAQAAEwAAAAAAAAAAAAAAAAAA&#10;AAAAW0NvbnRlbnRfVHlwZXNdLnhtbFBLAQItABQABgAIAAAAIQBa9CxbvwAAABUBAAALAAAAAAAA&#10;AAAAAAAAAB8BAABfcmVscy8ucmVsc1BLAQItABQABgAIAAAAIQB4NbX6vwAAANsAAAAPAAAAAAAA&#10;AAAAAAAAAAcCAABkcnMvZG93bnJldi54bWxQSwUGAAAAAAMAAwC3AAAA8wIAAAAA&#10;" path="m,l1550,4r45,l1800,2e" filled="f">
                  <v:stroke endarrow="block"/>
                  <v:path arrowok="t" o:connecttype="custom" o:connectlocs="0,0;984250,2222;1012825,2222;1143000,1111" o:connectangles="0,0,0,0"/>
                </v:shape>
                <v:shape id="Freeform 36" o:spid="_x0000_s1060" style="position:absolute;left:15251;top:47611;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8o7xAAAANsAAAAPAAAAZHJzL2Rvd25yZXYueG1sRI9Bi8Iw&#10;FITvwv6H8Ba8iKbuiko1ihQW9yRUBa/P5tkWm5duk9XqrzeC4HGYmW+Y+bI1lbhQ40rLCoaDCARx&#10;ZnXJuYL97qc/BeE8ssbKMim4kYPl4qMzx1jbK6d02fpcBAi7GBUU3texlC4ryKAb2Jo4eCfbGPRB&#10;NrnUDV4D3FTyK4rG0mDJYaHAmpKCsvP23yhIx9P1KtlP0qR3lJv13+HeO3/flep+tqsZCE+tf4df&#10;7V+tYDSE55fwA+TiAQAA//8DAFBLAQItABQABgAIAAAAIQDb4fbL7gAAAIUBAAATAAAAAAAAAAAA&#10;AAAAAAAAAABbQ29udGVudF9UeXBlc10ueG1sUEsBAi0AFAAGAAgAAAAhAFr0LFu/AAAAFQEAAAsA&#10;AAAAAAAAAAAAAAAAHwEAAF9yZWxzLy5yZWxzUEsBAi0AFAAGAAgAAAAhAGb3yjvEAAAA2wAAAA8A&#10;AAAAAAAAAAAAAAAABwIAAGRycy9kb3ducmV2LnhtbFBLBQYAAAAAAwADALcAAAD4AgAAAAA=&#10;" path="m805,l,4r15,l,4e" filled="f">
                  <v:stroke endarrow="block"/>
                  <v:path arrowok="t" o:connecttype="custom" o:connectlocs="511302,0;0,2963;9527,2963;0,2963" o:connectangles="0,0,0,0"/>
                </v:shape>
                <w10:anchorlock/>
              </v:group>
            </w:pict>
          </mc:Fallback>
        </mc:AlternateContent>
      </w:r>
    </w:p>
    <w:p w14:paraId="03C5231F" w14:textId="77777777" w:rsidR="002532C9" w:rsidRDefault="002532C9">
      <w:pPr>
        <w:rPr>
          <w:rFonts w:cs="Arial"/>
          <w:szCs w:val="24"/>
        </w:rPr>
      </w:pPr>
      <w:r>
        <w:rPr>
          <w:rFonts w:cs="Arial"/>
          <w:szCs w:val="24"/>
        </w:rPr>
        <w:br w:type="page"/>
      </w:r>
    </w:p>
    <w:p w14:paraId="35F8BA4E" w14:textId="6A8A0283" w:rsidR="002E0FAF" w:rsidRPr="00B807B8" w:rsidRDefault="002E0FAF" w:rsidP="002532C9">
      <w:pPr>
        <w:spacing w:line="360" w:lineRule="auto"/>
        <w:jc w:val="both"/>
        <w:rPr>
          <w:rFonts w:cs="Arial"/>
          <w:b/>
          <w:szCs w:val="24"/>
          <w:u w:val="single"/>
        </w:rPr>
      </w:pPr>
      <w:r w:rsidRPr="00B807B8">
        <w:rPr>
          <w:rFonts w:cs="Arial"/>
          <w:b/>
          <w:szCs w:val="24"/>
          <w:u w:val="single"/>
        </w:rPr>
        <w:t>Part 1. Policy scoping</w:t>
      </w:r>
    </w:p>
    <w:p w14:paraId="221018A8" w14:textId="77777777" w:rsidR="002E0FAF" w:rsidRPr="00B807B8" w:rsidRDefault="002E0FAF" w:rsidP="002532C9">
      <w:pPr>
        <w:spacing w:line="360" w:lineRule="auto"/>
        <w:jc w:val="both"/>
        <w:rPr>
          <w:rFonts w:cs="Arial"/>
          <w:b/>
          <w:szCs w:val="24"/>
        </w:rPr>
      </w:pPr>
    </w:p>
    <w:p w14:paraId="5E8EA219" w14:textId="54E20ED2" w:rsidR="002E0FAF" w:rsidRPr="00B807B8" w:rsidRDefault="002E0FAF" w:rsidP="002532C9">
      <w:pPr>
        <w:spacing w:line="360" w:lineRule="auto"/>
        <w:jc w:val="both"/>
        <w:rPr>
          <w:rFonts w:cs="Arial"/>
          <w:bCs/>
          <w:szCs w:val="24"/>
        </w:rPr>
      </w:pPr>
      <w:r w:rsidRPr="00B807B8">
        <w:rPr>
          <w:rFonts w:cs="Arial"/>
          <w:bCs/>
          <w:szCs w:val="24"/>
        </w:rPr>
        <w:t>The first stage of the screening process involves scoping the policy under consideration</w:t>
      </w:r>
      <w:r w:rsidR="00B807B8" w:rsidRPr="00B807B8">
        <w:rPr>
          <w:rFonts w:cs="Arial"/>
          <w:bCs/>
          <w:szCs w:val="24"/>
        </w:rPr>
        <w:t xml:space="preserve">. </w:t>
      </w:r>
      <w:r w:rsidRPr="00B807B8">
        <w:rPr>
          <w:rFonts w:cs="Arial"/>
          <w:bCs/>
          <w:szCs w:val="24"/>
        </w:rPr>
        <w:t>The purpose of policy scoping is to help prepare the background and context and set out the aims and objectives for the policy being screened</w:t>
      </w:r>
      <w:r w:rsidR="00B807B8" w:rsidRPr="00B807B8">
        <w:rPr>
          <w:rFonts w:cs="Arial"/>
          <w:bCs/>
          <w:szCs w:val="24"/>
        </w:rPr>
        <w:t xml:space="preserve">. </w:t>
      </w:r>
      <w:r w:rsidRPr="00B807B8">
        <w:rPr>
          <w:rFonts w:cs="Arial"/>
          <w:bCs/>
          <w:szCs w:val="24"/>
        </w:rPr>
        <w:t xml:space="preserve">At this stage, scoping the policy will help identify potential constraints as well as opportunities and will help the policy maker work through the screening process on a </w:t>
      </w:r>
      <w:r w:rsidR="001F7016" w:rsidRPr="00B807B8">
        <w:rPr>
          <w:rFonts w:cs="Arial"/>
          <w:bCs/>
          <w:szCs w:val="24"/>
        </w:rPr>
        <w:t>step-by-step</w:t>
      </w:r>
      <w:r w:rsidRPr="00B807B8">
        <w:rPr>
          <w:rFonts w:cs="Arial"/>
          <w:bCs/>
          <w:szCs w:val="24"/>
        </w:rPr>
        <w:t xml:space="preserve"> basis.</w:t>
      </w:r>
    </w:p>
    <w:p w14:paraId="20ED7459" w14:textId="77777777" w:rsidR="002E0FAF" w:rsidRPr="00B807B8" w:rsidRDefault="002E0FAF" w:rsidP="002532C9">
      <w:pPr>
        <w:autoSpaceDE w:val="0"/>
        <w:autoSpaceDN w:val="0"/>
        <w:adjustRightInd w:val="0"/>
        <w:spacing w:line="360" w:lineRule="auto"/>
        <w:jc w:val="both"/>
        <w:rPr>
          <w:rFonts w:cs="Arial"/>
          <w:szCs w:val="24"/>
        </w:rPr>
      </w:pPr>
    </w:p>
    <w:p w14:paraId="509536F3" w14:textId="77777777" w:rsidR="002E0FAF" w:rsidRPr="00B807B8" w:rsidRDefault="002E0FAF" w:rsidP="002532C9">
      <w:pPr>
        <w:autoSpaceDE w:val="0"/>
        <w:autoSpaceDN w:val="0"/>
        <w:adjustRightInd w:val="0"/>
        <w:spacing w:line="360" w:lineRule="auto"/>
        <w:jc w:val="both"/>
        <w:rPr>
          <w:rFonts w:cs="Arial"/>
          <w:szCs w:val="24"/>
        </w:rPr>
      </w:pPr>
      <w:r w:rsidRPr="00B807B8">
        <w:rPr>
          <w:rFonts w:cs="Arial"/>
          <w:szCs w:val="24"/>
        </w:rPr>
        <w:t>Public authorities should remember that the Section 75 statutory duties apply to internal policies (relating to people who work for the authority), as well as external policies (relating to those who are, or could be, served by the authority).</w:t>
      </w:r>
    </w:p>
    <w:p w14:paraId="0769E019" w14:textId="77777777" w:rsidR="002E0FAF" w:rsidRPr="00B807B8" w:rsidRDefault="002E0FAF" w:rsidP="002532C9">
      <w:pPr>
        <w:spacing w:line="360" w:lineRule="auto"/>
        <w:jc w:val="both"/>
        <w:rPr>
          <w:rFonts w:cs="Arial"/>
          <w:bCs/>
          <w:szCs w:val="24"/>
        </w:rPr>
      </w:pPr>
    </w:p>
    <w:p w14:paraId="03C6CE11" w14:textId="147E2F3B" w:rsidR="002E0FAF" w:rsidRPr="00B807B8" w:rsidRDefault="002E0FAF" w:rsidP="00A3578B">
      <w:pPr>
        <w:rPr>
          <w:rFonts w:cs="Arial"/>
          <w:b/>
          <w:color w:val="2F5496" w:themeColor="accent1" w:themeShade="BF"/>
          <w:szCs w:val="24"/>
        </w:rPr>
      </w:pPr>
      <w:r w:rsidRPr="00B807B8">
        <w:rPr>
          <w:rFonts w:cs="Arial"/>
          <w:b/>
          <w:color w:val="2F5496" w:themeColor="accent1" w:themeShade="BF"/>
          <w:szCs w:val="24"/>
        </w:rPr>
        <w:t xml:space="preserve">Information about the policy </w:t>
      </w:r>
    </w:p>
    <w:p w14:paraId="3789444E" w14:textId="33FA5226" w:rsidR="002E0FAF" w:rsidRPr="00B807B8" w:rsidRDefault="002E0FAF" w:rsidP="002532C9">
      <w:pPr>
        <w:spacing w:before="240" w:after="120" w:line="360" w:lineRule="auto"/>
        <w:jc w:val="both"/>
        <w:rPr>
          <w:rFonts w:cs="Arial"/>
          <w:szCs w:val="24"/>
        </w:rPr>
      </w:pPr>
      <w:r w:rsidRPr="00B807B8">
        <w:rPr>
          <w:rFonts w:cs="Arial"/>
          <w:b/>
          <w:szCs w:val="24"/>
        </w:rPr>
        <w:t>Name of the policy</w:t>
      </w:r>
    </w:p>
    <w:p w14:paraId="2EBC870D" w14:textId="327107F8" w:rsidR="009910C0" w:rsidRPr="00B807B8" w:rsidRDefault="00CE4416" w:rsidP="002532C9">
      <w:pPr>
        <w:spacing w:line="360" w:lineRule="auto"/>
        <w:jc w:val="both"/>
        <w:rPr>
          <w:rFonts w:cs="Arial"/>
          <w:szCs w:val="24"/>
        </w:rPr>
      </w:pPr>
      <w:r>
        <w:rPr>
          <w:rFonts w:cs="Arial"/>
          <w:szCs w:val="24"/>
        </w:rPr>
        <w:t>The Climate Change (</w:t>
      </w:r>
      <w:r w:rsidR="009910C0" w:rsidRPr="00B807B8">
        <w:rPr>
          <w:rFonts w:cs="Arial"/>
          <w:szCs w:val="24"/>
        </w:rPr>
        <w:t>Just Transition Commission</w:t>
      </w:r>
      <w:r>
        <w:rPr>
          <w:rFonts w:cs="Arial"/>
          <w:szCs w:val="24"/>
        </w:rPr>
        <w:t>)</w:t>
      </w:r>
      <w:r w:rsidR="006562D9" w:rsidRPr="00B807B8">
        <w:rPr>
          <w:rFonts w:cs="Arial"/>
          <w:szCs w:val="24"/>
        </w:rPr>
        <w:t xml:space="preserve"> Regulations (Northern Ireland) 202</w:t>
      </w:r>
      <w:r w:rsidR="00D014C8">
        <w:rPr>
          <w:rFonts w:cs="Arial"/>
          <w:szCs w:val="24"/>
        </w:rPr>
        <w:t>6</w:t>
      </w:r>
    </w:p>
    <w:p w14:paraId="21ADE41F" w14:textId="4DBE5FD7" w:rsidR="002E0FAF" w:rsidRPr="00B807B8" w:rsidRDefault="002E0FAF" w:rsidP="002532C9">
      <w:pPr>
        <w:spacing w:before="240" w:after="120" w:line="360" w:lineRule="auto"/>
        <w:jc w:val="both"/>
        <w:rPr>
          <w:rFonts w:cs="Arial"/>
          <w:szCs w:val="24"/>
        </w:rPr>
      </w:pPr>
      <w:r w:rsidRPr="00B807B8">
        <w:rPr>
          <w:rFonts w:cs="Arial"/>
          <w:b/>
          <w:szCs w:val="24"/>
        </w:rPr>
        <w:t>Is this an existing, revised or a new policy?</w:t>
      </w:r>
    </w:p>
    <w:p w14:paraId="27153F65" w14:textId="3CDC0CF3" w:rsidR="002E0FAF" w:rsidRPr="00B807B8" w:rsidRDefault="002E0FAF" w:rsidP="002532C9">
      <w:pPr>
        <w:spacing w:line="360" w:lineRule="auto"/>
        <w:jc w:val="both"/>
        <w:rPr>
          <w:rFonts w:cs="Arial"/>
          <w:szCs w:val="24"/>
        </w:rPr>
      </w:pPr>
      <w:r w:rsidRPr="00B807B8">
        <w:rPr>
          <w:rFonts w:cs="Arial"/>
          <w:szCs w:val="24"/>
        </w:rPr>
        <w:t xml:space="preserve">New policy </w:t>
      </w:r>
    </w:p>
    <w:p w14:paraId="158BC5EF" w14:textId="38D43B43" w:rsidR="002E0FAF" w:rsidRPr="00B807B8" w:rsidRDefault="002E0FAF" w:rsidP="002532C9">
      <w:pPr>
        <w:spacing w:before="240" w:after="120" w:line="360" w:lineRule="auto"/>
        <w:jc w:val="both"/>
        <w:rPr>
          <w:rFonts w:cs="Arial"/>
          <w:szCs w:val="24"/>
        </w:rPr>
      </w:pPr>
      <w:r w:rsidRPr="00B807B8">
        <w:rPr>
          <w:rFonts w:cs="Arial"/>
          <w:b/>
          <w:szCs w:val="24"/>
        </w:rPr>
        <w:t xml:space="preserve">What is it trying to achieve? (intended aims/outcomes) </w:t>
      </w:r>
    </w:p>
    <w:p w14:paraId="07B249F7" w14:textId="4E9D7303" w:rsidR="00A3578B" w:rsidRDefault="00A3578B" w:rsidP="002532C9">
      <w:pPr>
        <w:spacing w:line="360" w:lineRule="auto"/>
        <w:jc w:val="both"/>
        <w:rPr>
          <w:rFonts w:cs="Arial"/>
        </w:rPr>
      </w:pPr>
      <w:r>
        <w:rPr>
          <w:rFonts w:cs="Arial"/>
        </w:rPr>
        <w:t>The aim is to satisfy s</w:t>
      </w:r>
      <w:r w:rsidRPr="00B807B8">
        <w:rPr>
          <w:rFonts w:cs="Arial"/>
        </w:rPr>
        <w:t xml:space="preserve">ection 37 of the </w:t>
      </w:r>
      <w:r w:rsidR="00B752F3">
        <w:rPr>
          <w:rFonts w:cs="Arial"/>
        </w:rPr>
        <w:t xml:space="preserve">Climate Change </w:t>
      </w:r>
      <w:r w:rsidRPr="00B807B8">
        <w:rPr>
          <w:rFonts w:cs="Arial"/>
        </w:rPr>
        <w:t>Act</w:t>
      </w:r>
      <w:r w:rsidR="00B752F3">
        <w:rPr>
          <w:rFonts w:cs="Arial"/>
        </w:rPr>
        <w:t xml:space="preserve"> (Northern Ireland) 2022 (‘The Act’)</w:t>
      </w:r>
      <w:r>
        <w:rPr>
          <w:rFonts w:cs="Arial"/>
        </w:rPr>
        <w:t xml:space="preserve"> which</w:t>
      </w:r>
      <w:r w:rsidRPr="00B807B8">
        <w:rPr>
          <w:rFonts w:cs="Arial"/>
        </w:rPr>
        <w:t xml:space="preserve"> requires DAERA, by regulations, to establish a Just Transition Commission (the Commission) for Northern Ireland. The Commission will be responsible for </w:t>
      </w:r>
      <w:r w:rsidRPr="00B807B8">
        <w:rPr>
          <w:rStyle w:val="legds"/>
          <w:rFonts w:cs="Arial"/>
        </w:rPr>
        <w:t>overseeing the implementation of the just transition element</w:t>
      </w:r>
      <w:r>
        <w:rPr>
          <w:rStyle w:val="legds"/>
          <w:rFonts w:cs="Arial"/>
        </w:rPr>
        <w:t>s</w:t>
      </w:r>
      <w:r w:rsidRPr="00B807B8">
        <w:rPr>
          <w:rStyle w:val="legds"/>
          <w:rFonts w:cs="Arial"/>
        </w:rPr>
        <w:t xml:space="preserve"> of the Act and providing advice to the N</w:t>
      </w:r>
      <w:r>
        <w:rPr>
          <w:rStyle w:val="legds"/>
          <w:rFonts w:cs="Arial"/>
        </w:rPr>
        <w:t>ICS</w:t>
      </w:r>
      <w:r w:rsidRPr="00B807B8">
        <w:rPr>
          <w:rStyle w:val="legds"/>
          <w:rFonts w:cs="Arial"/>
        </w:rPr>
        <w:t xml:space="preserve"> departments on how to ensure that proposals, policies, strategies and plans required under the Act comply with the just transition principle</w:t>
      </w:r>
      <w:r w:rsidRPr="00C60BCA">
        <w:rPr>
          <w:rStyle w:val="legds"/>
          <w:rFonts w:cs="Arial"/>
        </w:rPr>
        <w:t xml:space="preserve">. </w:t>
      </w:r>
      <w:r w:rsidRPr="00C60BCA">
        <w:rPr>
          <w:rFonts w:cs="Arial"/>
        </w:rPr>
        <w:t>The Commission’s role will be cross</w:t>
      </w:r>
      <w:r>
        <w:rPr>
          <w:rFonts w:cs="Arial"/>
        </w:rPr>
        <w:t>-</w:t>
      </w:r>
      <w:r w:rsidRPr="00C60BCA">
        <w:rPr>
          <w:rFonts w:cs="Arial"/>
        </w:rPr>
        <w:t>cutting across all NI departments.</w:t>
      </w:r>
      <w:r w:rsidRPr="00B807B8">
        <w:rPr>
          <w:rFonts w:cs="Arial"/>
        </w:rPr>
        <w:t xml:space="preserve"> </w:t>
      </w:r>
    </w:p>
    <w:p w14:paraId="1AC88CCE" w14:textId="77777777" w:rsidR="008C36CF" w:rsidRDefault="008C36CF" w:rsidP="002532C9">
      <w:pPr>
        <w:spacing w:before="120" w:after="120" w:line="360" w:lineRule="auto"/>
        <w:jc w:val="both"/>
        <w:rPr>
          <w:rFonts w:cs="Arial"/>
          <w:b/>
          <w:szCs w:val="24"/>
        </w:rPr>
      </w:pPr>
    </w:p>
    <w:p w14:paraId="2954FB57" w14:textId="7E764882" w:rsidR="002E7EEE" w:rsidRPr="00B807B8" w:rsidRDefault="002E0FAF" w:rsidP="002532C9">
      <w:pPr>
        <w:spacing w:before="120" w:after="120" w:line="360" w:lineRule="auto"/>
        <w:jc w:val="both"/>
        <w:rPr>
          <w:rFonts w:cs="Arial"/>
          <w:b/>
          <w:szCs w:val="24"/>
        </w:rPr>
      </w:pPr>
      <w:r w:rsidRPr="00B807B8">
        <w:rPr>
          <w:rFonts w:cs="Arial"/>
          <w:b/>
          <w:szCs w:val="24"/>
        </w:rPr>
        <w:t>Are there any Section 75 categories which might be expected to benefit from the intended policy?</w:t>
      </w:r>
      <w:r w:rsidR="00B807B8" w:rsidRPr="00B807B8">
        <w:rPr>
          <w:rFonts w:cs="Arial"/>
          <w:b/>
          <w:szCs w:val="24"/>
        </w:rPr>
        <w:t xml:space="preserve"> </w:t>
      </w:r>
      <w:r w:rsidRPr="00B807B8">
        <w:rPr>
          <w:rFonts w:cs="Arial"/>
          <w:b/>
          <w:szCs w:val="24"/>
        </w:rPr>
        <w:t xml:space="preserve">If so, explain how. </w:t>
      </w:r>
    </w:p>
    <w:p w14:paraId="2EEDED1B" w14:textId="77777777" w:rsidR="00A3578B" w:rsidRDefault="00A3578B" w:rsidP="002532C9">
      <w:pPr>
        <w:pStyle w:val="CommentText"/>
        <w:spacing w:line="360" w:lineRule="auto"/>
        <w:jc w:val="both"/>
        <w:rPr>
          <w:rFonts w:cs="Arial"/>
          <w:sz w:val="24"/>
          <w:szCs w:val="24"/>
        </w:rPr>
      </w:pPr>
      <w:r>
        <w:rPr>
          <w:rFonts w:cs="Arial"/>
          <w:sz w:val="24"/>
          <w:szCs w:val="24"/>
        </w:rPr>
        <w:t>No.</w:t>
      </w:r>
    </w:p>
    <w:p w14:paraId="1EBE866C" w14:textId="42908C02" w:rsidR="00A3578B" w:rsidRDefault="00FF1338" w:rsidP="002532C9">
      <w:pPr>
        <w:pStyle w:val="CommentText"/>
        <w:spacing w:line="360" w:lineRule="auto"/>
        <w:jc w:val="both"/>
        <w:rPr>
          <w:rFonts w:cs="Arial"/>
          <w:sz w:val="24"/>
          <w:szCs w:val="24"/>
        </w:rPr>
      </w:pPr>
      <w:r>
        <w:rPr>
          <w:rFonts w:cs="Arial"/>
          <w:sz w:val="24"/>
          <w:szCs w:val="24"/>
        </w:rPr>
        <w:t>While it is envisaged that the creation of a body focused on ensuring climate policies are just and fair will indirectly support Section 75 categories the actual e</w:t>
      </w:r>
      <w:r w:rsidR="00A3578B">
        <w:rPr>
          <w:rFonts w:cs="Arial"/>
          <w:sz w:val="24"/>
          <w:szCs w:val="24"/>
        </w:rPr>
        <w:t>stablishing</w:t>
      </w:r>
      <w:r>
        <w:rPr>
          <w:rFonts w:cs="Arial"/>
          <w:sz w:val="24"/>
          <w:szCs w:val="24"/>
        </w:rPr>
        <w:t xml:space="preserve"> of</w:t>
      </w:r>
      <w:r w:rsidR="00A3578B">
        <w:rPr>
          <w:rFonts w:cs="Arial"/>
          <w:sz w:val="24"/>
          <w:szCs w:val="24"/>
        </w:rPr>
        <w:t xml:space="preserve"> the Commission </w:t>
      </w:r>
      <w:r w:rsidR="002F3CD6">
        <w:rPr>
          <w:rFonts w:cs="Arial"/>
          <w:sz w:val="24"/>
          <w:szCs w:val="24"/>
        </w:rPr>
        <w:t xml:space="preserve">as a first step </w:t>
      </w:r>
      <w:r>
        <w:rPr>
          <w:rFonts w:cs="Arial"/>
          <w:sz w:val="24"/>
          <w:szCs w:val="24"/>
        </w:rPr>
        <w:t xml:space="preserve">as a new ALB </w:t>
      </w:r>
      <w:r w:rsidR="00A3578B">
        <w:rPr>
          <w:rFonts w:cs="Arial"/>
          <w:sz w:val="24"/>
          <w:szCs w:val="24"/>
        </w:rPr>
        <w:t xml:space="preserve">will not directly benefit any Section 75 categories. </w:t>
      </w:r>
      <w:r>
        <w:rPr>
          <w:rFonts w:cs="Arial"/>
          <w:sz w:val="24"/>
          <w:szCs w:val="24"/>
        </w:rPr>
        <w:t>It is the p</w:t>
      </w:r>
      <w:r w:rsidR="00A3578B">
        <w:rPr>
          <w:rFonts w:cs="Arial"/>
          <w:sz w:val="24"/>
          <w:szCs w:val="24"/>
        </w:rPr>
        <w:t>olicies, plans, proposals and strategies that department</w:t>
      </w:r>
      <w:r w:rsidR="001744D3">
        <w:rPr>
          <w:rFonts w:cs="Arial"/>
          <w:sz w:val="24"/>
          <w:szCs w:val="24"/>
        </w:rPr>
        <w:t>s</w:t>
      </w:r>
      <w:r w:rsidR="00A3578B">
        <w:rPr>
          <w:rFonts w:cs="Arial"/>
          <w:sz w:val="24"/>
          <w:szCs w:val="24"/>
        </w:rPr>
        <w:t xml:space="preserve"> </w:t>
      </w:r>
      <w:r w:rsidR="00B752F3">
        <w:rPr>
          <w:rFonts w:cs="Arial"/>
          <w:sz w:val="24"/>
          <w:szCs w:val="24"/>
        </w:rPr>
        <w:t xml:space="preserve">bring forward for inclusion </w:t>
      </w:r>
      <w:r w:rsidR="00A3578B">
        <w:rPr>
          <w:rFonts w:cs="Arial"/>
          <w:sz w:val="24"/>
          <w:szCs w:val="24"/>
        </w:rPr>
        <w:t xml:space="preserve">their </w:t>
      </w:r>
      <w:r w:rsidR="00B752F3">
        <w:rPr>
          <w:rFonts w:cs="Arial"/>
          <w:sz w:val="24"/>
          <w:szCs w:val="24"/>
        </w:rPr>
        <w:t xml:space="preserve">respective </w:t>
      </w:r>
      <w:r w:rsidR="00A3578B">
        <w:rPr>
          <w:rFonts w:cs="Arial"/>
          <w:sz w:val="24"/>
          <w:szCs w:val="24"/>
        </w:rPr>
        <w:t>sectoral plan</w:t>
      </w:r>
      <w:r w:rsidR="00B752F3">
        <w:rPr>
          <w:rFonts w:cs="Arial"/>
          <w:sz w:val="24"/>
          <w:szCs w:val="24"/>
        </w:rPr>
        <w:t>(</w:t>
      </w:r>
      <w:r w:rsidR="00A3578B">
        <w:rPr>
          <w:rFonts w:cs="Arial"/>
          <w:sz w:val="24"/>
          <w:szCs w:val="24"/>
        </w:rPr>
        <w:t>s</w:t>
      </w:r>
      <w:r w:rsidR="00B752F3">
        <w:rPr>
          <w:rFonts w:cs="Arial"/>
          <w:sz w:val="24"/>
          <w:szCs w:val="24"/>
        </w:rPr>
        <w:t>)</w:t>
      </w:r>
      <w:r w:rsidR="00A3578B">
        <w:rPr>
          <w:rFonts w:cs="Arial"/>
          <w:sz w:val="24"/>
          <w:szCs w:val="24"/>
        </w:rPr>
        <w:t xml:space="preserve"> and Climate Action Plan</w:t>
      </w:r>
      <w:r w:rsidR="00B752F3">
        <w:rPr>
          <w:rFonts w:cs="Arial"/>
          <w:sz w:val="24"/>
          <w:szCs w:val="24"/>
        </w:rPr>
        <w:t>(s)</w:t>
      </w:r>
      <w:r w:rsidR="00A3578B">
        <w:rPr>
          <w:rFonts w:cs="Arial"/>
          <w:sz w:val="24"/>
          <w:szCs w:val="24"/>
        </w:rPr>
        <w:t xml:space="preserve"> </w:t>
      </w:r>
      <w:r w:rsidR="001744D3">
        <w:rPr>
          <w:rFonts w:cs="Arial"/>
          <w:sz w:val="24"/>
          <w:szCs w:val="24"/>
        </w:rPr>
        <w:t>will require EQIAs</w:t>
      </w:r>
      <w:r w:rsidR="00B752F3">
        <w:rPr>
          <w:rFonts w:cs="Arial"/>
          <w:sz w:val="24"/>
          <w:szCs w:val="24"/>
        </w:rPr>
        <w:t>, as appropriate,</w:t>
      </w:r>
      <w:r w:rsidR="001744D3">
        <w:rPr>
          <w:rFonts w:cs="Arial"/>
          <w:sz w:val="24"/>
          <w:szCs w:val="24"/>
        </w:rPr>
        <w:t xml:space="preserve"> in order </w:t>
      </w:r>
      <w:r w:rsidR="00A3578B">
        <w:rPr>
          <w:rFonts w:cs="Arial"/>
          <w:sz w:val="24"/>
          <w:szCs w:val="24"/>
        </w:rPr>
        <w:t xml:space="preserve">to determine </w:t>
      </w:r>
      <w:r w:rsidR="00B752F3">
        <w:rPr>
          <w:rFonts w:cs="Arial"/>
          <w:sz w:val="24"/>
          <w:szCs w:val="24"/>
        </w:rPr>
        <w:t xml:space="preserve">any potential </w:t>
      </w:r>
      <w:r w:rsidR="00A3578B">
        <w:rPr>
          <w:rFonts w:cs="Arial"/>
          <w:sz w:val="24"/>
          <w:szCs w:val="24"/>
        </w:rPr>
        <w:t xml:space="preserve">benefits and impacts for </w:t>
      </w:r>
      <w:r w:rsidR="00B752F3">
        <w:rPr>
          <w:rFonts w:cs="Arial"/>
          <w:sz w:val="24"/>
          <w:szCs w:val="24"/>
        </w:rPr>
        <w:t xml:space="preserve">s75 </w:t>
      </w:r>
      <w:r w:rsidR="00A3578B">
        <w:rPr>
          <w:rFonts w:cs="Arial"/>
          <w:sz w:val="24"/>
          <w:szCs w:val="24"/>
        </w:rPr>
        <w:t>groups.</w:t>
      </w:r>
    </w:p>
    <w:p w14:paraId="236EBA16" w14:textId="4FA05501" w:rsidR="002E0FAF" w:rsidRPr="00B807B8" w:rsidRDefault="002E0FAF" w:rsidP="002532C9">
      <w:pPr>
        <w:spacing w:before="240" w:after="120" w:line="360" w:lineRule="auto"/>
        <w:jc w:val="both"/>
        <w:rPr>
          <w:rFonts w:cs="Arial"/>
          <w:szCs w:val="24"/>
        </w:rPr>
      </w:pPr>
      <w:r w:rsidRPr="00B807B8">
        <w:rPr>
          <w:rFonts w:cs="Arial"/>
          <w:b/>
          <w:szCs w:val="24"/>
        </w:rPr>
        <w:t xml:space="preserve">Who initiated or wrote the policy? </w:t>
      </w:r>
    </w:p>
    <w:p w14:paraId="5E0F8CB7" w14:textId="67E17469" w:rsidR="00DC4668" w:rsidRPr="00B807B8" w:rsidRDefault="003E2268" w:rsidP="002532C9">
      <w:pPr>
        <w:spacing w:line="360" w:lineRule="auto"/>
        <w:jc w:val="both"/>
        <w:rPr>
          <w:rFonts w:cs="Arial"/>
          <w:szCs w:val="24"/>
        </w:rPr>
      </w:pPr>
      <w:r w:rsidRPr="00B807B8">
        <w:rPr>
          <w:rFonts w:cs="Arial"/>
          <w:szCs w:val="24"/>
        </w:rPr>
        <w:t>The policy being considered is a legislative requirement</w:t>
      </w:r>
      <w:r w:rsidR="00B807B8" w:rsidRPr="00B807B8">
        <w:rPr>
          <w:rFonts w:cs="Arial"/>
          <w:szCs w:val="24"/>
        </w:rPr>
        <w:t xml:space="preserve">. </w:t>
      </w:r>
      <w:r w:rsidR="00CD13AE" w:rsidRPr="00B807B8">
        <w:rPr>
          <w:rFonts w:cs="Arial"/>
          <w:szCs w:val="24"/>
        </w:rPr>
        <w:t xml:space="preserve">Section 37 of </w:t>
      </w:r>
      <w:r w:rsidR="003523A3">
        <w:rPr>
          <w:rFonts w:cs="Arial"/>
          <w:szCs w:val="24"/>
        </w:rPr>
        <w:t>t</w:t>
      </w:r>
      <w:r w:rsidR="00CD13AE" w:rsidRPr="00B807B8">
        <w:rPr>
          <w:rFonts w:cs="Arial"/>
          <w:szCs w:val="24"/>
        </w:rPr>
        <w:t xml:space="preserve">he Act requires DAERA to establish, by regulation, a body to be known as </w:t>
      </w:r>
      <w:r w:rsidR="00CB0705" w:rsidRPr="00B807B8">
        <w:rPr>
          <w:rFonts w:cs="Arial"/>
          <w:szCs w:val="24"/>
        </w:rPr>
        <w:t>“</w:t>
      </w:r>
      <w:r w:rsidR="00DC4668" w:rsidRPr="00B807B8">
        <w:rPr>
          <w:rFonts w:cs="Arial"/>
          <w:szCs w:val="24"/>
        </w:rPr>
        <w:t>The Just Transition Commission</w:t>
      </w:r>
      <w:r w:rsidR="00CB0705" w:rsidRPr="00B807B8">
        <w:rPr>
          <w:rFonts w:cs="Arial"/>
          <w:szCs w:val="24"/>
        </w:rPr>
        <w:t>”</w:t>
      </w:r>
      <w:r w:rsidR="00CD13AE" w:rsidRPr="00B807B8">
        <w:rPr>
          <w:rFonts w:cs="Arial"/>
          <w:szCs w:val="24"/>
        </w:rPr>
        <w:t>.</w:t>
      </w:r>
    </w:p>
    <w:p w14:paraId="0901DE57" w14:textId="483D944A" w:rsidR="002E0FAF" w:rsidRPr="00B807B8" w:rsidRDefault="002E0FAF" w:rsidP="002532C9">
      <w:pPr>
        <w:spacing w:before="240" w:after="120" w:line="360" w:lineRule="auto"/>
        <w:jc w:val="both"/>
        <w:rPr>
          <w:rFonts w:cs="Arial"/>
          <w:szCs w:val="24"/>
        </w:rPr>
      </w:pPr>
      <w:r w:rsidRPr="00B807B8">
        <w:rPr>
          <w:rFonts w:cs="Arial"/>
          <w:b/>
          <w:szCs w:val="24"/>
        </w:rPr>
        <w:t>Who owns and who implements the policy?</w:t>
      </w:r>
    </w:p>
    <w:p w14:paraId="5AC3AF13" w14:textId="3E57F395" w:rsidR="002E0FAF" w:rsidRPr="00450D0E" w:rsidRDefault="00F55B52" w:rsidP="000670C8">
      <w:pPr>
        <w:spacing w:before="120" w:after="120" w:line="360" w:lineRule="auto"/>
        <w:jc w:val="both"/>
        <w:rPr>
          <w:rFonts w:cs="Arial"/>
          <w:szCs w:val="24"/>
        </w:rPr>
      </w:pPr>
      <w:r w:rsidRPr="00B807B8">
        <w:rPr>
          <w:rFonts w:cs="Arial"/>
          <w:szCs w:val="24"/>
        </w:rPr>
        <w:t>DAERA has the</w:t>
      </w:r>
      <w:r w:rsidR="008B5C97" w:rsidRPr="00B807B8">
        <w:rPr>
          <w:rFonts w:cs="Arial"/>
          <w:szCs w:val="24"/>
        </w:rPr>
        <w:t xml:space="preserve"> legal</w:t>
      </w:r>
      <w:r w:rsidRPr="00B807B8">
        <w:rPr>
          <w:rFonts w:cs="Arial"/>
          <w:szCs w:val="24"/>
        </w:rPr>
        <w:t xml:space="preserve"> responsibility of establishing a</w:t>
      </w:r>
      <w:r w:rsidR="00F30F6F">
        <w:rPr>
          <w:rFonts w:cs="Arial"/>
          <w:szCs w:val="24"/>
        </w:rPr>
        <w:t>n independent</w:t>
      </w:r>
      <w:r w:rsidRPr="00B807B8">
        <w:rPr>
          <w:rFonts w:cs="Arial"/>
          <w:szCs w:val="24"/>
        </w:rPr>
        <w:t xml:space="preserve"> Just Transition Commission for Northern Ireland. </w:t>
      </w:r>
      <w:r w:rsidR="008B5C97" w:rsidRPr="00B807B8">
        <w:rPr>
          <w:rFonts w:cs="Arial"/>
          <w:szCs w:val="24"/>
        </w:rPr>
        <w:t xml:space="preserve">Whilst DAERA </w:t>
      </w:r>
      <w:r w:rsidR="00B21709">
        <w:rPr>
          <w:rFonts w:cs="Arial"/>
          <w:szCs w:val="24"/>
        </w:rPr>
        <w:t xml:space="preserve">has lead </w:t>
      </w:r>
      <w:r w:rsidR="008B5C97" w:rsidRPr="00B807B8">
        <w:rPr>
          <w:rFonts w:cs="Arial"/>
          <w:szCs w:val="24"/>
        </w:rPr>
        <w:t>responsib</w:t>
      </w:r>
      <w:r w:rsidR="00B21709">
        <w:rPr>
          <w:rFonts w:cs="Arial"/>
          <w:szCs w:val="24"/>
        </w:rPr>
        <w:t>ility</w:t>
      </w:r>
      <w:r w:rsidR="008B5C97" w:rsidRPr="00B807B8">
        <w:rPr>
          <w:rFonts w:cs="Arial"/>
          <w:szCs w:val="24"/>
        </w:rPr>
        <w:t xml:space="preserve"> for establishing the Commission and </w:t>
      </w:r>
      <w:r w:rsidR="00B21709">
        <w:rPr>
          <w:rFonts w:cs="Arial"/>
          <w:szCs w:val="24"/>
        </w:rPr>
        <w:t xml:space="preserve">appointing </w:t>
      </w:r>
      <w:r w:rsidR="008B5C97" w:rsidRPr="00B807B8">
        <w:rPr>
          <w:rFonts w:cs="Arial"/>
          <w:szCs w:val="24"/>
        </w:rPr>
        <w:t>its members</w:t>
      </w:r>
      <w:r w:rsidR="005506DF">
        <w:rPr>
          <w:rFonts w:cs="Arial"/>
          <w:szCs w:val="24"/>
        </w:rPr>
        <w:t>,</w:t>
      </w:r>
      <w:r w:rsidR="008B5C97" w:rsidRPr="00B807B8">
        <w:rPr>
          <w:rFonts w:cs="Arial"/>
          <w:szCs w:val="24"/>
        </w:rPr>
        <w:t xml:space="preserve"> once </w:t>
      </w:r>
      <w:r w:rsidR="005506DF">
        <w:rPr>
          <w:rFonts w:cs="Arial"/>
          <w:szCs w:val="24"/>
        </w:rPr>
        <w:t xml:space="preserve">the </w:t>
      </w:r>
      <w:r w:rsidR="008B5C97" w:rsidRPr="00B807B8">
        <w:rPr>
          <w:rFonts w:cs="Arial"/>
          <w:szCs w:val="24"/>
        </w:rPr>
        <w:t xml:space="preserve">Commission </w:t>
      </w:r>
      <w:r w:rsidR="005506DF">
        <w:rPr>
          <w:rFonts w:cs="Arial"/>
          <w:szCs w:val="24"/>
        </w:rPr>
        <w:t xml:space="preserve">is established, it </w:t>
      </w:r>
      <w:r w:rsidR="008B5C97" w:rsidRPr="00B807B8">
        <w:rPr>
          <w:rFonts w:cs="Arial"/>
          <w:szCs w:val="24"/>
        </w:rPr>
        <w:t xml:space="preserve">will provide advice on just transition matters to all NI departments on </w:t>
      </w:r>
      <w:r w:rsidR="006A1186">
        <w:rPr>
          <w:rFonts w:cs="Arial"/>
          <w:szCs w:val="24"/>
        </w:rPr>
        <w:t xml:space="preserve">their plans and </w:t>
      </w:r>
      <w:r w:rsidR="008B5C97" w:rsidRPr="00B807B8">
        <w:rPr>
          <w:rFonts w:cs="Arial"/>
          <w:szCs w:val="24"/>
        </w:rPr>
        <w:t>policies</w:t>
      </w:r>
      <w:r w:rsidR="00B21709">
        <w:rPr>
          <w:rFonts w:cs="Arial"/>
          <w:szCs w:val="24"/>
        </w:rPr>
        <w:t xml:space="preserve"> to ensure that the Just Transition elements of the Act are being complied with and delivered on by departments.</w:t>
      </w:r>
    </w:p>
    <w:p w14:paraId="577EA818" w14:textId="77777777" w:rsidR="00A256E2" w:rsidRDefault="00A256E2" w:rsidP="00A256E2">
      <w:pPr>
        <w:rPr>
          <w:rFonts w:cs="Arial"/>
          <w:b/>
          <w:color w:val="2F5496" w:themeColor="accent1" w:themeShade="BF"/>
          <w:szCs w:val="24"/>
        </w:rPr>
      </w:pPr>
    </w:p>
    <w:p w14:paraId="20205E05" w14:textId="544433A8" w:rsidR="002E0FAF" w:rsidRPr="00B807B8" w:rsidRDefault="002E0FAF" w:rsidP="00A256E2">
      <w:pPr>
        <w:rPr>
          <w:rFonts w:cs="Arial"/>
          <w:b/>
          <w:color w:val="2F5496" w:themeColor="accent1" w:themeShade="BF"/>
          <w:szCs w:val="24"/>
        </w:rPr>
      </w:pPr>
      <w:r w:rsidRPr="00B807B8">
        <w:rPr>
          <w:rFonts w:cs="Arial"/>
          <w:b/>
          <w:color w:val="2F5496" w:themeColor="accent1" w:themeShade="BF"/>
          <w:szCs w:val="24"/>
        </w:rPr>
        <w:t>Implementation factors</w:t>
      </w:r>
    </w:p>
    <w:p w14:paraId="14C3B1CC" w14:textId="77777777" w:rsidR="002E0FAF" w:rsidRPr="00B807B8" w:rsidRDefault="002E0FAF" w:rsidP="002532C9">
      <w:pPr>
        <w:spacing w:line="360" w:lineRule="auto"/>
        <w:jc w:val="both"/>
        <w:rPr>
          <w:rFonts w:cs="Arial"/>
          <w:szCs w:val="24"/>
        </w:rPr>
      </w:pPr>
    </w:p>
    <w:p w14:paraId="328899A1" w14:textId="77777777" w:rsidR="002E0FAF" w:rsidRPr="00B807B8" w:rsidRDefault="002E0FAF" w:rsidP="002532C9">
      <w:pPr>
        <w:spacing w:line="360" w:lineRule="auto"/>
        <w:jc w:val="both"/>
        <w:rPr>
          <w:rFonts w:cs="Arial"/>
          <w:b/>
          <w:szCs w:val="24"/>
        </w:rPr>
      </w:pPr>
      <w:r w:rsidRPr="00B807B8">
        <w:rPr>
          <w:rFonts w:cs="Arial"/>
          <w:b/>
          <w:szCs w:val="24"/>
        </w:rPr>
        <w:t>Are there any factors which could contribute to/detract from the intended aim/outcome of the policy/decision?</w:t>
      </w:r>
    </w:p>
    <w:p w14:paraId="210D445F" w14:textId="77777777" w:rsidR="002E0FAF" w:rsidRPr="00B807B8" w:rsidRDefault="002E0FAF" w:rsidP="002532C9">
      <w:pPr>
        <w:spacing w:line="360" w:lineRule="auto"/>
        <w:jc w:val="both"/>
        <w:rPr>
          <w:rFonts w:cs="Arial"/>
          <w:szCs w:val="24"/>
        </w:rPr>
      </w:pPr>
      <w:r w:rsidRPr="00B807B8">
        <w:rPr>
          <w:rFonts w:cs="Arial"/>
          <w:szCs w:val="24"/>
        </w:rPr>
        <w:t xml:space="preserve">Yes. </w:t>
      </w:r>
    </w:p>
    <w:p w14:paraId="1504BB98" w14:textId="77777777" w:rsidR="002E0FAF" w:rsidRPr="00B807B8" w:rsidRDefault="002E0FAF" w:rsidP="002532C9">
      <w:pPr>
        <w:spacing w:line="360" w:lineRule="auto"/>
        <w:jc w:val="both"/>
        <w:rPr>
          <w:rFonts w:cs="Arial"/>
          <w:szCs w:val="24"/>
        </w:rPr>
      </w:pPr>
    </w:p>
    <w:p w14:paraId="719D69D7" w14:textId="77777777" w:rsidR="002E0FAF" w:rsidRPr="00B807B8" w:rsidRDefault="002E0FAF" w:rsidP="002532C9">
      <w:pPr>
        <w:spacing w:line="360" w:lineRule="auto"/>
        <w:jc w:val="both"/>
        <w:rPr>
          <w:rFonts w:cs="Arial"/>
          <w:b/>
          <w:szCs w:val="24"/>
        </w:rPr>
      </w:pPr>
      <w:r w:rsidRPr="00B807B8">
        <w:rPr>
          <w:rFonts w:cs="Arial"/>
          <w:b/>
          <w:szCs w:val="24"/>
        </w:rPr>
        <w:t>If yes, are they (please delete as appropriate)</w:t>
      </w:r>
    </w:p>
    <w:p w14:paraId="5AFA8F2C" w14:textId="77777777" w:rsidR="008C36CF" w:rsidRDefault="008C36CF" w:rsidP="002532C9">
      <w:pPr>
        <w:pStyle w:val="BodyText2"/>
        <w:widowControl w:val="0"/>
        <w:spacing w:after="0" w:line="360" w:lineRule="auto"/>
        <w:jc w:val="both"/>
        <w:rPr>
          <w:rFonts w:cs="Arial"/>
          <w:b/>
          <w:szCs w:val="24"/>
        </w:rPr>
      </w:pPr>
    </w:p>
    <w:p w14:paraId="78F4344C" w14:textId="7A0F7546" w:rsidR="004C6366" w:rsidRPr="000670C8" w:rsidRDefault="002E0FAF" w:rsidP="000670C8">
      <w:pPr>
        <w:spacing w:before="120" w:after="120" w:line="360" w:lineRule="auto"/>
        <w:rPr>
          <w:rFonts w:cs="Arial"/>
          <w:bCs/>
          <w:color w:val="000000" w:themeColor="text1"/>
          <w:szCs w:val="24"/>
        </w:rPr>
      </w:pPr>
      <w:bookmarkStart w:id="2" w:name="_Hlk220843463"/>
      <w:r w:rsidRPr="005B7FC3">
        <w:rPr>
          <w:rFonts w:cs="Arial"/>
          <w:b/>
          <w:szCs w:val="24"/>
        </w:rPr>
        <w:t xml:space="preserve">Financial </w:t>
      </w:r>
      <w:r w:rsidR="00C61327" w:rsidRPr="005B7FC3">
        <w:rPr>
          <w:rFonts w:cs="Arial"/>
          <w:b/>
          <w:szCs w:val="24"/>
        </w:rPr>
        <w:t>-</w:t>
      </w:r>
      <w:r w:rsidRPr="005B7FC3">
        <w:rPr>
          <w:rFonts w:cs="Arial"/>
          <w:b/>
          <w:szCs w:val="24"/>
        </w:rPr>
        <w:t xml:space="preserve"> </w:t>
      </w:r>
      <w:r w:rsidRPr="005B7FC3">
        <w:rPr>
          <w:rFonts w:cs="Arial"/>
          <w:szCs w:val="24"/>
        </w:rPr>
        <w:t xml:space="preserve">There will be financial costs associated with the </w:t>
      </w:r>
      <w:r w:rsidR="000670C8" w:rsidRPr="005B7FC3">
        <w:rPr>
          <w:rFonts w:cs="Arial"/>
          <w:szCs w:val="24"/>
        </w:rPr>
        <w:t xml:space="preserve">establishment and </w:t>
      </w:r>
      <w:r w:rsidRPr="005B7FC3">
        <w:rPr>
          <w:rFonts w:cs="Arial"/>
          <w:szCs w:val="24"/>
        </w:rPr>
        <w:t>implementation of the</w:t>
      </w:r>
      <w:r w:rsidR="000768D0" w:rsidRPr="005B7FC3">
        <w:rPr>
          <w:rFonts w:cs="Arial"/>
          <w:szCs w:val="24"/>
        </w:rPr>
        <w:t xml:space="preserve"> Just Transition Commission. The </w:t>
      </w:r>
      <w:r w:rsidR="00776277" w:rsidRPr="005B7FC3">
        <w:rPr>
          <w:rFonts w:cs="Arial"/>
          <w:szCs w:val="24"/>
        </w:rPr>
        <w:t xml:space="preserve">Commission is being established as an independent Advisory </w:t>
      </w:r>
      <w:r w:rsidR="006A1186" w:rsidRPr="005B7FC3">
        <w:rPr>
          <w:rFonts w:cs="Arial"/>
          <w:szCs w:val="24"/>
        </w:rPr>
        <w:t>Non-Departmental Public Body (</w:t>
      </w:r>
      <w:r w:rsidR="00776277" w:rsidRPr="005B7FC3">
        <w:rPr>
          <w:rFonts w:cs="Arial"/>
          <w:szCs w:val="24"/>
        </w:rPr>
        <w:t>NDPB</w:t>
      </w:r>
      <w:r w:rsidR="006A1186" w:rsidRPr="005B7FC3">
        <w:rPr>
          <w:rFonts w:cs="Arial"/>
          <w:szCs w:val="24"/>
        </w:rPr>
        <w:t>)</w:t>
      </w:r>
      <w:r w:rsidR="00776277" w:rsidRPr="005B7FC3">
        <w:rPr>
          <w:rFonts w:cs="Arial"/>
          <w:szCs w:val="24"/>
        </w:rPr>
        <w:t>. The approved business case assessed the costs as £</w:t>
      </w:r>
      <w:r w:rsidR="00B807B8" w:rsidRPr="005B7FC3">
        <w:rPr>
          <w:rFonts w:cs="Arial"/>
          <w:szCs w:val="24"/>
        </w:rPr>
        <w:t>1,</w:t>
      </w:r>
      <w:r w:rsidR="005506DF" w:rsidRPr="005B7FC3">
        <w:rPr>
          <w:rFonts w:cs="Arial"/>
          <w:szCs w:val="24"/>
        </w:rPr>
        <w:t>365</w:t>
      </w:r>
      <w:r w:rsidR="00B807B8" w:rsidRPr="005B7FC3">
        <w:rPr>
          <w:rFonts w:cs="Arial"/>
          <w:szCs w:val="24"/>
        </w:rPr>
        <w:t>,</w:t>
      </w:r>
      <w:r w:rsidR="005506DF" w:rsidRPr="005B7FC3">
        <w:rPr>
          <w:rFonts w:cs="Arial"/>
          <w:szCs w:val="24"/>
        </w:rPr>
        <w:t>624</w:t>
      </w:r>
      <w:r w:rsidR="00776277" w:rsidRPr="005B7FC3">
        <w:rPr>
          <w:rFonts w:cs="Arial"/>
          <w:szCs w:val="24"/>
        </w:rPr>
        <w:t xml:space="preserve"> over the first 4 years.</w:t>
      </w:r>
      <w:r w:rsidR="00B807B8" w:rsidRPr="005B7FC3">
        <w:rPr>
          <w:rFonts w:cs="Arial"/>
          <w:szCs w:val="24"/>
        </w:rPr>
        <w:t xml:space="preserve"> </w:t>
      </w:r>
      <w:r w:rsidR="00776277" w:rsidRPr="005B7FC3">
        <w:rPr>
          <w:rFonts w:cs="Arial"/>
          <w:szCs w:val="24"/>
        </w:rPr>
        <w:t xml:space="preserve">This </w:t>
      </w:r>
      <w:r w:rsidR="000670C8" w:rsidRPr="005B7FC3">
        <w:rPr>
          <w:rFonts w:cs="Arial"/>
          <w:szCs w:val="24"/>
        </w:rPr>
        <w:t>wa</w:t>
      </w:r>
      <w:r w:rsidR="00776277" w:rsidRPr="005B7FC3">
        <w:rPr>
          <w:rFonts w:cs="Arial"/>
          <w:szCs w:val="24"/>
        </w:rPr>
        <w:t xml:space="preserve">s based on </w:t>
      </w:r>
      <w:r w:rsidR="000670C8" w:rsidRPr="005B7FC3">
        <w:rPr>
          <w:rFonts w:cs="Arial"/>
          <w:szCs w:val="24"/>
        </w:rPr>
        <w:t xml:space="preserve">a model of </w:t>
      </w:r>
      <w:r w:rsidR="00B807B8" w:rsidRPr="005B7FC3">
        <w:rPr>
          <w:rFonts w:cs="Arial"/>
          <w:szCs w:val="24"/>
        </w:rPr>
        <w:t>14</w:t>
      </w:r>
      <w:r w:rsidR="00776277" w:rsidRPr="005B7FC3">
        <w:rPr>
          <w:rFonts w:cs="Arial"/>
          <w:szCs w:val="24"/>
        </w:rPr>
        <w:t xml:space="preserve"> </w:t>
      </w:r>
      <w:r w:rsidR="00363CD1" w:rsidRPr="005B7FC3">
        <w:rPr>
          <w:rFonts w:cs="Arial"/>
          <w:szCs w:val="24"/>
        </w:rPr>
        <w:t xml:space="preserve">paid </w:t>
      </w:r>
      <w:r w:rsidR="00776277" w:rsidRPr="005B7FC3">
        <w:rPr>
          <w:rFonts w:cs="Arial"/>
          <w:szCs w:val="24"/>
        </w:rPr>
        <w:t xml:space="preserve">members meeting </w:t>
      </w:r>
      <w:r w:rsidR="00B807B8" w:rsidRPr="005B7FC3">
        <w:rPr>
          <w:rFonts w:cs="Arial"/>
          <w:szCs w:val="24"/>
        </w:rPr>
        <w:t>15-20</w:t>
      </w:r>
      <w:r w:rsidR="00776277" w:rsidRPr="005B7FC3">
        <w:rPr>
          <w:rFonts w:cs="Arial"/>
          <w:szCs w:val="24"/>
        </w:rPr>
        <w:t xml:space="preserve"> times </w:t>
      </w:r>
      <w:r w:rsidR="00C61327" w:rsidRPr="005B7FC3">
        <w:rPr>
          <w:rFonts w:cs="Arial"/>
          <w:szCs w:val="24"/>
        </w:rPr>
        <w:t xml:space="preserve">a year </w:t>
      </w:r>
      <w:r w:rsidR="00776277" w:rsidRPr="005B7FC3">
        <w:rPr>
          <w:rFonts w:cs="Arial"/>
          <w:szCs w:val="24"/>
        </w:rPr>
        <w:t>and the necessary secretariat function to support the Commission.</w:t>
      </w:r>
      <w:r w:rsidR="000B2A6F" w:rsidRPr="005B7FC3">
        <w:rPr>
          <w:rFonts w:cs="Arial"/>
          <w:szCs w:val="24"/>
          <w:lang w:eastAsia="en-GB"/>
        </w:rPr>
        <w:t xml:space="preserve"> </w:t>
      </w:r>
      <w:r w:rsidR="000670C8" w:rsidRPr="005B7FC3">
        <w:rPr>
          <w:rFonts w:cs="Arial"/>
          <w:szCs w:val="24"/>
          <w:lang w:eastAsia="en-GB"/>
        </w:rPr>
        <w:t>The Regulations propose up to 20 members including the Chair. However, it is anticipated that in practice the Commission will most likely comprise around 16 members in any given term. The majority of the Commission’s costs arise from support, staffing, and administrative functions rather than from variations in the number of members, and therefore the projected expenditure is not significantly affected by small changes in member numbers.</w:t>
      </w:r>
      <w:r w:rsidR="000670C8" w:rsidRPr="005B7FC3">
        <w:rPr>
          <w:szCs w:val="24"/>
        </w:rPr>
        <w:t xml:space="preserve"> T</w:t>
      </w:r>
      <w:r w:rsidR="00CC0DC0" w:rsidRPr="005B7FC3">
        <w:rPr>
          <w:szCs w:val="24"/>
        </w:rPr>
        <w:t xml:space="preserve">he experience of the Commissions in Scotland and Ireland </w:t>
      </w:r>
      <w:r w:rsidR="000670C8" w:rsidRPr="005B7FC3">
        <w:rPr>
          <w:szCs w:val="24"/>
        </w:rPr>
        <w:t xml:space="preserve">indicates </w:t>
      </w:r>
      <w:r w:rsidR="00CC0DC0" w:rsidRPr="005B7FC3">
        <w:rPr>
          <w:szCs w:val="24"/>
        </w:rPr>
        <w:t xml:space="preserve">that some members of the Commission </w:t>
      </w:r>
      <w:r w:rsidR="000670C8" w:rsidRPr="005B7FC3">
        <w:rPr>
          <w:szCs w:val="24"/>
        </w:rPr>
        <w:t xml:space="preserve">choose not to take </w:t>
      </w:r>
      <w:r w:rsidR="00CC0DC0" w:rsidRPr="005B7FC3">
        <w:rPr>
          <w:szCs w:val="24"/>
        </w:rPr>
        <w:t>renumeration</w:t>
      </w:r>
      <w:r w:rsidR="000670C8" w:rsidRPr="005B7FC3">
        <w:rPr>
          <w:szCs w:val="24"/>
        </w:rPr>
        <w:t xml:space="preserve"> instead participating as part of their existing professional or public sector role. </w:t>
      </w:r>
      <w:r w:rsidR="00CC0DC0" w:rsidRPr="005B7FC3">
        <w:rPr>
          <w:szCs w:val="24"/>
        </w:rPr>
        <w:t xml:space="preserve">It is assumed that </w:t>
      </w:r>
      <w:r w:rsidR="000670C8" w:rsidRPr="005B7FC3">
        <w:rPr>
          <w:szCs w:val="24"/>
        </w:rPr>
        <w:t xml:space="preserve">a </w:t>
      </w:r>
      <w:r w:rsidR="00CC0DC0" w:rsidRPr="005B7FC3">
        <w:rPr>
          <w:szCs w:val="24"/>
        </w:rPr>
        <w:t xml:space="preserve">similar </w:t>
      </w:r>
      <w:r w:rsidR="000670C8" w:rsidRPr="005B7FC3">
        <w:rPr>
          <w:szCs w:val="24"/>
        </w:rPr>
        <w:t xml:space="preserve">pattern will emerge </w:t>
      </w:r>
      <w:r w:rsidR="00CC0DC0" w:rsidRPr="005B7FC3">
        <w:rPr>
          <w:szCs w:val="24"/>
        </w:rPr>
        <w:t>for Northern Ireland</w:t>
      </w:r>
      <w:r w:rsidR="000670C8" w:rsidRPr="005B7FC3">
        <w:rPr>
          <w:szCs w:val="24"/>
        </w:rPr>
        <w:t>. T</w:t>
      </w:r>
      <w:r w:rsidR="00CC0DC0" w:rsidRPr="005B7FC3">
        <w:rPr>
          <w:szCs w:val="24"/>
        </w:rPr>
        <w:t xml:space="preserve">his assumption is </w:t>
      </w:r>
      <w:r w:rsidR="000670C8" w:rsidRPr="005B7FC3">
        <w:rPr>
          <w:szCs w:val="24"/>
        </w:rPr>
        <w:t>informed in particular</w:t>
      </w:r>
      <w:r w:rsidR="00CC0DC0" w:rsidRPr="005B7FC3">
        <w:rPr>
          <w:szCs w:val="24"/>
        </w:rPr>
        <w:t xml:space="preserve"> by the Scottish model whereby </w:t>
      </w:r>
      <w:r w:rsidR="000670C8" w:rsidRPr="005B7FC3">
        <w:rPr>
          <w:szCs w:val="24"/>
        </w:rPr>
        <w:t>a number of</w:t>
      </w:r>
      <w:r w:rsidR="00CC0DC0" w:rsidRPr="005B7FC3">
        <w:rPr>
          <w:szCs w:val="24"/>
        </w:rPr>
        <w:t xml:space="preserve"> members do not receive renumeration for </w:t>
      </w:r>
      <w:r w:rsidR="000670C8" w:rsidRPr="005B7FC3">
        <w:rPr>
          <w:szCs w:val="24"/>
        </w:rPr>
        <w:t>their participation</w:t>
      </w:r>
      <w:r w:rsidR="00CC0DC0" w:rsidRPr="005B7FC3">
        <w:rPr>
          <w:szCs w:val="24"/>
        </w:rPr>
        <w:t xml:space="preserve"> on the Scottish Just Transition Commission.</w:t>
      </w:r>
    </w:p>
    <w:bookmarkEnd w:id="2"/>
    <w:p w14:paraId="471C9E4C" w14:textId="77777777" w:rsidR="000F33ED" w:rsidRPr="000670C8" w:rsidRDefault="000F33ED" w:rsidP="000670C8">
      <w:pPr>
        <w:spacing w:before="120" w:after="120" w:line="360" w:lineRule="auto"/>
        <w:jc w:val="both"/>
        <w:rPr>
          <w:rFonts w:cs="Arial"/>
          <w:b/>
          <w:szCs w:val="24"/>
        </w:rPr>
      </w:pPr>
    </w:p>
    <w:p w14:paraId="3E15E7B4" w14:textId="66904FFA" w:rsidR="002E0FAF" w:rsidRDefault="002E0FAF" w:rsidP="002532C9">
      <w:pPr>
        <w:spacing w:line="360" w:lineRule="auto"/>
        <w:jc w:val="both"/>
        <w:rPr>
          <w:rFonts w:cs="Arial"/>
          <w:szCs w:val="24"/>
        </w:rPr>
      </w:pPr>
      <w:r w:rsidRPr="00B807B8">
        <w:rPr>
          <w:rFonts w:cs="Arial"/>
          <w:b/>
          <w:szCs w:val="24"/>
        </w:rPr>
        <w:t xml:space="preserve">Legislative - </w:t>
      </w:r>
      <w:r w:rsidRPr="00B807B8">
        <w:rPr>
          <w:rFonts w:cs="Arial"/>
          <w:szCs w:val="24"/>
        </w:rPr>
        <w:t xml:space="preserve">The policy is in the form of new </w:t>
      </w:r>
      <w:r w:rsidR="00F55B52" w:rsidRPr="00B807B8">
        <w:rPr>
          <w:rFonts w:cs="Arial"/>
          <w:szCs w:val="24"/>
        </w:rPr>
        <w:t>secondary legislation</w:t>
      </w:r>
      <w:r w:rsidRPr="00B807B8">
        <w:rPr>
          <w:rFonts w:cs="Arial"/>
          <w:szCs w:val="24"/>
        </w:rPr>
        <w:t xml:space="preserve"> for Northern Ireland</w:t>
      </w:r>
      <w:r w:rsidR="009D628D">
        <w:rPr>
          <w:rFonts w:cs="Arial"/>
          <w:szCs w:val="24"/>
        </w:rPr>
        <w:t xml:space="preserve"> as required by the Act</w:t>
      </w:r>
      <w:r w:rsidRPr="00B807B8">
        <w:rPr>
          <w:rFonts w:cs="Arial"/>
          <w:szCs w:val="24"/>
        </w:rPr>
        <w:t xml:space="preserve">. </w:t>
      </w:r>
    </w:p>
    <w:p w14:paraId="545E1B04" w14:textId="77777777" w:rsidR="00311198" w:rsidRDefault="00311198" w:rsidP="002532C9">
      <w:pPr>
        <w:spacing w:line="360" w:lineRule="auto"/>
        <w:jc w:val="both"/>
        <w:rPr>
          <w:rFonts w:cs="Arial"/>
          <w:szCs w:val="24"/>
        </w:rPr>
      </w:pPr>
    </w:p>
    <w:p w14:paraId="5C3C6548" w14:textId="2EEDD60A" w:rsidR="00311198" w:rsidRPr="00A256E2" w:rsidRDefault="00311198" w:rsidP="002532C9">
      <w:pPr>
        <w:spacing w:line="360" w:lineRule="auto"/>
        <w:jc w:val="both"/>
        <w:rPr>
          <w:rFonts w:cs="Arial"/>
          <w:b/>
          <w:bCs/>
          <w:szCs w:val="24"/>
        </w:rPr>
      </w:pPr>
      <w:r w:rsidRPr="00A256E2">
        <w:rPr>
          <w:rFonts w:cs="Arial"/>
          <w:b/>
          <w:bCs/>
          <w:szCs w:val="24"/>
        </w:rPr>
        <w:t>Political</w:t>
      </w:r>
      <w:r w:rsidR="00F4237E">
        <w:rPr>
          <w:rFonts w:cs="Arial"/>
          <w:b/>
          <w:bCs/>
          <w:szCs w:val="24"/>
        </w:rPr>
        <w:t xml:space="preserve"> </w:t>
      </w:r>
      <w:r w:rsidR="009D628D">
        <w:rPr>
          <w:rFonts w:cs="Arial"/>
          <w:b/>
          <w:bCs/>
          <w:szCs w:val="24"/>
        </w:rPr>
        <w:t>–</w:t>
      </w:r>
      <w:r w:rsidR="00F4237E">
        <w:rPr>
          <w:rFonts w:cs="Arial"/>
          <w:b/>
          <w:bCs/>
          <w:szCs w:val="24"/>
        </w:rPr>
        <w:t xml:space="preserve"> </w:t>
      </w:r>
      <w:r w:rsidR="009D628D">
        <w:rPr>
          <w:rFonts w:cs="Arial"/>
          <w:b/>
          <w:bCs/>
          <w:szCs w:val="24"/>
        </w:rPr>
        <w:t>‘</w:t>
      </w:r>
      <w:r w:rsidR="00F4237E" w:rsidRPr="00F4237E">
        <w:rPr>
          <w:rFonts w:cs="Arial"/>
          <w:szCs w:val="24"/>
        </w:rPr>
        <w:t>The Climate Change (Just Transition Commission) Regulations (Northern Ireland) 202</w:t>
      </w:r>
      <w:r w:rsidR="00D014C8">
        <w:rPr>
          <w:rFonts w:cs="Arial"/>
          <w:szCs w:val="24"/>
        </w:rPr>
        <w:t>6</w:t>
      </w:r>
      <w:r w:rsidR="009D628D">
        <w:rPr>
          <w:rFonts w:cs="Arial"/>
          <w:szCs w:val="24"/>
        </w:rPr>
        <w:t>’</w:t>
      </w:r>
      <w:r w:rsidR="00F4237E" w:rsidRPr="00F4237E">
        <w:rPr>
          <w:rFonts w:cs="Arial"/>
          <w:szCs w:val="24"/>
        </w:rPr>
        <w:t xml:space="preserve"> </w:t>
      </w:r>
      <w:r w:rsidR="003D4BFE">
        <w:rPr>
          <w:rFonts w:cs="Arial"/>
          <w:szCs w:val="24"/>
        </w:rPr>
        <w:t xml:space="preserve">(the Regulations) </w:t>
      </w:r>
      <w:r w:rsidR="00F4237E" w:rsidRPr="00F4237E">
        <w:rPr>
          <w:rFonts w:cs="Arial"/>
          <w:szCs w:val="24"/>
        </w:rPr>
        <w:t xml:space="preserve">will need </w:t>
      </w:r>
      <w:r w:rsidR="00CE4416">
        <w:rPr>
          <w:rFonts w:cs="Arial"/>
          <w:szCs w:val="24"/>
        </w:rPr>
        <w:t>E</w:t>
      </w:r>
      <w:r w:rsidR="00F4237E" w:rsidRPr="00F4237E">
        <w:rPr>
          <w:rFonts w:cs="Arial"/>
          <w:szCs w:val="24"/>
        </w:rPr>
        <w:t>xecutive agreement and Assembly approval</w:t>
      </w:r>
      <w:r w:rsidR="009D628D">
        <w:rPr>
          <w:rFonts w:cs="Arial"/>
          <w:szCs w:val="24"/>
        </w:rPr>
        <w:t xml:space="preserve"> following debate</w:t>
      </w:r>
      <w:r w:rsidR="00F4237E" w:rsidRPr="00F4237E">
        <w:rPr>
          <w:rFonts w:cs="Arial"/>
          <w:szCs w:val="24"/>
        </w:rPr>
        <w:t xml:space="preserve">. Failure to secure agreement </w:t>
      </w:r>
      <w:r w:rsidR="00F4237E">
        <w:rPr>
          <w:rFonts w:cs="Arial"/>
          <w:szCs w:val="24"/>
        </w:rPr>
        <w:t xml:space="preserve">from </w:t>
      </w:r>
      <w:r w:rsidR="009D628D">
        <w:rPr>
          <w:rFonts w:cs="Arial"/>
          <w:szCs w:val="24"/>
        </w:rPr>
        <w:t>the Executive</w:t>
      </w:r>
      <w:r w:rsidR="0029327A">
        <w:rPr>
          <w:rFonts w:cs="Arial"/>
          <w:szCs w:val="24"/>
        </w:rPr>
        <w:t>,</w:t>
      </w:r>
      <w:r w:rsidR="00F4237E">
        <w:rPr>
          <w:rFonts w:cs="Arial"/>
          <w:szCs w:val="24"/>
        </w:rPr>
        <w:t xml:space="preserve"> </w:t>
      </w:r>
      <w:r w:rsidR="009D628D">
        <w:rPr>
          <w:rFonts w:cs="Arial"/>
          <w:szCs w:val="24"/>
        </w:rPr>
        <w:t xml:space="preserve">to lay the draft Regulations </w:t>
      </w:r>
      <w:r w:rsidR="00F4237E">
        <w:rPr>
          <w:rFonts w:cs="Arial"/>
          <w:szCs w:val="24"/>
        </w:rPr>
        <w:t>in the NI Assembly</w:t>
      </w:r>
      <w:r w:rsidR="0029327A">
        <w:rPr>
          <w:rFonts w:cs="Arial"/>
          <w:szCs w:val="24"/>
        </w:rPr>
        <w:t>,</w:t>
      </w:r>
      <w:r w:rsidR="00F4237E">
        <w:rPr>
          <w:rFonts w:cs="Arial"/>
          <w:szCs w:val="24"/>
        </w:rPr>
        <w:t xml:space="preserve"> </w:t>
      </w:r>
      <w:r w:rsidR="00F4237E" w:rsidRPr="00F4237E">
        <w:rPr>
          <w:rFonts w:cs="Arial"/>
          <w:szCs w:val="24"/>
        </w:rPr>
        <w:t xml:space="preserve">could </w:t>
      </w:r>
      <w:r w:rsidR="00F4237E">
        <w:rPr>
          <w:rFonts w:cs="Arial"/>
          <w:szCs w:val="24"/>
        </w:rPr>
        <w:t>hinder progress to establish the Commission.</w:t>
      </w:r>
    </w:p>
    <w:p w14:paraId="1BE6AA10" w14:textId="77777777" w:rsidR="003E2636" w:rsidRPr="00A256E2" w:rsidRDefault="003E2636" w:rsidP="00A256E2">
      <w:pPr>
        <w:spacing w:line="360" w:lineRule="auto"/>
        <w:jc w:val="both"/>
        <w:rPr>
          <w:rFonts w:cs="Arial"/>
          <w:b/>
          <w:bCs/>
          <w:szCs w:val="24"/>
        </w:rPr>
      </w:pPr>
    </w:p>
    <w:p w14:paraId="69E6BDCB" w14:textId="28977438" w:rsidR="002E0FAF" w:rsidRPr="00A256E2" w:rsidRDefault="003E2636" w:rsidP="00A256E2">
      <w:pPr>
        <w:overflowPunct w:val="0"/>
        <w:spacing w:line="360" w:lineRule="auto"/>
        <w:contextualSpacing/>
        <w:jc w:val="both"/>
        <w:rPr>
          <w:rFonts w:cs="Arial"/>
          <w:szCs w:val="24"/>
        </w:rPr>
      </w:pPr>
      <w:r w:rsidRPr="00A256E2">
        <w:rPr>
          <w:rFonts w:cs="Arial"/>
          <w:b/>
          <w:bCs/>
          <w:szCs w:val="24"/>
        </w:rPr>
        <w:t>Behavioural change</w:t>
      </w:r>
      <w:r w:rsidR="00311198" w:rsidRPr="00A256E2">
        <w:rPr>
          <w:rFonts w:cs="Arial"/>
          <w:b/>
          <w:bCs/>
          <w:szCs w:val="24"/>
        </w:rPr>
        <w:t xml:space="preserve"> </w:t>
      </w:r>
      <w:r w:rsidR="00C61327">
        <w:rPr>
          <w:rFonts w:cs="Arial"/>
          <w:b/>
          <w:bCs/>
          <w:szCs w:val="24"/>
        </w:rPr>
        <w:t>-</w:t>
      </w:r>
      <w:r w:rsidR="00C17F7C">
        <w:rPr>
          <w:rFonts w:cs="Arial"/>
          <w:b/>
          <w:bCs/>
          <w:szCs w:val="24"/>
        </w:rPr>
        <w:t xml:space="preserve"> </w:t>
      </w:r>
      <w:r w:rsidR="00DE4BE2">
        <w:rPr>
          <w:rFonts w:cs="Arial"/>
          <w:szCs w:val="24"/>
        </w:rPr>
        <w:t>The Regulations to establish the Commission will not require behavioural change</w:t>
      </w:r>
      <w:r w:rsidR="00C61327">
        <w:rPr>
          <w:rFonts w:cs="Arial"/>
          <w:szCs w:val="24"/>
        </w:rPr>
        <w:t>,</w:t>
      </w:r>
      <w:r w:rsidR="00DE4BE2">
        <w:rPr>
          <w:rFonts w:cs="Arial"/>
          <w:szCs w:val="24"/>
        </w:rPr>
        <w:t xml:space="preserve"> however the proposals and policies</w:t>
      </w:r>
      <w:r w:rsidR="0012286D">
        <w:rPr>
          <w:rFonts w:cs="Arial"/>
          <w:szCs w:val="24"/>
        </w:rPr>
        <w:t xml:space="preserve"> developed by departments to reach net zero</w:t>
      </w:r>
      <w:r w:rsidR="00DE4BE2">
        <w:rPr>
          <w:rFonts w:cs="Arial"/>
          <w:szCs w:val="24"/>
        </w:rPr>
        <w:t xml:space="preserve"> </w:t>
      </w:r>
      <w:r w:rsidR="00C61327">
        <w:rPr>
          <w:rFonts w:cs="Arial"/>
          <w:szCs w:val="24"/>
        </w:rPr>
        <w:t xml:space="preserve">that </w:t>
      </w:r>
      <w:r w:rsidR="00DE4BE2">
        <w:rPr>
          <w:rFonts w:cs="Arial"/>
          <w:szCs w:val="24"/>
        </w:rPr>
        <w:t xml:space="preserve">the Commission will advise on </w:t>
      </w:r>
      <w:r w:rsidR="0012286D">
        <w:rPr>
          <w:rFonts w:cs="Arial"/>
          <w:szCs w:val="24"/>
        </w:rPr>
        <w:t>will</w:t>
      </w:r>
      <w:r w:rsidR="00DE4BE2">
        <w:rPr>
          <w:rFonts w:cs="Arial"/>
          <w:szCs w:val="24"/>
        </w:rPr>
        <w:t xml:space="preserve"> </w:t>
      </w:r>
      <w:r w:rsidR="0012286D">
        <w:rPr>
          <w:rFonts w:cs="Arial"/>
          <w:szCs w:val="24"/>
        </w:rPr>
        <w:t>include some</w:t>
      </w:r>
      <w:r w:rsidR="0012286D" w:rsidRPr="0012286D">
        <w:rPr>
          <w:rFonts w:cs="Arial"/>
          <w:szCs w:val="24"/>
        </w:rPr>
        <w:t xml:space="preserve"> element</w:t>
      </w:r>
      <w:r w:rsidR="00FF1338">
        <w:rPr>
          <w:rFonts w:cs="Arial"/>
          <w:szCs w:val="24"/>
        </w:rPr>
        <w:t>s</w:t>
      </w:r>
      <w:r w:rsidR="0012286D" w:rsidRPr="0012286D">
        <w:rPr>
          <w:rFonts w:cs="Arial"/>
          <w:szCs w:val="24"/>
        </w:rPr>
        <w:t xml:space="preserve"> of individual </w:t>
      </w:r>
      <w:r w:rsidR="00FF1338">
        <w:rPr>
          <w:rFonts w:cs="Arial"/>
          <w:szCs w:val="24"/>
        </w:rPr>
        <w:t>and/</w:t>
      </w:r>
      <w:r w:rsidR="0012286D" w:rsidRPr="0012286D">
        <w:rPr>
          <w:rFonts w:cs="Arial"/>
          <w:szCs w:val="24"/>
        </w:rPr>
        <w:t>or societal behaviour chang</w:t>
      </w:r>
      <w:r w:rsidR="0012286D">
        <w:rPr>
          <w:rFonts w:cs="Arial"/>
          <w:szCs w:val="24"/>
        </w:rPr>
        <w:t>e</w:t>
      </w:r>
      <w:r w:rsidR="00662C73">
        <w:rPr>
          <w:rFonts w:cs="Arial"/>
          <w:szCs w:val="24"/>
        </w:rPr>
        <w:t xml:space="preserve"> e.g. travel choices, heating decisions</w:t>
      </w:r>
      <w:r w:rsidR="00FF1338">
        <w:rPr>
          <w:rFonts w:cs="Arial"/>
          <w:szCs w:val="24"/>
        </w:rPr>
        <w:t xml:space="preserve">, planning </w:t>
      </w:r>
      <w:r w:rsidR="00662C73">
        <w:rPr>
          <w:rFonts w:cs="Arial"/>
          <w:szCs w:val="24"/>
        </w:rPr>
        <w:t>etc</w:t>
      </w:r>
      <w:r w:rsidR="00DE4BE2">
        <w:rPr>
          <w:rFonts w:cs="Arial"/>
          <w:szCs w:val="24"/>
        </w:rPr>
        <w:t xml:space="preserve">. </w:t>
      </w:r>
    </w:p>
    <w:p w14:paraId="1AD00EB5" w14:textId="77777777" w:rsidR="00450D0E" w:rsidRDefault="00450D0E" w:rsidP="002532C9">
      <w:pPr>
        <w:spacing w:line="360" w:lineRule="auto"/>
        <w:jc w:val="both"/>
        <w:rPr>
          <w:rFonts w:cs="Arial"/>
          <w:b/>
          <w:color w:val="2F5496" w:themeColor="accent1" w:themeShade="BF"/>
          <w:szCs w:val="24"/>
        </w:rPr>
      </w:pPr>
    </w:p>
    <w:p w14:paraId="540BF87A" w14:textId="2D907B1F" w:rsidR="002E0FAF" w:rsidRPr="00B807B8" w:rsidRDefault="002E0FAF" w:rsidP="002532C9">
      <w:pPr>
        <w:spacing w:line="360" w:lineRule="auto"/>
        <w:jc w:val="both"/>
        <w:rPr>
          <w:rFonts w:cs="Arial"/>
          <w:b/>
          <w:color w:val="2F5496" w:themeColor="accent1" w:themeShade="BF"/>
          <w:szCs w:val="24"/>
        </w:rPr>
      </w:pPr>
      <w:r w:rsidRPr="00B807B8">
        <w:rPr>
          <w:rFonts w:cs="Arial"/>
          <w:b/>
          <w:color w:val="2F5496" w:themeColor="accent1" w:themeShade="BF"/>
          <w:szCs w:val="24"/>
        </w:rPr>
        <w:t>Main stakeholders affected</w:t>
      </w:r>
    </w:p>
    <w:p w14:paraId="6A483117" w14:textId="77777777" w:rsidR="002E0FAF" w:rsidRPr="00B807B8" w:rsidRDefault="002E0FAF" w:rsidP="002532C9">
      <w:pPr>
        <w:spacing w:line="360" w:lineRule="auto"/>
        <w:jc w:val="both"/>
        <w:rPr>
          <w:rFonts w:cs="Arial"/>
          <w:b/>
          <w:szCs w:val="24"/>
        </w:rPr>
      </w:pPr>
    </w:p>
    <w:p w14:paraId="537C190B" w14:textId="7BFD6D5F" w:rsidR="00A256E2" w:rsidRDefault="002E0FAF" w:rsidP="002532C9">
      <w:pPr>
        <w:spacing w:line="360" w:lineRule="auto"/>
        <w:jc w:val="both"/>
        <w:rPr>
          <w:rFonts w:cs="Arial"/>
          <w:b/>
          <w:szCs w:val="24"/>
        </w:rPr>
      </w:pPr>
      <w:r w:rsidRPr="00B807B8">
        <w:rPr>
          <w:rFonts w:cs="Arial"/>
          <w:b/>
          <w:szCs w:val="24"/>
        </w:rPr>
        <w:t xml:space="preserve">Who are the internal and external stakeholders (actual or potential) that the policy will impact upon? </w:t>
      </w:r>
    </w:p>
    <w:p w14:paraId="04D4A692" w14:textId="017C9367" w:rsidR="00A256E2" w:rsidRPr="006A1186" w:rsidRDefault="00CB5B1F" w:rsidP="000878E1">
      <w:pPr>
        <w:pStyle w:val="pf0"/>
        <w:numPr>
          <w:ilvl w:val="0"/>
          <w:numId w:val="29"/>
        </w:numPr>
        <w:rPr>
          <w:rFonts w:ascii="Arial" w:hAnsi="Arial" w:cs="Arial"/>
        </w:rPr>
      </w:pPr>
      <w:r w:rsidRPr="006A1186">
        <w:rPr>
          <w:rStyle w:val="cf01"/>
          <w:rFonts w:ascii="Arial" w:eastAsiaTheme="majorEastAsia" w:hAnsi="Arial" w:cs="Arial"/>
          <w:color w:val="auto"/>
          <w:sz w:val="24"/>
          <w:szCs w:val="24"/>
        </w:rPr>
        <w:t>G</w:t>
      </w:r>
      <w:r w:rsidR="00A256E2" w:rsidRPr="006A1186">
        <w:rPr>
          <w:rStyle w:val="cf01"/>
          <w:rFonts w:ascii="Arial" w:eastAsiaTheme="majorEastAsia" w:hAnsi="Arial" w:cs="Arial"/>
          <w:color w:val="auto"/>
          <w:sz w:val="24"/>
          <w:szCs w:val="24"/>
        </w:rPr>
        <w:t>overnment departments</w:t>
      </w:r>
      <w:r w:rsidR="006A1186">
        <w:rPr>
          <w:rStyle w:val="cf01"/>
          <w:rFonts w:ascii="Arial" w:eastAsiaTheme="majorEastAsia" w:hAnsi="Arial" w:cs="Arial"/>
          <w:color w:val="auto"/>
          <w:sz w:val="24"/>
          <w:szCs w:val="24"/>
        </w:rPr>
        <w:t>.</w:t>
      </w:r>
    </w:p>
    <w:p w14:paraId="6D06D2DA" w14:textId="5C3355A5" w:rsidR="00A256E2" w:rsidRPr="006A1186" w:rsidRDefault="00A256E2" w:rsidP="000878E1">
      <w:pPr>
        <w:pStyle w:val="pf0"/>
        <w:numPr>
          <w:ilvl w:val="0"/>
          <w:numId w:val="30"/>
        </w:numPr>
        <w:rPr>
          <w:rFonts w:ascii="Arial" w:hAnsi="Arial" w:cs="Arial"/>
        </w:rPr>
      </w:pPr>
      <w:r w:rsidRPr="006A1186">
        <w:rPr>
          <w:rStyle w:val="cf01"/>
          <w:rFonts w:ascii="Arial" w:eastAsiaTheme="majorEastAsia" w:hAnsi="Arial" w:cs="Arial"/>
          <w:color w:val="auto"/>
          <w:sz w:val="24"/>
          <w:szCs w:val="24"/>
        </w:rPr>
        <w:t>Business groups, industry, and the third sector, rural and environment</w:t>
      </w:r>
      <w:r w:rsidR="00CB5B1F" w:rsidRPr="006A1186">
        <w:rPr>
          <w:rStyle w:val="cf01"/>
          <w:rFonts w:ascii="Arial" w:eastAsiaTheme="majorEastAsia" w:hAnsi="Arial" w:cs="Arial"/>
          <w:color w:val="auto"/>
          <w:sz w:val="24"/>
          <w:szCs w:val="24"/>
        </w:rPr>
        <w:t>al</w:t>
      </w:r>
      <w:r w:rsidRPr="006A1186">
        <w:rPr>
          <w:rStyle w:val="cf01"/>
          <w:rFonts w:ascii="Arial" w:eastAsiaTheme="majorEastAsia" w:hAnsi="Arial" w:cs="Arial"/>
          <w:color w:val="auto"/>
          <w:sz w:val="24"/>
          <w:szCs w:val="24"/>
        </w:rPr>
        <w:t xml:space="preserve"> </w:t>
      </w:r>
      <w:r w:rsidR="00CB5B1F" w:rsidRPr="006A1186">
        <w:rPr>
          <w:rStyle w:val="cf01"/>
          <w:rFonts w:ascii="Arial" w:eastAsiaTheme="majorEastAsia" w:hAnsi="Arial" w:cs="Arial"/>
          <w:color w:val="auto"/>
          <w:sz w:val="24"/>
          <w:szCs w:val="24"/>
        </w:rPr>
        <w:t xml:space="preserve">non-Government </w:t>
      </w:r>
      <w:r w:rsidRPr="006A1186">
        <w:rPr>
          <w:rStyle w:val="cf01"/>
          <w:rFonts w:ascii="Arial" w:eastAsiaTheme="majorEastAsia" w:hAnsi="Arial" w:cs="Arial"/>
          <w:color w:val="auto"/>
          <w:sz w:val="24"/>
          <w:szCs w:val="24"/>
        </w:rPr>
        <w:t xml:space="preserve">bodies </w:t>
      </w:r>
      <w:r w:rsidR="006A1186" w:rsidRPr="006A1186">
        <w:rPr>
          <w:rStyle w:val="cf01"/>
          <w:rFonts w:ascii="Arial" w:eastAsiaTheme="majorEastAsia" w:hAnsi="Arial" w:cs="Arial"/>
          <w:color w:val="auto"/>
          <w:sz w:val="24"/>
          <w:szCs w:val="24"/>
        </w:rPr>
        <w:t>and</w:t>
      </w:r>
      <w:r w:rsidRPr="006A1186">
        <w:rPr>
          <w:rStyle w:val="cf01"/>
          <w:rFonts w:ascii="Arial" w:eastAsiaTheme="majorEastAsia" w:hAnsi="Arial" w:cs="Arial"/>
          <w:color w:val="auto"/>
          <w:sz w:val="24"/>
          <w:szCs w:val="24"/>
        </w:rPr>
        <w:t xml:space="preserve"> trade unions. </w:t>
      </w:r>
    </w:p>
    <w:p w14:paraId="39D3EEA8" w14:textId="6B66C555" w:rsidR="00A256E2" w:rsidRPr="006A1186" w:rsidRDefault="00A256E2" w:rsidP="000878E1">
      <w:pPr>
        <w:pStyle w:val="pf0"/>
        <w:numPr>
          <w:ilvl w:val="0"/>
          <w:numId w:val="31"/>
        </w:numPr>
        <w:rPr>
          <w:rFonts w:ascii="Arial" w:hAnsi="Arial" w:cs="Arial"/>
        </w:rPr>
      </w:pPr>
      <w:r w:rsidRPr="006A1186">
        <w:rPr>
          <w:rStyle w:val="cf21"/>
          <w:rFonts w:ascii="Arial" w:eastAsiaTheme="majorEastAsia" w:hAnsi="Arial" w:cs="Arial"/>
          <w:color w:val="auto"/>
          <w:sz w:val="24"/>
          <w:szCs w:val="24"/>
        </w:rPr>
        <w:t>Academia &amp; Educational Institutions (Universities, Colleges and Education Authorities)</w:t>
      </w:r>
      <w:r w:rsidR="006A1186">
        <w:rPr>
          <w:rStyle w:val="cf21"/>
          <w:rFonts w:ascii="Arial" w:eastAsiaTheme="majorEastAsia" w:hAnsi="Arial" w:cs="Arial"/>
          <w:color w:val="auto"/>
          <w:sz w:val="24"/>
          <w:szCs w:val="24"/>
        </w:rPr>
        <w:t>.</w:t>
      </w:r>
    </w:p>
    <w:p w14:paraId="12776772" w14:textId="5676D3BC" w:rsidR="00A256E2" w:rsidRPr="006A1186" w:rsidRDefault="00A256E2" w:rsidP="000878E1">
      <w:pPr>
        <w:pStyle w:val="pf0"/>
        <w:numPr>
          <w:ilvl w:val="0"/>
          <w:numId w:val="32"/>
        </w:numPr>
        <w:rPr>
          <w:rFonts w:ascii="Arial" w:hAnsi="Arial" w:cs="Arial"/>
        </w:rPr>
      </w:pPr>
      <w:r w:rsidRPr="006A1186">
        <w:rPr>
          <w:rStyle w:val="cf01"/>
          <w:rFonts w:ascii="Arial" w:eastAsiaTheme="majorEastAsia" w:hAnsi="Arial" w:cs="Arial"/>
          <w:color w:val="auto"/>
          <w:sz w:val="24"/>
          <w:szCs w:val="24"/>
        </w:rPr>
        <w:t>Members of the Public</w:t>
      </w:r>
      <w:r w:rsidR="006A1186">
        <w:rPr>
          <w:rStyle w:val="cf01"/>
          <w:rFonts w:ascii="Arial" w:eastAsiaTheme="majorEastAsia" w:hAnsi="Arial" w:cs="Arial"/>
          <w:color w:val="auto"/>
          <w:sz w:val="24"/>
          <w:szCs w:val="24"/>
        </w:rPr>
        <w:t>.</w:t>
      </w:r>
    </w:p>
    <w:p w14:paraId="36C86293" w14:textId="2597E3CF" w:rsidR="00546C2C" w:rsidRDefault="00546C2C" w:rsidP="00EA3619">
      <w:pPr>
        <w:spacing w:line="360" w:lineRule="auto"/>
        <w:jc w:val="both"/>
        <w:rPr>
          <w:rFonts w:cs="Arial"/>
          <w:bCs/>
          <w:szCs w:val="24"/>
        </w:rPr>
      </w:pPr>
      <w:r>
        <w:rPr>
          <w:rFonts w:cs="Arial"/>
          <w:bCs/>
          <w:szCs w:val="24"/>
        </w:rPr>
        <w:t xml:space="preserve">The </w:t>
      </w:r>
      <w:r w:rsidR="00662C73">
        <w:rPr>
          <w:rFonts w:cs="Arial"/>
          <w:bCs/>
          <w:szCs w:val="24"/>
        </w:rPr>
        <w:t xml:space="preserve">process of developing the </w:t>
      </w:r>
      <w:r>
        <w:rPr>
          <w:rFonts w:cs="Arial"/>
          <w:bCs/>
          <w:szCs w:val="24"/>
        </w:rPr>
        <w:t xml:space="preserve">Regulations to establish the Commission </w:t>
      </w:r>
      <w:r w:rsidR="00662C73">
        <w:rPr>
          <w:rFonts w:cs="Arial"/>
          <w:bCs/>
          <w:szCs w:val="24"/>
        </w:rPr>
        <w:t xml:space="preserve">and thereafter bringing to the Executive and laying in the Assembly </w:t>
      </w:r>
      <w:r>
        <w:rPr>
          <w:rFonts w:cs="Arial"/>
          <w:bCs/>
          <w:szCs w:val="24"/>
        </w:rPr>
        <w:t xml:space="preserve">will not impact </w:t>
      </w:r>
      <w:r w:rsidR="00662C73">
        <w:rPr>
          <w:rFonts w:cs="Arial"/>
          <w:bCs/>
          <w:szCs w:val="24"/>
        </w:rPr>
        <w:t xml:space="preserve">upon </w:t>
      </w:r>
      <w:r>
        <w:rPr>
          <w:rFonts w:cs="Arial"/>
          <w:bCs/>
          <w:szCs w:val="24"/>
        </w:rPr>
        <w:t xml:space="preserve">stakeholders. It will </w:t>
      </w:r>
      <w:r w:rsidR="00662C73">
        <w:rPr>
          <w:rFonts w:cs="Arial"/>
          <w:bCs/>
          <w:szCs w:val="24"/>
        </w:rPr>
        <w:t xml:space="preserve">not </w:t>
      </w:r>
      <w:r>
        <w:rPr>
          <w:rFonts w:cs="Arial"/>
          <w:bCs/>
          <w:szCs w:val="24"/>
        </w:rPr>
        <w:t xml:space="preserve">be </w:t>
      </w:r>
      <w:r w:rsidR="00662C73">
        <w:rPr>
          <w:rFonts w:cs="Arial"/>
          <w:bCs/>
          <w:szCs w:val="24"/>
        </w:rPr>
        <w:t xml:space="preserve">until </w:t>
      </w:r>
      <w:r>
        <w:rPr>
          <w:rFonts w:cs="Arial"/>
          <w:bCs/>
          <w:szCs w:val="24"/>
        </w:rPr>
        <w:t>the Commission is established</w:t>
      </w:r>
      <w:r w:rsidR="00D37458">
        <w:rPr>
          <w:rFonts w:cs="Arial"/>
          <w:bCs/>
          <w:szCs w:val="24"/>
        </w:rPr>
        <w:t xml:space="preserve"> </w:t>
      </w:r>
      <w:r>
        <w:rPr>
          <w:rFonts w:cs="Arial"/>
          <w:bCs/>
          <w:szCs w:val="24"/>
        </w:rPr>
        <w:t>and provid</w:t>
      </w:r>
      <w:r w:rsidR="00C61327">
        <w:rPr>
          <w:rFonts w:cs="Arial"/>
          <w:bCs/>
          <w:szCs w:val="24"/>
        </w:rPr>
        <w:t>ing</w:t>
      </w:r>
      <w:r>
        <w:rPr>
          <w:rFonts w:cs="Arial"/>
          <w:bCs/>
          <w:szCs w:val="24"/>
        </w:rPr>
        <w:t xml:space="preserve"> advice </w:t>
      </w:r>
      <w:r w:rsidR="00D37458">
        <w:rPr>
          <w:rFonts w:cs="Arial"/>
          <w:bCs/>
          <w:szCs w:val="24"/>
        </w:rPr>
        <w:t xml:space="preserve">on </w:t>
      </w:r>
      <w:r>
        <w:rPr>
          <w:rFonts w:cs="Arial"/>
          <w:bCs/>
          <w:szCs w:val="24"/>
        </w:rPr>
        <w:t>the proposals and policies being developed and implemented</w:t>
      </w:r>
      <w:r w:rsidR="00D37458">
        <w:rPr>
          <w:rFonts w:cs="Arial"/>
          <w:bCs/>
          <w:szCs w:val="24"/>
        </w:rPr>
        <w:t xml:space="preserve"> to reduce emissions</w:t>
      </w:r>
      <w:r w:rsidR="00662C73">
        <w:rPr>
          <w:rFonts w:cs="Arial"/>
          <w:bCs/>
          <w:szCs w:val="24"/>
        </w:rPr>
        <w:t>,</w:t>
      </w:r>
      <w:r>
        <w:rPr>
          <w:rFonts w:cs="Arial"/>
          <w:bCs/>
          <w:szCs w:val="24"/>
        </w:rPr>
        <w:t xml:space="preserve"> that </w:t>
      </w:r>
      <w:r w:rsidR="00C61327">
        <w:rPr>
          <w:rFonts w:cs="Arial"/>
          <w:bCs/>
          <w:szCs w:val="24"/>
        </w:rPr>
        <w:t>there may</w:t>
      </w:r>
      <w:r>
        <w:rPr>
          <w:rFonts w:cs="Arial"/>
          <w:bCs/>
          <w:szCs w:val="24"/>
        </w:rPr>
        <w:t xml:space="preserve"> </w:t>
      </w:r>
      <w:r w:rsidR="00C61327">
        <w:rPr>
          <w:rFonts w:cs="Arial"/>
          <w:bCs/>
          <w:szCs w:val="24"/>
        </w:rPr>
        <w:t>be</w:t>
      </w:r>
      <w:r>
        <w:rPr>
          <w:rFonts w:cs="Arial"/>
          <w:bCs/>
          <w:szCs w:val="24"/>
        </w:rPr>
        <w:t xml:space="preserve"> a</w:t>
      </w:r>
      <w:r w:rsidR="00E71795">
        <w:rPr>
          <w:rFonts w:cs="Arial"/>
          <w:bCs/>
          <w:szCs w:val="24"/>
        </w:rPr>
        <w:t xml:space="preserve"> potential </w:t>
      </w:r>
      <w:r>
        <w:rPr>
          <w:rFonts w:cs="Arial"/>
          <w:bCs/>
          <w:szCs w:val="24"/>
        </w:rPr>
        <w:t>impact on various stakeholders</w:t>
      </w:r>
      <w:r w:rsidR="00FF1338">
        <w:rPr>
          <w:rFonts w:cs="Arial"/>
          <w:bCs/>
          <w:szCs w:val="24"/>
        </w:rPr>
        <w:t xml:space="preserve"> as the Commission considers and advises on policies</w:t>
      </w:r>
      <w:r>
        <w:rPr>
          <w:rFonts w:cs="Arial"/>
          <w:bCs/>
          <w:szCs w:val="24"/>
        </w:rPr>
        <w:t>.</w:t>
      </w:r>
      <w:r w:rsidR="00E71795">
        <w:rPr>
          <w:rFonts w:cs="Arial"/>
          <w:bCs/>
          <w:szCs w:val="24"/>
        </w:rPr>
        <w:t xml:space="preserve"> Those policies and proposals, </w:t>
      </w:r>
      <w:r w:rsidR="00FE38F9">
        <w:rPr>
          <w:rFonts w:cs="Arial"/>
          <w:bCs/>
          <w:szCs w:val="24"/>
        </w:rPr>
        <w:t>as appropriate, would be subject to their own screening consideration(s).</w:t>
      </w:r>
    </w:p>
    <w:p w14:paraId="2AA43F89" w14:textId="77777777" w:rsidR="00D37458" w:rsidRPr="00B807B8" w:rsidRDefault="00D37458" w:rsidP="002532C9">
      <w:pPr>
        <w:spacing w:line="360" w:lineRule="auto"/>
        <w:jc w:val="both"/>
        <w:rPr>
          <w:rFonts w:cs="Arial"/>
          <w:szCs w:val="24"/>
        </w:rPr>
      </w:pPr>
    </w:p>
    <w:p w14:paraId="428D4D0B" w14:textId="77777777" w:rsidR="002E0FAF" w:rsidRPr="00450D0E" w:rsidRDefault="002E0FAF" w:rsidP="002532C9">
      <w:pPr>
        <w:spacing w:line="360" w:lineRule="auto"/>
        <w:jc w:val="both"/>
        <w:rPr>
          <w:rFonts w:cs="Arial"/>
          <w:b/>
          <w:color w:val="2F5496" w:themeColor="accent1" w:themeShade="BF"/>
          <w:szCs w:val="24"/>
        </w:rPr>
      </w:pPr>
      <w:r w:rsidRPr="00450D0E">
        <w:rPr>
          <w:rFonts w:cs="Arial"/>
          <w:b/>
          <w:color w:val="2F5496" w:themeColor="accent1" w:themeShade="BF"/>
          <w:szCs w:val="24"/>
        </w:rPr>
        <w:t>Other policies with a bearing on this policy</w:t>
      </w:r>
    </w:p>
    <w:p w14:paraId="7859F0FA" w14:textId="77777777" w:rsidR="005F7B1C" w:rsidRPr="00B807B8" w:rsidRDefault="002E0FAF" w:rsidP="002532C9">
      <w:pPr>
        <w:spacing w:before="120" w:after="120" w:line="360" w:lineRule="auto"/>
        <w:jc w:val="both"/>
        <w:rPr>
          <w:rFonts w:cs="Arial"/>
          <w:bCs/>
          <w:szCs w:val="24"/>
        </w:rPr>
      </w:pPr>
      <w:r w:rsidRPr="00B807B8">
        <w:rPr>
          <w:rFonts w:cs="Arial"/>
          <w:b/>
          <w:bCs/>
          <w:szCs w:val="24"/>
        </w:rPr>
        <w:t xml:space="preserve">What are they? </w:t>
      </w:r>
    </w:p>
    <w:p w14:paraId="3E74DF11" w14:textId="77777777" w:rsidR="00A256E2" w:rsidRPr="00A256E2" w:rsidRDefault="005F7B1C" w:rsidP="002532C9">
      <w:pPr>
        <w:pStyle w:val="ListParagraph"/>
        <w:numPr>
          <w:ilvl w:val="0"/>
          <w:numId w:val="2"/>
        </w:numPr>
        <w:spacing w:line="360" w:lineRule="auto"/>
        <w:ind w:left="723"/>
        <w:jc w:val="both"/>
        <w:rPr>
          <w:rFonts w:cs="Arial"/>
          <w:bCs/>
          <w:szCs w:val="24"/>
        </w:rPr>
      </w:pPr>
      <w:r w:rsidRPr="00A3731C">
        <w:rPr>
          <w:rFonts w:cs="Arial"/>
          <w:b/>
          <w:bCs/>
          <w:szCs w:val="24"/>
        </w:rPr>
        <w:t xml:space="preserve">The Climate Change Act (Northern Ireland) </w:t>
      </w:r>
      <w:r w:rsidR="00997948" w:rsidRPr="00A3731C">
        <w:rPr>
          <w:rFonts w:cs="Arial"/>
          <w:b/>
          <w:bCs/>
          <w:szCs w:val="24"/>
        </w:rPr>
        <w:t>2022</w:t>
      </w:r>
      <w:r w:rsidR="004B2A9F" w:rsidRPr="00B807B8">
        <w:rPr>
          <w:rFonts w:cs="Arial"/>
          <w:szCs w:val="24"/>
        </w:rPr>
        <w:t xml:space="preserve"> </w:t>
      </w:r>
    </w:p>
    <w:p w14:paraId="24E37DE5" w14:textId="7674F174" w:rsidR="00A74A17" w:rsidRDefault="00A256E2" w:rsidP="008C36CF">
      <w:pPr>
        <w:pStyle w:val="ListParagraph"/>
        <w:spacing w:before="120" w:after="120" w:line="360" w:lineRule="auto"/>
        <w:ind w:left="726"/>
        <w:contextualSpacing w:val="0"/>
        <w:jc w:val="both"/>
        <w:rPr>
          <w:rFonts w:cs="Arial"/>
          <w:szCs w:val="24"/>
        </w:rPr>
      </w:pPr>
      <w:r>
        <w:rPr>
          <w:rFonts w:cs="Arial"/>
          <w:szCs w:val="24"/>
        </w:rPr>
        <w:t>The Act</w:t>
      </w:r>
      <w:r w:rsidR="005F7B1C" w:rsidRPr="00B807B8">
        <w:rPr>
          <w:rFonts w:cs="Arial"/>
          <w:szCs w:val="24"/>
        </w:rPr>
        <w:t xml:space="preserve"> </w:t>
      </w:r>
      <w:r w:rsidR="00A74A17">
        <w:rPr>
          <w:rFonts w:cs="Arial"/>
          <w:szCs w:val="24"/>
        </w:rPr>
        <w:t xml:space="preserve">places a legal requirement on DAERA to establish the Just Transition </w:t>
      </w:r>
      <w:r w:rsidR="00FF1338">
        <w:rPr>
          <w:rFonts w:cs="Arial"/>
          <w:szCs w:val="24"/>
        </w:rPr>
        <w:t xml:space="preserve">Commission </w:t>
      </w:r>
      <w:r w:rsidR="00A74A17">
        <w:rPr>
          <w:rFonts w:cs="Arial"/>
          <w:szCs w:val="24"/>
        </w:rPr>
        <w:t>for Northern Ireland.</w:t>
      </w:r>
    </w:p>
    <w:p w14:paraId="0A79E780" w14:textId="54C02C7F" w:rsidR="00A74A17" w:rsidRDefault="00A74A17" w:rsidP="008C36CF">
      <w:pPr>
        <w:pStyle w:val="ListParagraph"/>
        <w:spacing w:before="120" w:after="120" w:line="360" w:lineRule="auto"/>
        <w:ind w:left="726"/>
        <w:contextualSpacing w:val="0"/>
        <w:jc w:val="both"/>
        <w:rPr>
          <w:rFonts w:cs="Arial"/>
          <w:szCs w:val="24"/>
        </w:rPr>
      </w:pPr>
      <w:r>
        <w:rPr>
          <w:rFonts w:cs="Arial"/>
          <w:szCs w:val="24"/>
        </w:rPr>
        <w:t xml:space="preserve">There are also broad </w:t>
      </w:r>
      <w:r w:rsidR="00940C47">
        <w:rPr>
          <w:rFonts w:cs="Arial"/>
          <w:szCs w:val="24"/>
        </w:rPr>
        <w:t xml:space="preserve">statutory </w:t>
      </w:r>
      <w:r>
        <w:rPr>
          <w:rFonts w:cs="Arial"/>
          <w:szCs w:val="24"/>
        </w:rPr>
        <w:t xml:space="preserve">requirements </w:t>
      </w:r>
      <w:r w:rsidR="00D37458">
        <w:rPr>
          <w:rFonts w:cs="Arial"/>
          <w:szCs w:val="24"/>
        </w:rPr>
        <w:t xml:space="preserve">in the Act, </w:t>
      </w:r>
      <w:r w:rsidR="00940C47">
        <w:rPr>
          <w:rFonts w:cs="Arial"/>
          <w:szCs w:val="24"/>
        </w:rPr>
        <w:t xml:space="preserve">placed </w:t>
      </w:r>
      <w:r>
        <w:rPr>
          <w:rFonts w:cs="Arial"/>
          <w:szCs w:val="24"/>
        </w:rPr>
        <w:t xml:space="preserve">on </w:t>
      </w:r>
      <w:r w:rsidR="00940C47">
        <w:rPr>
          <w:rFonts w:cs="Arial"/>
          <w:szCs w:val="24"/>
        </w:rPr>
        <w:t xml:space="preserve">all </w:t>
      </w:r>
      <w:r>
        <w:rPr>
          <w:rFonts w:cs="Arial"/>
          <w:szCs w:val="24"/>
        </w:rPr>
        <w:t>Northern Ireland department</w:t>
      </w:r>
      <w:r w:rsidR="00A6051F">
        <w:rPr>
          <w:rFonts w:cs="Arial"/>
          <w:szCs w:val="24"/>
        </w:rPr>
        <w:t>s</w:t>
      </w:r>
      <w:r w:rsidR="00D37458">
        <w:rPr>
          <w:rFonts w:cs="Arial"/>
          <w:szCs w:val="24"/>
        </w:rPr>
        <w:t>,</w:t>
      </w:r>
      <w:r>
        <w:rPr>
          <w:rFonts w:cs="Arial"/>
          <w:szCs w:val="24"/>
        </w:rPr>
        <w:t xml:space="preserve"> to </w:t>
      </w:r>
      <w:r w:rsidR="00C53161">
        <w:rPr>
          <w:rFonts w:cs="Arial"/>
          <w:szCs w:val="24"/>
        </w:rPr>
        <w:t>support a</w:t>
      </w:r>
      <w:r>
        <w:rPr>
          <w:rFonts w:cs="Arial"/>
          <w:szCs w:val="24"/>
        </w:rPr>
        <w:t xml:space="preserve"> just transition principle when developing sectoral plans</w:t>
      </w:r>
      <w:r w:rsidR="00C53161">
        <w:rPr>
          <w:rFonts w:cs="Arial"/>
          <w:szCs w:val="24"/>
        </w:rPr>
        <w:t xml:space="preserve"> and to have regard to the just transition principle</w:t>
      </w:r>
      <w:r>
        <w:rPr>
          <w:rFonts w:cs="Arial"/>
          <w:szCs w:val="24"/>
        </w:rPr>
        <w:t xml:space="preserve"> </w:t>
      </w:r>
      <w:r w:rsidR="00C53161">
        <w:rPr>
          <w:rFonts w:cs="Arial"/>
          <w:szCs w:val="24"/>
        </w:rPr>
        <w:t xml:space="preserve">in deciding on their policies and proposals for inclusion in </w:t>
      </w:r>
      <w:r>
        <w:rPr>
          <w:rFonts w:cs="Arial"/>
          <w:szCs w:val="24"/>
        </w:rPr>
        <w:t xml:space="preserve">climate action plans. </w:t>
      </w:r>
    </w:p>
    <w:p w14:paraId="0109B819" w14:textId="1C8D019C" w:rsidR="00A74A17" w:rsidRDefault="00A74A17" w:rsidP="008C36CF">
      <w:pPr>
        <w:pStyle w:val="ListParagraph"/>
        <w:spacing w:before="120" w:after="120" w:line="360" w:lineRule="auto"/>
        <w:ind w:left="726"/>
        <w:contextualSpacing w:val="0"/>
        <w:jc w:val="both"/>
        <w:rPr>
          <w:rFonts w:cs="Arial"/>
          <w:szCs w:val="24"/>
        </w:rPr>
      </w:pPr>
      <w:r>
        <w:rPr>
          <w:rFonts w:cs="Arial"/>
          <w:szCs w:val="24"/>
        </w:rPr>
        <w:t>The Commission</w:t>
      </w:r>
      <w:r w:rsidR="00D37458">
        <w:rPr>
          <w:rFonts w:cs="Arial"/>
          <w:szCs w:val="24"/>
        </w:rPr>
        <w:t>,</w:t>
      </w:r>
      <w:r>
        <w:rPr>
          <w:rFonts w:cs="Arial"/>
          <w:szCs w:val="24"/>
        </w:rPr>
        <w:t xml:space="preserve"> once established</w:t>
      </w:r>
      <w:r w:rsidR="00D37458">
        <w:rPr>
          <w:rFonts w:cs="Arial"/>
          <w:szCs w:val="24"/>
        </w:rPr>
        <w:t>,</w:t>
      </w:r>
      <w:r>
        <w:rPr>
          <w:rFonts w:cs="Arial"/>
          <w:szCs w:val="24"/>
        </w:rPr>
        <w:t xml:space="preserve"> will </w:t>
      </w:r>
      <w:r w:rsidR="00D37458">
        <w:rPr>
          <w:rFonts w:cs="Arial"/>
          <w:szCs w:val="24"/>
        </w:rPr>
        <w:t xml:space="preserve">oversee </w:t>
      </w:r>
      <w:r w:rsidR="00940C47">
        <w:rPr>
          <w:rFonts w:cs="Arial"/>
          <w:szCs w:val="24"/>
        </w:rPr>
        <w:t xml:space="preserve">and advise on </w:t>
      </w:r>
      <w:r w:rsidR="00D37458">
        <w:rPr>
          <w:rFonts w:cs="Arial"/>
          <w:szCs w:val="24"/>
        </w:rPr>
        <w:t>the implementation of the just transition elements of the Act</w:t>
      </w:r>
      <w:r w:rsidR="00C53161">
        <w:rPr>
          <w:rFonts w:cs="Arial"/>
          <w:szCs w:val="24"/>
        </w:rPr>
        <w:t>.</w:t>
      </w:r>
      <w:r w:rsidR="005B7101">
        <w:rPr>
          <w:rFonts w:cs="Arial"/>
          <w:szCs w:val="24"/>
        </w:rPr>
        <w:t xml:space="preserve"> </w:t>
      </w:r>
    </w:p>
    <w:p w14:paraId="39C9CDC6" w14:textId="3E7A032F" w:rsidR="0007176E" w:rsidRPr="00A3731C" w:rsidRDefault="00743C69" w:rsidP="008C36CF">
      <w:pPr>
        <w:pStyle w:val="ListParagraph"/>
        <w:spacing w:before="120" w:after="120" w:line="360" w:lineRule="auto"/>
        <w:ind w:left="726"/>
        <w:contextualSpacing w:val="0"/>
        <w:jc w:val="both"/>
        <w:rPr>
          <w:rFonts w:cs="Arial"/>
          <w:bCs/>
          <w:szCs w:val="24"/>
        </w:rPr>
      </w:pPr>
      <w:r>
        <w:rPr>
          <w:rFonts w:cs="Arial"/>
          <w:szCs w:val="24"/>
        </w:rPr>
        <w:t xml:space="preserve">The Act defines what </w:t>
      </w:r>
      <w:r w:rsidR="005B7101">
        <w:rPr>
          <w:rFonts w:cs="Arial"/>
          <w:szCs w:val="24"/>
        </w:rPr>
        <w:t>t</w:t>
      </w:r>
      <w:r>
        <w:rPr>
          <w:rFonts w:cs="Arial"/>
          <w:szCs w:val="24"/>
        </w:rPr>
        <w:t>he just transition principle is in section 30</w:t>
      </w:r>
      <w:r w:rsidR="005B7101">
        <w:rPr>
          <w:rFonts w:cs="Arial"/>
          <w:szCs w:val="24"/>
        </w:rPr>
        <w:t>(3)</w:t>
      </w:r>
      <w:r>
        <w:rPr>
          <w:rFonts w:cs="Arial"/>
          <w:szCs w:val="24"/>
        </w:rPr>
        <w:t xml:space="preserve">. It will be this principle </w:t>
      </w:r>
      <w:r w:rsidR="00C53161">
        <w:rPr>
          <w:rFonts w:cs="Arial"/>
          <w:szCs w:val="24"/>
        </w:rPr>
        <w:t xml:space="preserve">that </w:t>
      </w:r>
      <w:r>
        <w:rPr>
          <w:rFonts w:cs="Arial"/>
          <w:szCs w:val="24"/>
        </w:rPr>
        <w:t>departments will aim to incorporate into their proposals and policies</w:t>
      </w:r>
      <w:r w:rsidR="009421BB">
        <w:rPr>
          <w:rFonts w:cs="Arial"/>
          <w:szCs w:val="24"/>
        </w:rPr>
        <w:t xml:space="preserve"> that the Commission will provide advice</w:t>
      </w:r>
      <w:r w:rsidR="004572C7">
        <w:rPr>
          <w:rFonts w:cs="Arial"/>
          <w:szCs w:val="24"/>
        </w:rPr>
        <w:t xml:space="preserve"> </w:t>
      </w:r>
      <w:r w:rsidR="00506C4E">
        <w:rPr>
          <w:rFonts w:cs="Arial"/>
          <w:szCs w:val="24"/>
        </w:rPr>
        <w:t>on.</w:t>
      </w:r>
    </w:p>
    <w:p w14:paraId="4AF6F7EB" w14:textId="2D017385" w:rsidR="00A256E2" w:rsidRPr="00A256E2" w:rsidRDefault="00A3731C" w:rsidP="000878E1">
      <w:pPr>
        <w:pStyle w:val="ListParagraph"/>
        <w:numPr>
          <w:ilvl w:val="0"/>
          <w:numId w:val="33"/>
        </w:numPr>
        <w:spacing w:before="120" w:after="120" w:line="360" w:lineRule="auto"/>
        <w:jc w:val="both"/>
        <w:rPr>
          <w:rFonts w:cs="Arial"/>
          <w:szCs w:val="24"/>
        </w:rPr>
      </w:pPr>
      <w:r w:rsidRPr="00A256E2">
        <w:rPr>
          <w:rFonts w:cs="Arial"/>
          <w:b/>
          <w:szCs w:val="24"/>
        </w:rPr>
        <w:t xml:space="preserve">The Climate Change (Carbon Budgets 2023-2037) Regulations (Northern Ireland) 2024 </w:t>
      </w:r>
    </w:p>
    <w:p w14:paraId="47C4D172" w14:textId="6AD74BB2" w:rsidR="007C19FE" w:rsidRPr="00C61327" w:rsidRDefault="009421BB" w:rsidP="00506C4E">
      <w:pPr>
        <w:pStyle w:val="ListParagraph"/>
        <w:spacing w:before="120" w:after="120" w:line="360" w:lineRule="auto"/>
        <w:contextualSpacing w:val="0"/>
        <w:jc w:val="both"/>
        <w:rPr>
          <w:rFonts w:cs="Arial"/>
          <w:szCs w:val="24"/>
        </w:rPr>
      </w:pPr>
      <w:r>
        <w:rPr>
          <w:rFonts w:cs="Arial"/>
          <w:szCs w:val="24"/>
        </w:rPr>
        <w:t>C</w:t>
      </w:r>
      <w:r w:rsidRPr="009421BB">
        <w:rPr>
          <w:rFonts w:cs="Arial"/>
          <w:szCs w:val="24"/>
        </w:rPr>
        <w:t xml:space="preserve">arbon budgets </w:t>
      </w:r>
      <w:r w:rsidR="00614619">
        <w:rPr>
          <w:rFonts w:cs="Arial"/>
          <w:szCs w:val="24"/>
        </w:rPr>
        <w:t xml:space="preserve">set out a maximum permitted level of greenhouse gases which can be emitted during a set period of time. In working towards the required emissions reductions to keep within a </w:t>
      </w:r>
      <w:r>
        <w:rPr>
          <w:rFonts w:cs="Arial"/>
          <w:szCs w:val="24"/>
        </w:rPr>
        <w:t xml:space="preserve">carbon budget </w:t>
      </w:r>
      <w:r w:rsidRPr="009421BB">
        <w:rPr>
          <w:rFonts w:cs="Arial"/>
          <w:szCs w:val="24"/>
        </w:rPr>
        <w:t xml:space="preserve">departments </w:t>
      </w:r>
      <w:r w:rsidR="00614619">
        <w:rPr>
          <w:rFonts w:cs="Arial"/>
          <w:szCs w:val="24"/>
        </w:rPr>
        <w:t>will be required to</w:t>
      </w:r>
      <w:r w:rsidRPr="009421BB">
        <w:rPr>
          <w:rFonts w:cs="Arial"/>
          <w:szCs w:val="24"/>
        </w:rPr>
        <w:t xml:space="preserve"> develop and implement emissions reduction policies and proposals. </w:t>
      </w:r>
      <w:r w:rsidR="00A552B1" w:rsidRPr="009421BB">
        <w:rPr>
          <w:rFonts w:cs="Arial"/>
          <w:szCs w:val="24"/>
        </w:rPr>
        <w:t>The</w:t>
      </w:r>
      <w:r w:rsidR="00A552B1">
        <w:rPr>
          <w:rFonts w:cs="Arial"/>
          <w:szCs w:val="24"/>
        </w:rPr>
        <w:t>se policies</w:t>
      </w:r>
      <w:r w:rsidR="00614619">
        <w:rPr>
          <w:rFonts w:cs="Arial"/>
          <w:szCs w:val="24"/>
        </w:rPr>
        <w:t xml:space="preserve"> and proposals</w:t>
      </w:r>
      <w:r w:rsidR="009913F8">
        <w:rPr>
          <w:rFonts w:cs="Arial"/>
          <w:szCs w:val="24"/>
        </w:rPr>
        <w:t xml:space="preserve"> are required</w:t>
      </w:r>
      <w:r w:rsidRPr="009421BB">
        <w:rPr>
          <w:rFonts w:cs="Arial"/>
          <w:szCs w:val="24"/>
        </w:rPr>
        <w:t xml:space="preserve"> to have regard to the just transition principle</w:t>
      </w:r>
      <w:r w:rsidR="009913F8">
        <w:rPr>
          <w:rFonts w:cs="Arial"/>
          <w:szCs w:val="24"/>
        </w:rPr>
        <w:t>. It will be these polic</w:t>
      </w:r>
      <w:r w:rsidR="00C61327">
        <w:rPr>
          <w:rFonts w:cs="Arial"/>
          <w:szCs w:val="24"/>
        </w:rPr>
        <w:t>i</w:t>
      </w:r>
      <w:r w:rsidR="009913F8">
        <w:rPr>
          <w:rFonts w:cs="Arial"/>
          <w:szCs w:val="24"/>
        </w:rPr>
        <w:t>es</w:t>
      </w:r>
      <w:r w:rsidR="00614619">
        <w:rPr>
          <w:rFonts w:cs="Arial"/>
          <w:szCs w:val="24"/>
        </w:rPr>
        <w:t xml:space="preserve"> and proposals that</w:t>
      </w:r>
      <w:r w:rsidR="009913F8">
        <w:rPr>
          <w:rFonts w:cs="Arial"/>
          <w:szCs w:val="24"/>
        </w:rPr>
        <w:t xml:space="preserve"> the Commission, once established</w:t>
      </w:r>
      <w:r w:rsidR="00614619">
        <w:rPr>
          <w:rFonts w:cs="Arial"/>
          <w:szCs w:val="24"/>
        </w:rPr>
        <w:t xml:space="preserve">, </w:t>
      </w:r>
      <w:r w:rsidR="009913F8">
        <w:rPr>
          <w:rFonts w:cs="Arial"/>
          <w:szCs w:val="24"/>
        </w:rPr>
        <w:t>will provide advice on regarding the implementation of the just transition principle.</w:t>
      </w:r>
      <w:r w:rsidRPr="009421BB">
        <w:rPr>
          <w:rFonts w:cs="Arial"/>
          <w:szCs w:val="24"/>
        </w:rPr>
        <w:t xml:space="preserve"> </w:t>
      </w:r>
    </w:p>
    <w:p w14:paraId="539E6C63" w14:textId="52D19981" w:rsidR="00A3731C" w:rsidRPr="00A3731C" w:rsidRDefault="00A3731C" w:rsidP="00506C4E">
      <w:pPr>
        <w:pStyle w:val="ListParagraph"/>
        <w:numPr>
          <w:ilvl w:val="0"/>
          <w:numId w:val="2"/>
        </w:numPr>
        <w:spacing w:before="120" w:line="360" w:lineRule="auto"/>
        <w:ind w:left="675" w:hanging="312"/>
        <w:contextualSpacing w:val="0"/>
        <w:jc w:val="both"/>
        <w:rPr>
          <w:rFonts w:cs="Arial"/>
          <w:bCs/>
          <w:szCs w:val="24"/>
        </w:rPr>
      </w:pPr>
      <w:r w:rsidRPr="00A3731C">
        <w:rPr>
          <w:rFonts w:cs="Arial"/>
          <w:b/>
          <w:szCs w:val="24"/>
        </w:rPr>
        <w:t>The Climate Change (2040 Emissions Target) Regulations (Northern Ireland) 2024</w:t>
      </w:r>
      <w:r w:rsidRPr="00A3731C">
        <w:rPr>
          <w:rFonts w:cs="Arial"/>
          <w:bCs/>
          <w:szCs w:val="24"/>
        </w:rPr>
        <w:t xml:space="preserve"> </w:t>
      </w:r>
      <w:r w:rsidR="00614619">
        <w:rPr>
          <w:rFonts w:cs="Arial"/>
          <w:bCs/>
          <w:szCs w:val="24"/>
        </w:rPr>
        <w:t>D</w:t>
      </w:r>
      <w:r w:rsidR="009913F8">
        <w:rPr>
          <w:rFonts w:cs="Arial"/>
          <w:bCs/>
          <w:szCs w:val="24"/>
        </w:rPr>
        <w:t>epartments will develop and implement emissions reduction policies to meet the 2040 emissions reduction target</w:t>
      </w:r>
      <w:r w:rsidR="00614619">
        <w:rPr>
          <w:rFonts w:cs="Arial"/>
          <w:bCs/>
          <w:szCs w:val="24"/>
        </w:rPr>
        <w:t xml:space="preserve"> through the series of </w:t>
      </w:r>
      <w:r w:rsidR="00891E30">
        <w:rPr>
          <w:rFonts w:cs="Arial"/>
          <w:bCs/>
          <w:szCs w:val="24"/>
        </w:rPr>
        <w:t xml:space="preserve">5 yearly </w:t>
      </w:r>
      <w:r w:rsidR="00614619">
        <w:rPr>
          <w:rFonts w:cs="Arial"/>
          <w:bCs/>
          <w:szCs w:val="24"/>
        </w:rPr>
        <w:t>Climate Action Plans</w:t>
      </w:r>
      <w:r w:rsidR="009913F8">
        <w:rPr>
          <w:rFonts w:cs="Arial"/>
          <w:bCs/>
          <w:szCs w:val="24"/>
        </w:rPr>
        <w:t xml:space="preserve">. </w:t>
      </w:r>
      <w:r w:rsidR="000725D1">
        <w:rPr>
          <w:rFonts w:cs="Arial"/>
          <w:bCs/>
          <w:szCs w:val="24"/>
        </w:rPr>
        <w:t>I</w:t>
      </w:r>
      <w:r w:rsidR="009913F8">
        <w:rPr>
          <w:rFonts w:cs="Arial"/>
          <w:bCs/>
          <w:szCs w:val="24"/>
        </w:rPr>
        <w:t xml:space="preserve">t will be these policies the Commission, once established, will provide a service to </w:t>
      </w:r>
      <w:r w:rsidR="004246B3">
        <w:rPr>
          <w:rFonts w:cs="Arial"/>
          <w:bCs/>
          <w:szCs w:val="24"/>
        </w:rPr>
        <w:t>advise on how</w:t>
      </w:r>
      <w:r w:rsidR="009913F8">
        <w:rPr>
          <w:rFonts w:cs="Arial"/>
          <w:bCs/>
          <w:szCs w:val="24"/>
        </w:rPr>
        <w:t xml:space="preserve"> they</w:t>
      </w:r>
      <w:r w:rsidR="004246B3">
        <w:rPr>
          <w:rFonts w:cs="Arial"/>
          <w:bCs/>
          <w:szCs w:val="24"/>
        </w:rPr>
        <w:t xml:space="preserve"> can </w:t>
      </w:r>
      <w:r w:rsidR="00614619">
        <w:rPr>
          <w:rFonts w:cs="Arial"/>
          <w:bCs/>
          <w:szCs w:val="24"/>
        </w:rPr>
        <w:t>support</w:t>
      </w:r>
      <w:r w:rsidR="009913F8">
        <w:rPr>
          <w:rFonts w:cs="Arial"/>
          <w:bCs/>
          <w:szCs w:val="24"/>
        </w:rPr>
        <w:t xml:space="preserve"> just transition.</w:t>
      </w:r>
    </w:p>
    <w:p w14:paraId="53848A43" w14:textId="250DC4A9" w:rsidR="005F7B1C" w:rsidRPr="00B807B8" w:rsidRDefault="004B3FC7" w:rsidP="000878E1">
      <w:pPr>
        <w:pStyle w:val="ListParagraph"/>
        <w:numPr>
          <w:ilvl w:val="0"/>
          <w:numId w:val="22"/>
        </w:numPr>
        <w:spacing w:before="120" w:after="120" w:line="360" w:lineRule="auto"/>
        <w:ind w:left="714" w:hanging="357"/>
        <w:contextualSpacing w:val="0"/>
        <w:jc w:val="both"/>
        <w:rPr>
          <w:rFonts w:cs="Arial"/>
          <w:szCs w:val="24"/>
        </w:rPr>
      </w:pPr>
      <w:r w:rsidRPr="00A3731C">
        <w:rPr>
          <w:rFonts w:cs="Arial"/>
          <w:b/>
          <w:bCs/>
          <w:szCs w:val="24"/>
        </w:rPr>
        <w:t>C</w:t>
      </w:r>
      <w:r w:rsidR="00A33477" w:rsidRPr="00A3731C">
        <w:rPr>
          <w:rFonts w:cs="Arial"/>
          <w:b/>
          <w:bCs/>
          <w:szCs w:val="24"/>
        </w:rPr>
        <w:t>limate</w:t>
      </w:r>
      <w:r w:rsidRPr="00A3731C">
        <w:rPr>
          <w:rFonts w:cs="Arial"/>
          <w:b/>
          <w:bCs/>
          <w:szCs w:val="24"/>
        </w:rPr>
        <w:t xml:space="preserve"> Action Plans </w:t>
      </w:r>
      <w:r w:rsidR="003524BE" w:rsidRPr="00A3731C">
        <w:rPr>
          <w:rFonts w:cs="Arial"/>
          <w:b/>
          <w:bCs/>
          <w:szCs w:val="24"/>
        </w:rPr>
        <w:t>(CAP)</w:t>
      </w:r>
      <w:r w:rsidR="005F7B1C" w:rsidRPr="00B807B8">
        <w:rPr>
          <w:rFonts w:cs="Arial"/>
          <w:bCs/>
          <w:szCs w:val="24"/>
        </w:rPr>
        <w:t xml:space="preserve"> - </w:t>
      </w:r>
      <w:r w:rsidR="005F7B1C" w:rsidRPr="00B807B8">
        <w:rPr>
          <w:rFonts w:cs="Arial"/>
          <w:color w:val="000000"/>
          <w:szCs w:val="24"/>
          <w:lang w:eastAsia="en-GB"/>
        </w:rPr>
        <w:t xml:space="preserve">DAERA is required to produce 5-year </w:t>
      </w:r>
      <w:r w:rsidR="00A33477" w:rsidRPr="00B807B8">
        <w:rPr>
          <w:rFonts w:cs="Arial"/>
          <w:color w:val="000000"/>
          <w:szCs w:val="24"/>
          <w:lang w:eastAsia="en-GB"/>
        </w:rPr>
        <w:t>CAP</w:t>
      </w:r>
      <w:r w:rsidR="005F7B1C" w:rsidRPr="00B807B8">
        <w:rPr>
          <w:rFonts w:cs="Arial"/>
          <w:color w:val="000000"/>
          <w:szCs w:val="24"/>
          <w:lang w:eastAsia="en-GB"/>
        </w:rPr>
        <w:t xml:space="preserve">s </w:t>
      </w:r>
      <w:r w:rsidR="00A33477" w:rsidRPr="00B807B8">
        <w:rPr>
          <w:rFonts w:cs="Arial"/>
          <w:bCs/>
          <w:szCs w:val="24"/>
        </w:rPr>
        <w:t>which will</w:t>
      </w:r>
      <w:r w:rsidR="005F7B1C" w:rsidRPr="00B807B8">
        <w:rPr>
          <w:rFonts w:cs="Arial"/>
          <w:bCs/>
          <w:szCs w:val="24"/>
        </w:rPr>
        <w:t xml:space="preserve"> set out the policies and proposals that Northern Ireland departments will implement to meet the corresponding </w:t>
      </w:r>
      <w:r w:rsidR="00614619">
        <w:rPr>
          <w:rFonts w:cs="Arial"/>
          <w:bCs/>
          <w:szCs w:val="24"/>
        </w:rPr>
        <w:t xml:space="preserve">5-yearly </w:t>
      </w:r>
      <w:r w:rsidR="005F7B1C" w:rsidRPr="00B807B8">
        <w:rPr>
          <w:rFonts w:cs="Arial"/>
          <w:bCs/>
          <w:szCs w:val="24"/>
        </w:rPr>
        <w:t xml:space="preserve">carbon budget. </w:t>
      </w:r>
      <w:r w:rsidR="00614619">
        <w:rPr>
          <w:rFonts w:cs="Arial"/>
          <w:bCs/>
          <w:szCs w:val="24"/>
        </w:rPr>
        <w:t xml:space="preserve">It is anticipated that </w:t>
      </w:r>
      <w:r w:rsidR="00614619">
        <w:rPr>
          <w:rFonts w:cs="Arial"/>
          <w:color w:val="000000"/>
          <w:szCs w:val="24"/>
          <w:lang w:eastAsia="en-GB"/>
        </w:rPr>
        <w:t>t</w:t>
      </w:r>
      <w:r w:rsidR="00790002">
        <w:rPr>
          <w:rFonts w:cs="Arial"/>
          <w:color w:val="000000"/>
          <w:szCs w:val="24"/>
          <w:lang w:eastAsia="en-GB"/>
        </w:rPr>
        <w:t>he Commission</w:t>
      </w:r>
      <w:r w:rsidR="004246B3">
        <w:rPr>
          <w:rFonts w:cs="Arial"/>
          <w:color w:val="000000"/>
          <w:szCs w:val="24"/>
          <w:lang w:eastAsia="en-GB"/>
        </w:rPr>
        <w:t>, once established,</w:t>
      </w:r>
      <w:r w:rsidR="00A33477" w:rsidRPr="00B807B8">
        <w:rPr>
          <w:rFonts w:cs="Arial"/>
          <w:color w:val="000000"/>
          <w:szCs w:val="24"/>
          <w:lang w:eastAsia="en-GB"/>
        </w:rPr>
        <w:t xml:space="preserve"> will conduct a review of each CAP </w:t>
      </w:r>
      <w:r w:rsidR="00614619">
        <w:rPr>
          <w:rFonts w:cs="Arial"/>
          <w:color w:val="000000"/>
          <w:szCs w:val="24"/>
          <w:lang w:eastAsia="en-GB"/>
        </w:rPr>
        <w:t>to provide advice on the inclusion of the</w:t>
      </w:r>
      <w:r w:rsidR="00A33477" w:rsidRPr="00B807B8">
        <w:rPr>
          <w:rFonts w:cs="Arial"/>
          <w:color w:val="000000"/>
          <w:szCs w:val="24"/>
          <w:lang w:eastAsia="en-GB"/>
        </w:rPr>
        <w:t xml:space="preserve"> just transition elements of the Act.</w:t>
      </w:r>
      <w:r w:rsidR="004246B3">
        <w:rPr>
          <w:rFonts w:cs="Arial"/>
          <w:color w:val="000000"/>
          <w:szCs w:val="24"/>
          <w:lang w:eastAsia="en-GB"/>
        </w:rPr>
        <w:t xml:space="preserve"> </w:t>
      </w:r>
    </w:p>
    <w:p w14:paraId="2F1744C5" w14:textId="563916CB" w:rsidR="00997948" w:rsidRPr="00B807B8" w:rsidRDefault="00997948" w:rsidP="000878E1">
      <w:pPr>
        <w:pStyle w:val="ListParagraph"/>
        <w:numPr>
          <w:ilvl w:val="0"/>
          <w:numId w:val="22"/>
        </w:numPr>
        <w:spacing w:before="120" w:after="120" w:line="360" w:lineRule="auto"/>
        <w:ind w:left="714" w:hanging="357"/>
        <w:contextualSpacing w:val="0"/>
        <w:jc w:val="both"/>
        <w:rPr>
          <w:rFonts w:cs="Arial"/>
          <w:bCs/>
          <w:szCs w:val="24"/>
        </w:rPr>
      </w:pPr>
      <w:r w:rsidRPr="00A3731C">
        <w:rPr>
          <w:rFonts w:cs="Arial"/>
          <w:b/>
          <w:bCs/>
          <w:color w:val="000000"/>
          <w:szCs w:val="24"/>
          <w:lang w:eastAsia="en-GB"/>
        </w:rPr>
        <w:t>Sectoral Plans</w:t>
      </w:r>
      <w:r w:rsidRPr="00B807B8">
        <w:rPr>
          <w:rFonts w:cs="Arial"/>
          <w:color w:val="000000"/>
          <w:szCs w:val="24"/>
          <w:lang w:eastAsia="en-GB"/>
        </w:rPr>
        <w:t xml:space="preserve"> </w:t>
      </w:r>
      <w:r w:rsidR="00A3731C">
        <w:rPr>
          <w:rFonts w:cs="Arial"/>
          <w:color w:val="000000"/>
          <w:szCs w:val="24"/>
          <w:lang w:eastAsia="en-GB"/>
        </w:rPr>
        <w:t>-</w:t>
      </w:r>
      <w:r w:rsidRPr="00B807B8">
        <w:rPr>
          <w:rFonts w:cs="Arial"/>
          <w:color w:val="000000"/>
          <w:szCs w:val="24"/>
          <w:lang w:eastAsia="en-GB"/>
        </w:rPr>
        <w:t xml:space="preserve"> NICS departments have a requirement placed on them to produce and publish </w:t>
      </w:r>
      <w:r w:rsidR="00614619">
        <w:rPr>
          <w:rFonts w:cs="Arial"/>
          <w:color w:val="000000"/>
          <w:szCs w:val="24"/>
          <w:lang w:eastAsia="en-GB"/>
        </w:rPr>
        <w:t xml:space="preserve">specified </w:t>
      </w:r>
      <w:r w:rsidRPr="00B807B8">
        <w:rPr>
          <w:rFonts w:cs="Arial"/>
          <w:color w:val="000000"/>
          <w:szCs w:val="24"/>
          <w:lang w:eastAsia="en-GB"/>
        </w:rPr>
        <w:t>sectoral plans</w:t>
      </w:r>
      <w:r w:rsidRPr="00B807B8">
        <w:rPr>
          <w:rFonts w:cs="Arial"/>
          <w:szCs w:val="24"/>
        </w:rPr>
        <w:t xml:space="preserve"> </w:t>
      </w:r>
      <w:r w:rsidR="00614619">
        <w:rPr>
          <w:rFonts w:cs="Arial"/>
          <w:szCs w:val="24"/>
        </w:rPr>
        <w:t xml:space="preserve">which will </w:t>
      </w:r>
      <w:r w:rsidRPr="00B807B8">
        <w:rPr>
          <w:rFonts w:cs="Arial"/>
          <w:szCs w:val="24"/>
        </w:rPr>
        <w:t xml:space="preserve">set out how specific sectors will contribute to meeting the 2030, 2040 and 2050 emissions reduction targets. </w:t>
      </w:r>
      <w:r w:rsidR="004246B3">
        <w:rPr>
          <w:rFonts w:cs="Arial"/>
          <w:szCs w:val="24"/>
        </w:rPr>
        <w:t xml:space="preserve">These plans </w:t>
      </w:r>
      <w:r w:rsidR="002F6390">
        <w:rPr>
          <w:rFonts w:cs="Arial"/>
          <w:szCs w:val="24"/>
        </w:rPr>
        <w:t xml:space="preserve">may </w:t>
      </w:r>
      <w:r w:rsidR="004246B3">
        <w:rPr>
          <w:rFonts w:cs="Arial"/>
          <w:szCs w:val="24"/>
        </w:rPr>
        <w:t>be reviewed by the Commission, to</w:t>
      </w:r>
      <w:r w:rsidR="002F6390">
        <w:rPr>
          <w:rFonts w:cs="Arial"/>
          <w:szCs w:val="24"/>
        </w:rPr>
        <w:t xml:space="preserve"> assess if departments</w:t>
      </w:r>
      <w:r w:rsidR="00FA4F08">
        <w:rPr>
          <w:rFonts w:cs="Arial"/>
          <w:szCs w:val="24"/>
        </w:rPr>
        <w:t xml:space="preserve"> have </w:t>
      </w:r>
      <w:r w:rsidR="002F6390">
        <w:rPr>
          <w:rFonts w:cs="Arial"/>
          <w:szCs w:val="24"/>
        </w:rPr>
        <w:t xml:space="preserve">had </w:t>
      </w:r>
      <w:r w:rsidR="00FA4F08">
        <w:rPr>
          <w:rFonts w:cs="Arial"/>
          <w:szCs w:val="24"/>
        </w:rPr>
        <w:t xml:space="preserve">regard to the </w:t>
      </w:r>
      <w:r w:rsidR="004246B3">
        <w:rPr>
          <w:rFonts w:cs="Arial"/>
          <w:szCs w:val="24"/>
        </w:rPr>
        <w:t>just transition principle.</w:t>
      </w:r>
    </w:p>
    <w:p w14:paraId="25ADB5B5" w14:textId="6D9812F0" w:rsidR="00D42F7A" w:rsidRPr="00D42F7A" w:rsidRDefault="00A17CAD" w:rsidP="000878E1">
      <w:pPr>
        <w:pStyle w:val="ListParagraph"/>
        <w:numPr>
          <w:ilvl w:val="0"/>
          <w:numId w:val="22"/>
        </w:numPr>
        <w:spacing w:before="120" w:after="120" w:line="360" w:lineRule="auto"/>
        <w:jc w:val="both"/>
        <w:rPr>
          <w:rFonts w:cs="Arial"/>
          <w:szCs w:val="24"/>
        </w:rPr>
      </w:pPr>
      <w:r w:rsidRPr="00A3731C">
        <w:rPr>
          <w:rFonts w:cs="Arial"/>
          <w:b/>
          <w:bCs/>
          <w:szCs w:val="24"/>
        </w:rPr>
        <w:t>Just Transition Fund</w:t>
      </w:r>
      <w:r w:rsidR="002263E4" w:rsidRPr="00A3731C">
        <w:rPr>
          <w:rFonts w:cs="Arial"/>
          <w:b/>
          <w:bCs/>
          <w:szCs w:val="24"/>
        </w:rPr>
        <w:t xml:space="preserve"> for Agriculture</w:t>
      </w:r>
      <w:r w:rsidR="002263E4" w:rsidRPr="00B807B8">
        <w:rPr>
          <w:rFonts w:cs="Arial"/>
          <w:szCs w:val="24"/>
        </w:rPr>
        <w:t xml:space="preserve"> - Section 31 of the Climate Change Act (NI) 202</w:t>
      </w:r>
      <w:r w:rsidR="00A3731C">
        <w:rPr>
          <w:rFonts w:cs="Arial"/>
          <w:szCs w:val="24"/>
        </w:rPr>
        <w:t>2</w:t>
      </w:r>
      <w:r w:rsidR="002263E4" w:rsidRPr="00B807B8">
        <w:rPr>
          <w:rFonts w:cs="Arial"/>
          <w:szCs w:val="24"/>
        </w:rPr>
        <w:t xml:space="preserve"> requires DAERA to establish by regulation a scheme for the administration of a fund to be known as the “Just Transition Fund for Agriculture” for the purpose of providing advice and financial assistance to the agriculture sector to deliver its contribution under the proposals and policies set out for the sector in the Climate Action Plan</w:t>
      </w:r>
      <w:r w:rsidR="00B807B8" w:rsidRPr="00B807B8">
        <w:rPr>
          <w:rFonts w:cs="Arial"/>
          <w:szCs w:val="24"/>
        </w:rPr>
        <w:t xml:space="preserve">. </w:t>
      </w:r>
      <w:r w:rsidR="00891E30">
        <w:rPr>
          <w:rFonts w:cs="Arial"/>
          <w:szCs w:val="24"/>
        </w:rPr>
        <w:t>In designing and delivering t</w:t>
      </w:r>
      <w:r w:rsidR="002263E4" w:rsidRPr="00B807B8">
        <w:rPr>
          <w:rFonts w:cs="Arial"/>
          <w:szCs w:val="24"/>
        </w:rPr>
        <w:t xml:space="preserve">he Just Transition Fund for Agriculture </w:t>
      </w:r>
      <w:r w:rsidR="00891E30">
        <w:rPr>
          <w:rFonts w:cs="Arial"/>
          <w:szCs w:val="24"/>
        </w:rPr>
        <w:t xml:space="preserve">DAERA </w:t>
      </w:r>
      <w:r w:rsidR="002263E4" w:rsidRPr="00B807B8">
        <w:rPr>
          <w:rFonts w:cs="Arial"/>
          <w:szCs w:val="24"/>
        </w:rPr>
        <w:t xml:space="preserve">may seek advice from the </w:t>
      </w:r>
      <w:r w:rsidR="00E579C6" w:rsidRPr="00B807B8">
        <w:rPr>
          <w:rFonts w:cs="Arial"/>
          <w:szCs w:val="24"/>
        </w:rPr>
        <w:t>Commission</w:t>
      </w:r>
      <w:r w:rsidR="00E579C6">
        <w:rPr>
          <w:rFonts w:cs="Arial"/>
          <w:szCs w:val="24"/>
        </w:rPr>
        <w:t>.</w:t>
      </w:r>
      <w:r w:rsidR="00E579C6" w:rsidRPr="00B807B8">
        <w:rPr>
          <w:rFonts w:cs="Arial"/>
          <w:szCs w:val="24"/>
        </w:rPr>
        <w:t xml:space="preserve"> The</w:t>
      </w:r>
      <w:r w:rsidR="002263E4" w:rsidRPr="00B807B8">
        <w:rPr>
          <w:rFonts w:cs="Arial"/>
          <w:szCs w:val="24"/>
        </w:rPr>
        <w:t xml:space="preserve"> Commission may also review policies established under </w:t>
      </w:r>
      <w:r w:rsidR="0078663A">
        <w:rPr>
          <w:rFonts w:cs="Arial"/>
          <w:szCs w:val="24"/>
        </w:rPr>
        <w:t xml:space="preserve">Section </w:t>
      </w:r>
      <w:r w:rsidR="002263E4" w:rsidRPr="00B807B8">
        <w:rPr>
          <w:rFonts w:cs="Arial"/>
          <w:szCs w:val="24"/>
        </w:rPr>
        <w:t xml:space="preserve">31 in fulfilling its oversight function required under the Act. </w:t>
      </w:r>
      <w:r w:rsidR="00D42F7A" w:rsidRPr="00D42F7A">
        <w:rPr>
          <w:rFonts w:cs="Arial"/>
          <w:szCs w:val="24"/>
        </w:rPr>
        <w:t xml:space="preserve">The nature and scale of a future bespoke Just Transition Fund for Agriculture will be determined by emerging needs. </w:t>
      </w:r>
    </w:p>
    <w:p w14:paraId="5795CE09" w14:textId="66E0A9CE" w:rsidR="00D42F7A" w:rsidRPr="00D42F7A" w:rsidRDefault="00D42F7A" w:rsidP="000878E1">
      <w:pPr>
        <w:pStyle w:val="ListParagraph"/>
        <w:numPr>
          <w:ilvl w:val="0"/>
          <w:numId w:val="35"/>
        </w:numPr>
        <w:spacing w:before="120" w:after="120" w:line="360" w:lineRule="auto"/>
        <w:jc w:val="both"/>
        <w:rPr>
          <w:rFonts w:ascii="Roboto" w:hAnsi="Roboto"/>
          <w:b/>
          <w:bCs/>
          <w:kern w:val="36"/>
          <w:sz w:val="48"/>
          <w:szCs w:val="48"/>
          <w:lang w:eastAsia="en-GB"/>
        </w:rPr>
      </w:pPr>
      <w:r w:rsidRPr="00D42F7A">
        <w:rPr>
          <w:rFonts w:cs="Arial"/>
          <w:b/>
          <w:bCs/>
          <w:kern w:val="36"/>
          <w:szCs w:val="24"/>
          <w:lang w:eastAsia="en-GB"/>
        </w:rPr>
        <w:t>Programme for Government 2024-2027 ‘Our Plan: Doing What Matters Most’</w:t>
      </w:r>
      <w:r w:rsidR="000725D1">
        <w:rPr>
          <w:rFonts w:cs="Arial"/>
          <w:b/>
          <w:bCs/>
          <w:kern w:val="36"/>
          <w:szCs w:val="24"/>
          <w:lang w:eastAsia="en-GB"/>
        </w:rPr>
        <w:t xml:space="preserve"> -</w:t>
      </w:r>
    </w:p>
    <w:p w14:paraId="701D68E7" w14:textId="70EDA5EC" w:rsidR="00D76C66" w:rsidRDefault="007826BE" w:rsidP="002F342C">
      <w:pPr>
        <w:pStyle w:val="ListParagraph"/>
        <w:spacing w:before="120" w:after="120" w:line="360" w:lineRule="auto"/>
        <w:jc w:val="both"/>
      </w:pPr>
      <w:r>
        <w:t>Th</w:t>
      </w:r>
      <w:r w:rsidR="00891E30">
        <w:t>rough the Programme for Government (PfG) th</w:t>
      </w:r>
      <w:r>
        <w:t xml:space="preserve">e NI Executive have agreed a set of ambitious priorities which will make real improvements across society both today and in the years ahead. </w:t>
      </w:r>
      <w:r w:rsidR="00AC3669">
        <w:t>The PfG states that working across government, collectively with stakeholders and civic society the Executive will ensure we take action in a just, and fair way, as we transition to a net zero society and economy</w:t>
      </w:r>
      <w:r w:rsidR="002F342C">
        <w:t>.</w:t>
      </w:r>
    </w:p>
    <w:p w14:paraId="2442BC64" w14:textId="085FD07E" w:rsidR="002E0FAF" w:rsidRPr="00D76C66" w:rsidRDefault="00A2503D" w:rsidP="000878E1">
      <w:pPr>
        <w:pStyle w:val="ListParagraph"/>
        <w:numPr>
          <w:ilvl w:val="0"/>
          <w:numId w:val="22"/>
        </w:numPr>
        <w:spacing w:before="120" w:after="120" w:line="360" w:lineRule="auto"/>
        <w:ind w:left="714" w:hanging="357"/>
        <w:contextualSpacing w:val="0"/>
        <w:jc w:val="both"/>
        <w:rPr>
          <w:rFonts w:cs="Arial"/>
          <w:b/>
          <w:bCs/>
          <w:szCs w:val="24"/>
        </w:rPr>
      </w:pPr>
      <w:r w:rsidRPr="00BB3C99">
        <w:rPr>
          <w:rFonts w:cs="Arial"/>
          <w:b/>
          <w:bCs/>
          <w:szCs w:val="24"/>
        </w:rPr>
        <w:t>Northern Ireland Climate Commissioner</w:t>
      </w:r>
      <w:r w:rsidR="00DF1E2E" w:rsidRPr="00BB3C99">
        <w:rPr>
          <w:rFonts w:cs="Arial"/>
          <w:szCs w:val="24"/>
        </w:rPr>
        <w:t xml:space="preserve"> </w:t>
      </w:r>
      <w:r w:rsidR="00BB3C99">
        <w:rPr>
          <w:rFonts w:cs="Arial"/>
          <w:szCs w:val="24"/>
        </w:rPr>
        <w:t>-</w:t>
      </w:r>
      <w:r w:rsidR="00DF1E2E" w:rsidRPr="00BB3C99">
        <w:rPr>
          <w:rFonts w:cs="Arial"/>
          <w:szCs w:val="24"/>
        </w:rPr>
        <w:t xml:space="preserve"> Section 50 of the Act requires</w:t>
      </w:r>
      <w:r w:rsidR="00BB3C99">
        <w:rPr>
          <w:rFonts w:cs="Arial"/>
          <w:szCs w:val="24"/>
        </w:rPr>
        <w:t xml:space="preserve"> </w:t>
      </w:r>
      <w:r w:rsidR="00D76C66">
        <w:rPr>
          <w:rFonts w:cs="Arial"/>
          <w:szCs w:val="24"/>
        </w:rPr>
        <w:t>that T</w:t>
      </w:r>
      <w:r w:rsidR="00DF1E2E" w:rsidRPr="00BB3C99">
        <w:rPr>
          <w:rFonts w:cs="Arial"/>
          <w:szCs w:val="24"/>
        </w:rPr>
        <w:t>he Executive Office (TEO) make regulations</w:t>
      </w:r>
      <w:r w:rsidR="00D76C66">
        <w:rPr>
          <w:rFonts w:cs="Arial"/>
          <w:szCs w:val="24"/>
        </w:rPr>
        <w:t xml:space="preserve"> to </w:t>
      </w:r>
      <w:r w:rsidR="00DF1E2E" w:rsidRPr="00BB3C99">
        <w:rPr>
          <w:rFonts w:cs="Arial"/>
          <w:szCs w:val="24"/>
        </w:rPr>
        <w:t>establish an independent office to be known as the “Northern Ireland Climate Commissioner” (NICC)</w:t>
      </w:r>
      <w:r w:rsidR="00B807B8" w:rsidRPr="00BB3C99">
        <w:rPr>
          <w:rFonts w:cs="Arial"/>
          <w:szCs w:val="24"/>
        </w:rPr>
        <w:t xml:space="preserve">. </w:t>
      </w:r>
      <w:r w:rsidR="00DF1E2E" w:rsidRPr="00BB3C99">
        <w:rPr>
          <w:rFonts w:cs="Arial"/>
          <w:szCs w:val="24"/>
        </w:rPr>
        <w:t xml:space="preserve">The NICC function is to oversee </w:t>
      </w:r>
      <w:r w:rsidR="00D76C66">
        <w:rPr>
          <w:rFonts w:cs="Arial"/>
          <w:szCs w:val="24"/>
        </w:rPr>
        <w:t>and report on</w:t>
      </w:r>
      <w:r w:rsidR="00DF1E2E" w:rsidRPr="00BB3C99">
        <w:rPr>
          <w:rFonts w:cs="Arial"/>
          <w:szCs w:val="24"/>
        </w:rPr>
        <w:t xml:space="preserve"> the operations of the Act. The Commission and NICC will both be independent bodies.</w:t>
      </w:r>
      <w:r w:rsidR="00D51A29">
        <w:rPr>
          <w:rFonts w:cs="Arial"/>
          <w:szCs w:val="24"/>
        </w:rPr>
        <w:t xml:space="preserve"> </w:t>
      </w:r>
      <w:r w:rsidR="00891E30">
        <w:rPr>
          <w:rFonts w:cs="Arial"/>
          <w:szCs w:val="24"/>
        </w:rPr>
        <w:t xml:space="preserve">DAERA has worked closely with TEO colleagues on the policy development to establish both bodies. </w:t>
      </w:r>
      <w:r w:rsidR="00D51A29">
        <w:rPr>
          <w:rFonts w:cs="Arial"/>
          <w:szCs w:val="24"/>
        </w:rPr>
        <w:t xml:space="preserve">The draft Regulations do not provide a provision on how these bodies will work together, rather </w:t>
      </w:r>
      <w:r w:rsidR="00891E30">
        <w:rPr>
          <w:rFonts w:cs="Arial"/>
          <w:szCs w:val="24"/>
        </w:rPr>
        <w:t xml:space="preserve">as is the case with other bodies </w:t>
      </w:r>
      <w:r w:rsidR="00D51A29">
        <w:rPr>
          <w:rFonts w:cs="Arial"/>
          <w:szCs w:val="24"/>
        </w:rPr>
        <w:t>it will be set out in non-legislative document</w:t>
      </w:r>
      <w:r w:rsidR="00891E30">
        <w:rPr>
          <w:rFonts w:cs="Arial"/>
          <w:szCs w:val="24"/>
        </w:rPr>
        <w:t>s</w:t>
      </w:r>
      <w:r w:rsidR="00D51A29">
        <w:rPr>
          <w:rFonts w:cs="Arial"/>
          <w:szCs w:val="24"/>
        </w:rPr>
        <w:t xml:space="preserve"> such as a </w:t>
      </w:r>
      <w:r w:rsidR="00D76C66">
        <w:rPr>
          <w:rFonts w:cs="Arial"/>
          <w:szCs w:val="24"/>
        </w:rPr>
        <w:t>Memorandum of Understanding</w:t>
      </w:r>
      <w:r w:rsidR="002F342C">
        <w:rPr>
          <w:rFonts w:cs="Arial"/>
          <w:szCs w:val="24"/>
        </w:rPr>
        <w:t>.</w:t>
      </w:r>
      <w:r w:rsidR="00D76C66">
        <w:rPr>
          <w:rFonts w:cs="Arial"/>
          <w:szCs w:val="24"/>
        </w:rPr>
        <w:t xml:space="preserve"> </w:t>
      </w:r>
    </w:p>
    <w:p w14:paraId="3DC8F561" w14:textId="439389ED" w:rsidR="00D76C66" w:rsidRPr="00BB3C99" w:rsidRDefault="00D76C66" w:rsidP="000878E1">
      <w:pPr>
        <w:pStyle w:val="ListParagraph"/>
        <w:numPr>
          <w:ilvl w:val="0"/>
          <w:numId w:val="22"/>
        </w:numPr>
        <w:spacing w:before="120" w:after="120" w:line="360" w:lineRule="auto"/>
        <w:ind w:left="714" w:hanging="357"/>
        <w:contextualSpacing w:val="0"/>
        <w:jc w:val="both"/>
        <w:rPr>
          <w:rFonts w:cs="Arial"/>
          <w:b/>
          <w:bCs/>
          <w:szCs w:val="24"/>
        </w:rPr>
      </w:pPr>
      <w:r>
        <w:rPr>
          <w:rFonts w:cs="Arial"/>
          <w:b/>
          <w:bCs/>
          <w:szCs w:val="24"/>
        </w:rPr>
        <w:t xml:space="preserve">Climate Change Committee (CCC) </w:t>
      </w:r>
      <w:r w:rsidRPr="00D76C66">
        <w:rPr>
          <w:rFonts w:cs="Arial"/>
          <w:szCs w:val="24"/>
        </w:rPr>
        <w:t xml:space="preserve">– The CCC were established under the Climate Change Act 2008 as Statutory Advisors to Government (UK wide) on matters relating to climate change. </w:t>
      </w:r>
      <w:r>
        <w:rPr>
          <w:rFonts w:cs="Arial"/>
          <w:szCs w:val="24"/>
        </w:rPr>
        <w:t>As is the case with the NICC t</w:t>
      </w:r>
      <w:r w:rsidRPr="00D76C66">
        <w:rPr>
          <w:rFonts w:cs="Arial"/>
          <w:szCs w:val="24"/>
        </w:rPr>
        <w:t>he draft Regulations do not provide a provision on how these bodies will work together, rather it will be set out in non-legislative document</w:t>
      </w:r>
      <w:r w:rsidR="00891E30">
        <w:rPr>
          <w:rFonts w:cs="Arial"/>
          <w:szCs w:val="24"/>
        </w:rPr>
        <w:t xml:space="preserve">s </w:t>
      </w:r>
      <w:r w:rsidRPr="00D76C66">
        <w:rPr>
          <w:rFonts w:cs="Arial"/>
          <w:szCs w:val="24"/>
        </w:rPr>
        <w:t>such as a Memorandum of Understanding</w:t>
      </w:r>
      <w:r w:rsidR="00891E30">
        <w:rPr>
          <w:rFonts w:cs="Arial"/>
          <w:szCs w:val="24"/>
        </w:rPr>
        <w:t xml:space="preserve"> or Standing Orders.</w:t>
      </w:r>
      <w:r w:rsidRPr="00D76C66">
        <w:rPr>
          <w:rFonts w:cs="Arial"/>
          <w:szCs w:val="24"/>
        </w:rPr>
        <w:t xml:space="preserve"> </w:t>
      </w:r>
    </w:p>
    <w:p w14:paraId="2F420672" w14:textId="77777777" w:rsidR="002E0FAF" w:rsidRPr="00B807B8" w:rsidRDefault="002E0FAF" w:rsidP="002532C9">
      <w:pPr>
        <w:spacing w:line="360" w:lineRule="auto"/>
        <w:ind w:hanging="180"/>
        <w:jc w:val="both"/>
        <w:rPr>
          <w:rFonts w:cs="Arial"/>
          <w:bCs/>
          <w:szCs w:val="24"/>
        </w:rPr>
      </w:pPr>
    </w:p>
    <w:p w14:paraId="12FE0D26" w14:textId="7EA6A28E" w:rsidR="002E0FAF" w:rsidRPr="00B807B8" w:rsidRDefault="002E0FAF" w:rsidP="002532C9">
      <w:pPr>
        <w:spacing w:line="360" w:lineRule="auto"/>
        <w:jc w:val="both"/>
        <w:rPr>
          <w:rFonts w:cs="Arial"/>
          <w:szCs w:val="24"/>
        </w:rPr>
      </w:pPr>
      <w:r w:rsidRPr="00B807B8">
        <w:rPr>
          <w:rFonts w:cs="Arial"/>
          <w:b/>
          <w:bCs/>
          <w:szCs w:val="24"/>
        </w:rPr>
        <w:t xml:space="preserve">Who owns them? </w:t>
      </w:r>
      <w:r w:rsidR="00D76C66" w:rsidRPr="00D76C66">
        <w:rPr>
          <w:rFonts w:cs="Arial"/>
          <w:szCs w:val="24"/>
        </w:rPr>
        <w:t>NI Executive Departments</w:t>
      </w:r>
      <w:r w:rsidR="00230DEC">
        <w:rPr>
          <w:rFonts w:cs="Arial"/>
          <w:szCs w:val="24"/>
        </w:rPr>
        <w:t xml:space="preserve"> and </w:t>
      </w:r>
      <w:r w:rsidR="00230DEC" w:rsidRPr="00B807B8">
        <w:rPr>
          <w:rFonts w:cs="Arial"/>
          <w:bCs/>
          <w:szCs w:val="24"/>
        </w:rPr>
        <w:t>UK Government</w:t>
      </w:r>
      <w:r w:rsidR="00230DEC">
        <w:rPr>
          <w:rFonts w:cs="Arial"/>
          <w:b/>
          <w:bCs/>
          <w:szCs w:val="24"/>
        </w:rPr>
        <w:t>.</w:t>
      </w:r>
    </w:p>
    <w:p w14:paraId="564E936A" w14:textId="77777777" w:rsidR="002E0FAF" w:rsidRPr="00B807B8" w:rsidRDefault="002E0FAF" w:rsidP="002532C9">
      <w:pPr>
        <w:autoSpaceDE w:val="0"/>
        <w:autoSpaceDN w:val="0"/>
        <w:adjustRightInd w:val="0"/>
        <w:spacing w:line="360" w:lineRule="auto"/>
        <w:jc w:val="both"/>
        <w:rPr>
          <w:rFonts w:cs="Arial"/>
          <w:b/>
          <w:color w:val="2F5496" w:themeColor="accent1" w:themeShade="BF"/>
          <w:szCs w:val="24"/>
        </w:rPr>
      </w:pPr>
    </w:p>
    <w:p w14:paraId="1F7A3A47" w14:textId="77777777" w:rsidR="002E0FAF" w:rsidRPr="00B807B8" w:rsidRDefault="002E0FAF" w:rsidP="002532C9">
      <w:pPr>
        <w:autoSpaceDE w:val="0"/>
        <w:autoSpaceDN w:val="0"/>
        <w:adjustRightInd w:val="0"/>
        <w:spacing w:line="360" w:lineRule="auto"/>
        <w:jc w:val="both"/>
        <w:rPr>
          <w:rFonts w:cs="Arial"/>
          <w:b/>
          <w:szCs w:val="24"/>
        </w:rPr>
      </w:pPr>
      <w:r w:rsidRPr="00B807B8">
        <w:rPr>
          <w:rFonts w:cs="Arial"/>
          <w:b/>
          <w:color w:val="2F5496" w:themeColor="accent1" w:themeShade="BF"/>
          <w:szCs w:val="24"/>
        </w:rPr>
        <w:t xml:space="preserve">Available evidence </w:t>
      </w:r>
    </w:p>
    <w:p w14:paraId="1EC05263" w14:textId="5F80D771" w:rsidR="002E0FAF" w:rsidRPr="00B807B8" w:rsidRDefault="002E0FAF" w:rsidP="008C36CF">
      <w:pPr>
        <w:autoSpaceDE w:val="0"/>
        <w:autoSpaceDN w:val="0"/>
        <w:adjustRightInd w:val="0"/>
        <w:spacing w:before="120" w:line="360" w:lineRule="auto"/>
        <w:jc w:val="both"/>
        <w:rPr>
          <w:rFonts w:cs="Arial"/>
          <w:b/>
          <w:szCs w:val="24"/>
        </w:rPr>
      </w:pPr>
      <w:r w:rsidRPr="00B807B8">
        <w:rPr>
          <w:rFonts w:cs="Arial"/>
          <w:szCs w:val="24"/>
        </w:rPr>
        <w:t>Evidence to help inform the screening process may take many forms.</w:t>
      </w:r>
      <w:r w:rsidR="00B2433C" w:rsidRPr="00B807B8">
        <w:rPr>
          <w:rFonts w:cs="Arial"/>
          <w:szCs w:val="24"/>
        </w:rPr>
        <w:t xml:space="preserve"> </w:t>
      </w:r>
      <w:r w:rsidRPr="00B807B8">
        <w:rPr>
          <w:rFonts w:cs="Arial"/>
          <w:szCs w:val="24"/>
        </w:rPr>
        <w:t xml:space="preserve">Public authorities should ensure that their screening decision is informed by relevant data. The </w:t>
      </w:r>
      <w:r w:rsidR="00E30213" w:rsidRPr="00B807B8">
        <w:rPr>
          <w:rFonts w:cs="Arial"/>
          <w:szCs w:val="24"/>
        </w:rPr>
        <w:t xml:space="preserve">Equality </w:t>
      </w:r>
      <w:r w:rsidRPr="00B807B8">
        <w:rPr>
          <w:rFonts w:cs="Arial"/>
          <w:szCs w:val="24"/>
        </w:rPr>
        <w:t xml:space="preserve">Commission </w:t>
      </w:r>
      <w:r w:rsidR="00E30213" w:rsidRPr="00B807B8">
        <w:rPr>
          <w:rFonts w:cs="Arial"/>
          <w:szCs w:val="24"/>
        </w:rPr>
        <w:t xml:space="preserve">NI </w:t>
      </w:r>
      <w:r w:rsidRPr="00B807B8">
        <w:rPr>
          <w:rFonts w:cs="Arial"/>
          <w:szCs w:val="24"/>
        </w:rPr>
        <w:t xml:space="preserve">has produced this guide to </w:t>
      </w:r>
      <w:hyperlink r:id="rId11" w:tooltip="Link to ECNI publication - S75 Using Evidence in Policy Making - A Signposting Guide" w:history="1">
        <w:r w:rsidR="00D3119E">
          <w:rPr>
            <w:rStyle w:val="Hyperlink"/>
            <w:rFonts w:cs="Arial"/>
            <w:szCs w:val="24"/>
          </w:rPr>
          <w:t>signpost to Section 75 data</w:t>
        </w:r>
      </w:hyperlink>
      <w:r w:rsidRPr="00B807B8">
        <w:rPr>
          <w:rFonts w:cs="Arial"/>
          <w:szCs w:val="24"/>
        </w:rPr>
        <w:t>.</w:t>
      </w:r>
    </w:p>
    <w:p w14:paraId="5D1E03C5" w14:textId="2A05443C" w:rsidR="002E0FAF" w:rsidRPr="00B807B8" w:rsidRDefault="002E0FAF" w:rsidP="002532C9">
      <w:pPr>
        <w:autoSpaceDE w:val="0"/>
        <w:autoSpaceDN w:val="0"/>
        <w:adjustRightInd w:val="0"/>
        <w:spacing w:before="120" w:after="120" w:line="360" w:lineRule="auto"/>
        <w:jc w:val="both"/>
        <w:rPr>
          <w:rFonts w:cs="Arial"/>
          <w:szCs w:val="24"/>
        </w:rPr>
      </w:pPr>
      <w:r w:rsidRPr="00B807B8">
        <w:rPr>
          <w:rFonts w:cs="Arial"/>
          <w:szCs w:val="24"/>
        </w:rPr>
        <w:t xml:space="preserve">What </w:t>
      </w:r>
      <w:r w:rsidRPr="00B807B8">
        <w:rPr>
          <w:rFonts w:cs="Arial"/>
          <w:szCs w:val="24"/>
          <w:u w:val="single"/>
        </w:rPr>
        <w:t>evidence/information</w:t>
      </w:r>
      <w:r w:rsidRPr="00B807B8">
        <w:rPr>
          <w:rFonts w:cs="Arial"/>
          <w:szCs w:val="24"/>
        </w:rPr>
        <w:t xml:space="preserve"> (both qualitative and quantitative) have you gathered to inform this policy? Specify </w:t>
      </w:r>
      <w:r w:rsidRPr="00B807B8">
        <w:rPr>
          <w:rFonts w:cs="Arial"/>
          <w:szCs w:val="24"/>
          <w:u w:val="single"/>
        </w:rPr>
        <w:t>details</w:t>
      </w:r>
      <w:r w:rsidRPr="00B807B8">
        <w:rPr>
          <w:rFonts w:cs="Arial"/>
          <w:szCs w:val="24"/>
        </w:rPr>
        <w:t xml:space="preserve"> for each of the Section 75 categories.</w:t>
      </w:r>
    </w:p>
    <w:p w14:paraId="63837B33" w14:textId="578E9FC4" w:rsidR="002E0FAF" w:rsidRPr="00B807B8" w:rsidRDefault="002E0FAF" w:rsidP="002532C9">
      <w:pPr>
        <w:autoSpaceDE w:val="0"/>
        <w:autoSpaceDN w:val="0"/>
        <w:adjustRightInd w:val="0"/>
        <w:spacing w:line="360" w:lineRule="auto"/>
        <w:jc w:val="both"/>
        <w:rPr>
          <w:rFonts w:cs="Arial"/>
          <w:bCs/>
          <w:i/>
          <w:color w:val="2F5496" w:themeColor="accent1" w:themeShade="BF"/>
          <w:szCs w:val="24"/>
        </w:rPr>
      </w:pPr>
      <w:r w:rsidRPr="00B807B8">
        <w:rPr>
          <w:rFonts w:cs="Arial"/>
          <w:bCs/>
          <w:i/>
          <w:color w:val="2F5496" w:themeColor="accent1" w:themeShade="BF"/>
          <w:szCs w:val="24"/>
        </w:rPr>
        <w:t>Please ensure all data used is the most current and up to date available. You should verify this by contacting the Departmental Statisticians.</w:t>
      </w:r>
    </w:p>
    <w:p w14:paraId="461A3D2D" w14:textId="77777777" w:rsidR="002E0FAF" w:rsidRPr="00B807B8" w:rsidRDefault="002E0FAF" w:rsidP="002532C9">
      <w:pPr>
        <w:autoSpaceDE w:val="0"/>
        <w:autoSpaceDN w:val="0"/>
        <w:adjustRightInd w:val="0"/>
        <w:spacing w:line="360" w:lineRule="auto"/>
        <w:jc w:val="both"/>
        <w:rPr>
          <w:rFonts w:cs="Arial"/>
          <w:b/>
          <w:szCs w:val="24"/>
        </w:rPr>
      </w:pPr>
    </w:p>
    <w:p w14:paraId="6AA0C9AC" w14:textId="533CB612" w:rsidR="00AC3669" w:rsidRDefault="002E0FAF" w:rsidP="00A6051F">
      <w:pPr>
        <w:autoSpaceDE w:val="0"/>
        <w:autoSpaceDN w:val="0"/>
        <w:adjustRightInd w:val="0"/>
        <w:spacing w:after="120" w:line="360" w:lineRule="auto"/>
        <w:jc w:val="both"/>
        <w:rPr>
          <w:rFonts w:cs="Arial"/>
          <w:szCs w:val="24"/>
        </w:rPr>
      </w:pPr>
      <w:r w:rsidRPr="00B807B8">
        <w:rPr>
          <w:rFonts w:cs="Arial"/>
          <w:szCs w:val="24"/>
        </w:rPr>
        <w:t xml:space="preserve">The </w:t>
      </w:r>
      <w:r w:rsidR="00D873AC">
        <w:rPr>
          <w:rFonts w:cs="Arial"/>
          <w:szCs w:val="24"/>
        </w:rPr>
        <w:t>Act</w:t>
      </w:r>
      <w:r w:rsidRPr="00B807B8">
        <w:rPr>
          <w:rFonts w:cs="Arial"/>
          <w:szCs w:val="24"/>
        </w:rPr>
        <w:t xml:space="preserve"> sets </w:t>
      </w:r>
      <w:r w:rsidR="00230DEC">
        <w:rPr>
          <w:rFonts w:cs="Arial"/>
          <w:szCs w:val="24"/>
        </w:rPr>
        <w:t xml:space="preserve">out </w:t>
      </w:r>
      <w:r w:rsidRPr="00B807B8">
        <w:rPr>
          <w:rFonts w:cs="Arial"/>
          <w:szCs w:val="24"/>
        </w:rPr>
        <w:t xml:space="preserve">a </w:t>
      </w:r>
      <w:r w:rsidR="00997948" w:rsidRPr="00B807B8">
        <w:rPr>
          <w:rFonts w:cs="Arial"/>
          <w:szCs w:val="24"/>
        </w:rPr>
        <w:t>high-level</w:t>
      </w:r>
      <w:r w:rsidRPr="00B807B8">
        <w:rPr>
          <w:rFonts w:cs="Arial"/>
          <w:szCs w:val="24"/>
        </w:rPr>
        <w:t xml:space="preserve"> legislative framework to tackle climate change across Northern Ireland. It is the duty of all NICS departments</w:t>
      </w:r>
      <w:r w:rsidR="00230DEC">
        <w:rPr>
          <w:rFonts w:cs="Arial"/>
          <w:szCs w:val="24"/>
        </w:rPr>
        <w:t>,</w:t>
      </w:r>
      <w:r w:rsidRPr="00B807B8">
        <w:rPr>
          <w:rFonts w:cs="Arial"/>
          <w:szCs w:val="24"/>
        </w:rPr>
        <w:t xml:space="preserve"> as appropriate and within their remit, to meet the targets and requirements of the Act through the application of appropriate and timely policies and actions, including through the implementation of five</w:t>
      </w:r>
      <w:r w:rsidR="00374387">
        <w:rPr>
          <w:rFonts w:cs="Arial"/>
          <w:szCs w:val="24"/>
        </w:rPr>
        <w:t>-</w:t>
      </w:r>
      <w:r w:rsidRPr="00B807B8">
        <w:rPr>
          <w:rFonts w:cs="Arial"/>
          <w:szCs w:val="24"/>
        </w:rPr>
        <w:t xml:space="preserve">yearly carbon budgets, </w:t>
      </w:r>
      <w:r w:rsidR="00230DEC">
        <w:rPr>
          <w:rFonts w:cs="Arial"/>
          <w:szCs w:val="24"/>
        </w:rPr>
        <w:t xml:space="preserve">development and implementation of corresponding </w:t>
      </w:r>
      <w:r w:rsidRPr="00B807B8">
        <w:rPr>
          <w:rFonts w:cs="Arial"/>
          <w:szCs w:val="24"/>
        </w:rPr>
        <w:t>five</w:t>
      </w:r>
      <w:r w:rsidR="00374387">
        <w:rPr>
          <w:rFonts w:cs="Arial"/>
          <w:szCs w:val="24"/>
        </w:rPr>
        <w:t>-</w:t>
      </w:r>
      <w:r w:rsidRPr="00B807B8">
        <w:rPr>
          <w:rFonts w:cs="Arial"/>
          <w:szCs w:val="24"/>
        </w:rPr>
        <w:t>yearly CAP</w:t>
      </w:r>
      <w:r w:rsidR="00230DEC">
        <w:rPr>
          <w:rFonts w:cs="Arial"/>
          <w:szCs w:val="24"/>
        </w:rPr>
        <w:t xml:space="preserve"> </w:t>
      </w:r>
      <w:r w:rsidRPr="00B807B8">
        <w:rPr>
          <w:rFonts w:cs="Arial"/>
          <w:szCs w:val="24"/>
        </w:rPr>
        <w:t xml:space="preserve">and </w:t>
      </w:r>
      <w:r w:rsidR="00230DEC">
        <w:rPr>
          <w:rFonts w:cs="Arial"/>
          <w:szCs w:val="24"/>
        </w:rPr>
        <w:t xml:space="preserve">longer term specified </w:t>
      </w:r>
      <w:r w:rsidRPr="00B807B8">
        <w:rPr>
          <w:rFonts w:cs="Arial"/>
          <w:szCs w:val="24"/>
        </w:rPr>
        <w:t xml:space="preserve">sectoral plans. </w:t>
      </w:r>
    </w:p>
    <w:p w14:paraId="0C220F46" w14:textId="19E092BC" w:rsidR="000725D1" w:rsidRDefault="00343981" w:rsidP="002532C9">
      <w:pPr>
        <w:autoSpaceDE w:val="0"/>
        <w:autoSpaceDN w:val="0"/>
        <w:adjustRightInd w:val="0"/>
        <w:spacing w:line="360" w:lineRule="auto"/>
        <w:jc w:val="both"/>
      </w:pPr>
      <w:r w:rsidRPr="00B807B8">
        <w:rPr>
          <w:rFonts w:cs="Arial"/>
          <w:szCs w:val="24"/>
        </w:rPr>
        <w:t>Within the Act,</w:t>
      </w:r>
      <w:r w:rsidR="003F7FE7" w:rsidRPr="00B807B8">
        <w:rPr>
          <w:rFonts w:cs="Arial"/>
          <w:szCs w:val="24"/>
        </w:rPr>
        <w:t xml:space="preserve"> (section 3</w:t>
      </w:r>
      <w:r w:rsidR="00E30213" w:rsidRPr="00B807B8">
        <w:rPr>
          <w:rFonts w:cs="Arial"/>
          <w:szCs w:val="24"/>
        </w:rPr>
        <w:t>7</w:t>
      </w:r>
      <w:r w:rsidR="003F7FE7" w:rsidRPr="00B807B8">
        <w:rPr>
          <w:rFonts w:cs="Arial"/>
          <w:szCs w:val="24"/>
        </w:rPr>
        <w:t>),</w:t>
      </w:r>
      <w:r w:rsidRPr="00B807B8">
        <w:rPr>
          <w:rFonts w:cs="Arial"/>
          <w:szCs w:val="24"/>
        </w:rPr>
        <w:t xml:space="preserve"> there is a require</w:t>
      </w:r>
      <w:r w:rsidR="003F7FE7" w:rsidRPr="00B807B8">
        <w:rPr>
          <w:rFonts w:cs="Arial"/>
          <w:szCs w:val="24"/>
        </w:rPr>
        <w:t>ment on</w:t>
      </w:r>
      <w:r w:rsidRPr="00B807B8">
        <w:rPr>
          <w:rFonts w:cs="Arial"/>
          <w:szCs w:val="24"/>
        </w:rPr>
        <w:t xml:space="preserve"> DAERA to establish a Just Transition Commission for Northern Ireland. The </w:t>
      </w:r>
      <w:r w:rsidR="002825D2">
        <w:rPr>
          <w:rFonts w:cs="Arial"/>
          <w:szCs w:val="24"/>
        </w:rPr>
        <w:t xml:space="preserve">Commission </w:t>
      </w:r>
      <w:r w:rsidRPr="00B807B8">
        <w:rPr>
          <w:rFonts w:cs="Arial"/>
          <w:szCs w:val="24"/>
        </w:rPr>
        <w:t xml:space="preserve">will provide </w:t>
      </w:r>
      <w:r w:rsidR="000725D1" w:rsidRPr="000725D1">
        <w:rPr>
          <w:rFonts w:cs="Arial"/>
          <w:szCs w:val="24"/>
        </w:rPr>
        <w:t>a cross-cutting role across all NI departments</w:t>
      </w:r>
      <w:r w:rsidR="007D151D">
        <w:rPr>
          <w:rFonts w:cs="Arial"/>
          <w:szCs w:val="24"/>
        </w:rPr>
        <w:t>,</w:t>
      </w:r>
      <w:r w:rsidR="000725D1" w:rsidRPr="000725D1">
        <w:rPr>
          <w:rFonts w:cs="Arial"/>
          <w:szCs w:val="24"/>
        </w:rPr>
        <w:t xml:space="preserve"> </w:t>
      </w:r>
      <w:r w:rsidR="000725D1">
        <w:rPr>
          <w:rFonts w:cs="Arial"/>
          <w:szCs w:val="24"/>
        </w:rPr>
        <w:t xml:space="preserve">and provide </w:t>
      </w:r>
      <w:r w:rsidRPr="00B807B8">
        <w:rPr>
          <w:rFonts w:cs="Arial"/>
          <w:szCs w:val="24"/>
        </w:rPr>
        <w:t xml:space="preserve">advice and guidance to NICS departments, to ensure proposals, policies, strategies and plans </w:t>
      </w:r>
      <w:r w:rsidR="00230DEC">
        <w:rPr>
          <w:rFonts w:cs="Arial"/>
          <w:szCs w:val="24"/>
        </w:rPr>
        <w:t xml:space="preserve">assist in </w:t>
      </w:r>
      <w:r w:rsidRPr="00B807B8">
        <w:rPr>
          <w:rFonts w:cs="Arial"/>
          <w:szCs w:val="24"/>
        </w:rPr>
        <w:t xml:space="preserve">implementing the just transition elements </w:t>
      </w:r>
      <w:r w:rsidR="00F154B9" w:rsidRPr="00B807B8">
        <w:rPr>
          <w:rFonts w:cs="Arial"/>
          <w:szCs w:val="24"/>
        </w:rPr>
        <w:t>of the</w:t>
      </w:r>
      <w:r w:rsidRPr="00B807B8">
        <w:rPr>
          <w:rFonts w:cs="Arial"/>
          <w:szCs w:val="24"/>
        </w:rPr>
        <w:t xml:space="preserve"> Act.</w:t>
      </w:r>
      <w:r w:rsidR="000725D1" w:rsidRPr="000725D1">
        <w:t xml:space="preserve"> </w:t>
      </w:r>
    </w:p>
    <w:p w14:paraId="70C5E550" w14:textId="51003F04" w:rsidR="00A33DC7" w:rsidRDefault="004B3FC7" w:rsidP="002532C9">
      <w:pPr>
        <w:spacing w:before="120" w:after="120" w:line="360" w:lineRule="auto"/>
        <w:jc w:val="both"/>
        <w:rPr>
          <w:rFonts w:cs="Arial"/>
          <w:szCs w:val="24"/>
        </w:rPr>
      </w:pPr>
      <w:r w:rsidRPr="00B807B8">
        <w:rPr>
          <w:rFonts w:cs="Arial"/>
          <w:szCs w:val="24"/>
        </w:rPr>
        <w:t xml:space="preserve">Section 23 of the Act places a requirement on </w:t>
      </w:r>
      <w:r w:rsidR="00891E30">
        <w:rPr>
          <w:rFonts w:cs="Arial"/>
          <w:szCs w:val="24"/>
        </w:rPr>
        <w:t xml:space="preserve">DAERA </w:t>
      </w:r>
      <w:r w:rsidRPr="00B807B8">
        <w:rPr>
          <w:rFonts w:cs="Arial"/>
          <w:szCs w:val="24"/>
        </w:rPr>
        <w:t xml:space="preserve">to consult with the </w:t>
      </w:r>
      <w:r w:rsidR="002825D2">
        <w:rPr>
          <w:rFonts w:cs="Arial"/>
          <w:szCs w:val="24"/>
        </w:rPr>
        <w:t xml:space="preserve">Commission </w:t>
      </w:r>
      <w:r w:rsidRPr="00B807B8">
        <w:rPr>
          <w:rFonts w:cs="Arial"/>
          <w:szCs w:val="24"/>
        </w:rPr>
        <w:t xml:space="preserve">when setting carbon budgets. </w:t>
      </w:r>
      <w:r w:rsidR="00230DEC">
        <w:rPr>
          <w:rFonts w:cs="Arial"/>
          <w:szCs w:val="24"/>
        </w:rPr>
        <w:t xml:space="preserve">Once established they will be consulted on </w:t>
      </w:r>
      <w:r w:rsidR="00891E30">
        <w:rPr>
          <w:rFonts w:cs="Arial"/>
          <w:szCs w:val="24"/>
        </w:rPr>
        <w:t xml:space="preserve">any </w:t>
      </w:r>
      <w:r w:rsidR="00230DEC">
        <w:rPr>
          <w:rFonts w:cs="Arial"/>
          <w:szCs w:val="24"/>
        </w:rPr>
        <w:t>future carbon budgets to be set under the Act.</w:t>
      </w:r>
    </w:p>
    <w:p w14:paraId="0221BCDD" w14:textId="4669413B" w:rsidR="00D07BC0" w:rsidRDefault="00D07BC0" w:rsidP="002532C9">
      <w:pPr>
        <w:spacing w:before="120" w:after="120" w:line="360" w:lineRule="auto"/>
        <w:jc w:val="both"/>
        <w:rPr>
          <w:rFonts w:cs="Arial"/>
          <w:szCs w:val="24"/>
        </w:rPr>
      </w:pPr>
      <w:r>
        <w:rPr>
          <w:rFonts w:cs="Arial"/>
          <w:szCs w:val="24"/>
        </w:rPr>
        <w:t>A</w:t>
      </w:r>
      <w:r w:rsidR="002E0FAF" w:rsidRPr="00B807B8">
        <w:rPr>
          <w:rFonts w:cs="Arial"/>
          <w:szCs w:val="24"/>
        </w:rPr>
        <w:t xml:space="preserve">s part of normal government processes, NICS departments will as </w:t>
      </w:r>
      <w:r w:rsidR="007A6C08">
        <w:rPr>
          <w:rFonts w:cs="Arial"/>
          <w:szCs w:val="24"/>
        </w:rPr>
        <w:t>necessary</w:t>
      </w:r>
      <w:r w:rsidR="002E0FAF" w:rsidRPr="00B807B8">
        <w:rPr>
          <w:rFonts w:cs="Arial"/>
          <w:szCs w:val="24"/>
        </w:rPr>
        <w:t xml:space="preserve">, identify and consider Section 75 categories evidence/information (both qualitative and quantitative, and including through public consultation) during the development of their chosen future policies and actions to meet their duties/requirements of the Act. </w:t>
      </w:r>
      <w:r w:rsidR="002E0FAF" w:rsidRPr="00D07BC0">
        <w:rPr>
          <w:rFonts w:cs="Arial"/>
          <w:szCs w:val="24"/>
        </w:rPr>
        <w:t>This</w:t>
      </w:r>
      <w:r w:rsidR="00374387" w:rsidRPr="00D07BC0">
        <w:rPr>
          <w:rFonts w:cs="Arial"/>
          <w:szCs w:val="24"/>
        </w:rPr>
        <w:t xml:space="preserve"> also</w:t>
      </w:r>
      <w:r w:rsidR="002E0FAF" w:rsidRPr="00D07BC0">
        <w:rPr>
          <w:rFonts w:cs="Arial"/>
          <w:szCs w:val="24"/>
        </w:rPr>
        <w:t xml:space="preserve"> includes, during the development </w:t>
      </w:r>
      <w:r w:rsidR="00891E30">
        <w:rPr>
          <w:rFonts w:cs="Arial"/>
          <w:szCs w:val="24"/>
        </w:rPr>
        <w:t xml:space="preserve">and setting </w:t>
      </w:r>
      <w:r w:rsidR="002E0FAF" w:rsidRPr="00D07BC0">
        <w:rPr>
          <w:rFonts w:cs="Arial"/>
          <w:szCs w:val="24"/>
        </w:rPr>
        <w:t xml:space="preserve">of the future carbon budgets, </w:t>
      </w:r>
      <w:r w:rsidR="00891E30">
        <w:rPr>
          <w:rFonts w:cs="Arial"/>
          <w:szCs w:val="24"/>
        </w:rPr>
        <w:t xml:space="preserve">development of </w:t>
      </w:r>
      <w:r w:rsidR="002E0FAF" w:rsidRPr="00D07BC0">
        <w:rPr>
          <w:rFonts w:cs="Arial"/>
          <w:szCs w:val="24"/>
        </w:rPr>
        <w:t>CAP</w:t>
      </w:r>
      <w:r w:rsidR="00230DEC">
        <w:rPr>
          <w:rFonts w:cs="Arial"/>
          <w:szCs w:val="24"/>
        </w:rPr>
        <w:t>s</w:t>
      </w:r>
      <w:r w:rsidR="002E0FAF" w:rsidRPr="00D07BC0">
        <w:rPr>
          <w:rFonts w:cs="Arial"/>
          <w:szCs w:val="24"/>
        </w:rPr>
        <w:t>, sectoral plans and any other future subordinate legislation made under the Act.</w:t>
      </w:r>
      <w:r w:rsidR="0058535C" w:rsidRPr="00B807B8">
        <w:rPr>
          <w:rFonts w:cs="Arial"/>
          <w:szCs w:val="24"/>
        </w:rPr>
        <w:t xml:space="preserve"> </w:t>
      </w:r>
    </w:p>
    <w:p w14:paraId="2F40C4FA" w14:textId="035E6295" w:rsidR="003F559D" w:rsidRDefault="002E0FAF" w:rsidP="0073715F">
      <w:pPr>
        <w:spacing w:line="360" w:lineRule="auto"/>
        <w:jc w:val="both"/>
        <w:rPr>
          <w:rFonts w:cs="Arial"/>
          <w:b/>
          <w:bCs/>
          <w:szCs w:val="24"/>
        </w:rPr>
      </w:pPr>
      <w:r w:rsidRPr="00221875">
        <w:rPr>
          <w:rFonts w:cs="Arial"/>
          <w:szCs w:val="24"/>
        </w:rPr>
        <w:t xml:space="preserve">At the time of </w:t>
      </w:r>
      <w:r w:rsidR="00891E30">
        <w:rPr>
          <w:rFonts w:cs="Arial"/>
          <w:szCs w:val="24"/>
        </w:rPr>
        <w:t xml:space="preserve">preparation </w:t>
      </w:r>
      <w:r w:rsidRPr="00221875">
        <w:rPr>
          <w:rFonts w:cs="Arial"/>
          <w:szCs w:val="24"/>
        </w:rPr>
        <w:t xml:space="preserve">of this screening document, the </w:t>
      </w:r>
      <w:r w:rsidR="00997948" w:rsidRPr="00221875">
        <w:rPr>
          <w:rFonts w:cs="Arial"/>
          <w:szCs w:val="24"/>
        </w:rPr>
        <w:t>first of the five-year</w:t>
      </w:r>
      <w:r w:rsidRPr="00221875">
        <w:rPr>
          <w:rFonts w:cs="Arial"/>
          <w:szCs w:val="24"/>
        </w:rPr>
        <w:t xml:space="preserve"> CAP to deliver on the first carbon budget, </w:t>
      </w:r>
      <w:r w:rsidR="00230DEC">
        <w:rPr>
          <w:rFonts w:cs="Arial"/>
          <w:szCs w:val="24"/>
        </w:rPr>
        <w:t xml:space="preserve">was launched for a </w:t>
      </w:r>
      <w:r w:rsidR="002F342C">
        <w:rPr>
          <w:rFonts w:cs="Arial"/>
          <w:szCs w:val="24"/>
        </w:rPr>
        <w:t>16-week</w:t>
      </w:r>
      <w:r w:rsidR="00230DEC">
        <w:rPr>
          <w:rFonts w:cs="Arial"/>
          <w:szCs w:val="24"/>
        </w:rPr>
        <w:t xml:space="preserve"> public consultation on 19 June 2025.</w:t>
      </w:r>
    </w:p>
    <w:p w14:paraId="23091FDD" w14:textId="65A61356" w:rsidR="00935856" w:rsidRPr="00D07BC0" w:rsidRDefault="00935856" w:rsidP="002532C9">
      <w:pPr>
        <w:spacing w:before="240" w:after="120" w:line="360" w:lineRule="auto"/>
        <w:jc w:val="both"/>
        <w:rPr>
          <w:rFonts w:cs="Arial"/>
          <w:b/>
          <w:bCs/>
          <w:szCs w:val="24"/>
        </w:rPr>
      </w:pPr>
      <w:r w:rsidRPr="00D07BC0">
        <w:rPr>
          <w:rFonts w:cs="Arial"/>
          <w:b/>
          <w:bCs/>
          <w:szCs w:val="24"/>
        </w:rPr>
        <w:t>Policy Options Evidence</w:t>
      </w:r>
    </w:p>
    <w:p w14:paraId="0545AD4D" w14:textId="6C1D433A" w:rsidR="002E0FAF" w:rsidRDefault="00935856" w:rsidP="002532C9">
      <w:pPr>
        <w:spacing w:before="120" w:after="120" w:line="360" w:lineRule="auto"/>
        <w:jc w:val="both"/>
        <w:rPr>
          <w:rFonts w:cs="Arial"/>
          <w:szCs w:val="24"/>
        </w:rPr>
      </w:pPr>
      <w:r>
        <w:rPr>
          <w:rFonts w:cs="Arial"/>
          <w:szCs w:val="24"/>
        </w:rPr>
        <w:t xml:space="preserve">Officials </w:t>
      </w:r>
      <w:r w:rsidR="00891E30">
        <w:rPr>
          <w:rFonts w:cs="Arial"/>
          <w:szCs w:val="24"/>
        </w:rPr>
        <w:t xml:space="preserve">undertook a landscape review and </w:t>
      </w:r>
      <w:r>
        <w:rPr>
          <w:rFonts w:cs="Arial"/>
          <w:szCs w:val="24"/>
        </w:rPr>
        <w:t>drafted a</w:t>
      </w:r>
      <w:r w:rsidRPr="00935856">
        <w:rPr>
          <w:rFonts w:cs="Arial"/>
          <w:szCs w:val="24"/>
        </w:rPr>
        <w:t xml:space="preserve"> policy options paper</w:t>
      </w:r>
      <w:r>
        <w:rPr>
          <w:rFonts w:cs="Arial"/>
          <w:szCs w:val="24"/>
        </w:rPr>
        <w:t xml:space="preserve"> on just transition and other </w:t>
      </w:r>
      <w:r w:rsidR="007D151D">
        <w:rPr>
          <w:rFonts w:cs="Arial"/>
          <w:szCs w:val="24"/>
        </w:rPr>
        <w:t xml:space="preserve">established </w:t>
      </w:r>
      <w:r>
        <w:rPr>
          <w:rFonts w:cs="Arial"/>
          <w:szCs w:val="24"/>
        </w:rPr>
        <w:t>commissions to</w:t>
      </w:r>
      <w:r w:rsidRPr="00935856">
        <w:rPr>
          <w:rFonts w:cs="Arial"/>
          <w:szCs w:val="24"/>
        </w:rPr>
        <w:t xml:space="preserve"> identif</w:t>
      </w:r>
      <w:r>
        <w:rPr>
          <w:rFonts w:cs="Arial"/>
          <w:szCs w:val="24"/>
        </w:rPr>
        <w:t>y</w:t>
      </w:r>
      <w:r w:rsidRPr="00935856">
        <w:rPr>
          <w:rFonts w:cs="Arial"/>
          <w:szCs w:val="24"/>
        </w:rPr>
        <w:t xml:space="preserve"> the key learning from approaches </w:t>
      </w:r>
      <w:r w:rsidR="00230DEC">
        <w:rPr>
          <w:rFonts w:cs="Arial"/>
          <w:szCs w:val="24"/>
        </w:rPr>
        <w:t xml:space="preserve">taken </w:t>
      </w:r>
      <w:r w:rsidRPr="00935856">
        <w:rPr>
          <w:rFonts w:cs="Arial"/>
          <w:szCs w:val="24"/>
        </w:rPr>
        <w:t>elsewhere in respect of just transition and consider</w:t>
      </w:r>
      <w:r w:rsidR="00891E30">
        <w:rPr>
          <w:rFonts w:cs="Arial"/>
          <w:szCs w:val="24"/>
        </w:rPr>
        <w:t>ed</w:t>
      </w:r>
      <w:r w:rsidRPr="00935856">
        <w:rPr>
          <w:rFonts w:cs="Arial"/>
          <w:szCs w:val="24"/>
        </w:rPr>
        <w:t xml:space="preserve"> a range of challenges and issues that need to be </w:t>
      </w:r>
      <w:r w:rsidR="00230DEC">
        <w:rPr>
          <w:rFonts w:cs="Arial"/>
          <w:szCs w:val="24"/>
        </w:rPr>
        <w:t>considered</w:t>
      </w:r>
      <w:r w:rsidRPr="00935856">
        <w:rPr>
          <w:rFonts w:cs="Arial"/>
          <w:szCs w:val="24"/>
        </w:rPr>
        <w:t xml:space="preserve"> in order to inform the development of a </w:t>
      </w:r>
      <w:r w:rsidR="002825D2">
        <w:rPr>
          <w:rFonts w:cs="Arial"/>
          <w:szCs w:val="24"/>
        </w:rPr>
        <w:t xml:space="preserve">Commission </w:t>
      </w:r>
      <w:r w:rsidRPr="00935856">
        <w:rPr>
          <w:rFonts w:cs="Arial"/>
          <w:szCs w:val="24"/>
        </w:rPr>
        <w:t>in Northern Ireland.</w:t>
      </w:r>
    </w:p>
    <w:p w14:paraId="27396F76" w14:textId="52F783B0" w:rsidR="003F559D" w:rsidRDefault="00935856" w:rsidP="002532C9">
      <w:pPr>
        <w:spacing w:before="120" w:after="120" w:line="360" w:lineRule="auto"/>
        <w:jc w:val="both"/>
        <w:rPr>
          <w:rFonts w:cs="Arial"/>
          <w:b/>
          <w:bCs/>
          <w:szCs w:val="24"/>
        </w:rPr>
      </w:pPr>
      <w:r>
        <w:rPr>
          <w:rFonts w:cs="Arial"/>
          <w:szCs w:val="24"/>
        </w:rPr>
        <w:t>Officials</w:t>
      </w:r>
      <w:r w:rsidRPr="00935856">
        <w:rPr>
          <w:rFonts w:cs="Arial"/>
          <w:szCs w:val="24"/>
        </w:rPr>
        <w:t xml:space="preserve"> researched the approach taken to Just Transition in </w:t>
      </w:r>
      <w:r>
        <w:rPr>
          <w:rFonts w:cs="Arial"/>
          <w:szCs w:val="24"/>
        </w:rPr>
        <w:t>Scotland, Wales</w:t>
      </w:r>
      <w:r w:rsidR="00891E30">
        <w:rPr>
          <w:rFonts w:cs="Arial"/>
          <w:szCs w:val="24"/>
        </w:rPr>
        <w:t xml:space="preserve">, </w:t>
      </w:r>
      <w:r w:rsidRPr="00935856">
        <w:rPr>
          <w:rFonts w:cs="Arial"/>
          <w:szCs w:val="24"/>
        </w:rPr>
        <w:t>Ireland</w:t>
      </w:r>
      <w:r w:rsidR="00891E30">
        <w:rPr>
          <w:rFonts w:cs="Arial"/>
          <w:szCs w:val="24"/>
        </w:rPr>
        <w:t xml:space="preserve">, Europe </w:t>
      </w:r>
      <w:r w:rsidR="002317C8">
        <w:rPr>
          <w:rFonts w:cs="Arial"/>
          <w:szCs w:val="24"/>
        </w:rPr>
        <w:t>and beyond</w:t>
      </w:r>
      <w:r w:rsidRPr="00935856">
        <w:rPr>
          <w:rFonts w:cs="Arial"/>
          <w:szCs w:val="24"/>
        </w:rPr>
        <w:t>. DAERA officials also met with counterparts in Scotland and Ireland who were directly involved in setting up Just Transition Commissions to learn from their experiences</w:t>
      </w:r>
      <w:r w:rsidR="00230DEC">
        <w:rPr>
          <w:rFonts w:cs="Arial"/>
          <w:szCs w:val="24"/>
        </w:rPr>
        <w:t xml:space="preserve"> and engaged in an Under2 </w:t>
      </w:r>
      <w:r w:rsidR="00E165DA">
        <w:rPr>
          <w:rFonts w:cs="Arial"/>
          <w:szCs w:val="24"/>
        </w:rPr>
        <w:t>Coalition organised</w:t>
      </w:r>
      <w:r w:rsidR="00230DEC">
        <w:rPr>
          <w:rFonts w:cs="Arial"/>
          <w:szCs w:val="24"/>
        </w:rPr>
        <w:t xml:space="preserve"> Just Transition Policy Forum.</w:t>
      </w:r>
    </w:p>
    <w:p w14:paraId="3A665760" w14:textId="5C403B8D" w:rsidR="00FF4A1C" w:rsidRPr="003F559D" w:rsidRDefault="00FF4A1C" w:rsidP="0012042B">
      <w:pPr>
        <w:spacing w:before="240" w:after="120" w:line="360" w:lineRule="auto"/>
        <w:jc w:val="both"/>
        <w:rPr>
          <w:rFonts w:cs="Arial"/>
          <w:b/>
          <w:bCs/>
          <w:szCs w:val="24"/>
        </w:rPr>
      </w:pPr>
      <w:r w:rsidRPr="003F559D">
        <w:rPr>
          <w:rFonts w:cs="Arial"/>
          <w:b/>
          <w:bCs/>
          <w:szCs w:val="24"/>
        </w:rPr>
        <w:t>Other Jurisdictions Evidence</w:t>
      </w:r>
    </w:p>
    <w:p w14:paraId="245919FE" w14:textId="77777777" w:rsidR="00935856" w:rsidRPr="00251E71" w:rsidRDefault="00935856" w:rsidP="002532C9">
      <w:pPr>
        <w:spacing w:before="240" w:line="360" w:lineRule="auto"/>
        <w:jc w:val="both"/>
        <w:rPr>
          <w:rFonts w:cs="Arial"/>
          <w:color w:val="000000"/>
          <w:u w:val="single"/>
          <w:lang w:eastAsia="en-GB"/>
        </w:rPr>
      </w:pPr>
      <w:r w:rsidRPr="00251E71">
        <w:rPr>
          <w:rFonts w:cs="Arial"/>
          <w:color w:val="000000"/>
          <w:u w:val="single"/>
          <w:lang w:eastAsia="en-GB"/>
        </w:rPr>
        <w:t>Scotland - Just Transition Commission</w:t>
      </w:r>
    </w:p>
    <w:p w14:paraId="19BADC07" w14:textId="77777777" w:rsidR="002317C8" w:rsidRPr="00936AB3" w:rsidRDefault="002317C8" w:rsidP="008C36CF">
      <w:pPr>
        <w:spacing w:before="120" w:after="120" w:line="360" w:lineRule="auto"/>
        <w:jc w:val="both"/>
        <w:rPr>
          <w:rFonts w:cs="Arial"/>
          <w:szCs w:val="24"/>
        </w:rPr>
      </w:pPr>
      <w:r w:rsidRPr="00936AB3">
        <w:rPr>
          <w:rFonts w:cs="Arial"/>
          <w:szCs w:val="24"/>
        </w:rPr>
        <w:t xml:space="preserve">The first Scottish Just Transition Commission was set up by the Scottish Government at the end of 2018. In April 2019, they released their first report which explored approaches to Just Transition that have been taken or are being developed in other nations or regions and furthermore it provided a literature review, examining evidence from government interventions seeking to manage or minimise the disruption to workers and communities caused by economic structural change. </w:t>
      </w:r>
    </w:p>
    <w:p w14:paraId="3097A7F9" w14:textId="77777777" w:rsidR="002317C8" w:rsidRPr="00936AB3" w:rsidRDefault="002317C8" w:rsidP="008C36CF">
      <w:pPr>
        <w:spacing w:before="120" w:after="120" w:line="360" w:lineRule="auto"/>
        <w:jc w:val="both"/>
        <w:rPr>
          <w:rFonts w:cs="Arial"/>
          <w:color w:val="000000"/>
          <w:szCs w:val="24"/>
          <w:lang w:eastAsia="en-GB"/>
        </w:rPr>
      </w:pPr>
      <w:r w:rsidRPr="00936AB3">
        <w:rPr>
          <w:rFonts w:cs="Arial"/>
          <w:color w:val="000000"/>
          <w:szCs w:val="24"/>
          <w:lang w:eastAsia="en-GB"/>
        </w:rPr>
        <w:t>The second, and current Scottish Just Transition Commission was established in 2021 and works with Scottish Ministers to provide practical, realistic, and affordable recommendations for action that will:</w:t>
      </w:r>
    </w:p>
    <w:p w14:paraId="4513D479" w14:textId="77777777" w:rsidR="002317C8" w:rsidRPr="00936AB3" w:rsidRDefault="002317C8" w:rsidP="008C36CF">
      <w:pPr>
        <w:numPr>
          <w:ilvl w:val="0"/>
          <w:numId w:val="24"/>
        </w:numPr>
        <w:spacing w:before="120" w:after="120" w:line="360" w:lineRule="auto"/>
        <w:ind w:left="714" w:hanging="357"/>
        <w:jc w:val="both"/>
        <w:rPr>
          <w:rFonts w:cs="Arial"/>
          <w:color w:val="000000"/>
          <w:szCs w:val="24"/>
          <w:lang w:eastAsia="en-GB"/>
        </w:rPr>
      </w:pPr>
      <w:r w:rsidRPr="00936AB3">
        <w:rPr>
          <w:rFonts w:cs="Arial"/>
          <w:color w:val="000000"/>
          <w:szCs w:val="24"/>
          <w:lang w:eastAsia="en-GB"/>
        </w:rPr>
        <w:t>maximise the economic and social opportunities that the move to a net</w:t>
      </w:r>
      <w:r>
        <w:rPr>
          <w:rFonts w:cs="Arial"/>
          <w:color w:val="000000"/>
          <w:szCs w:val="24"/>
          <w:lang w:eastAsia="en-GB"/>
        </w:rPr>
        <w:t xml:space="preserve"> </w:t>
      </w:r>
      <w:r w:rsidRPr="00936AB3">
        <w:rPr>
          <w:rFonts w:cs="Arial"/>
          <w:color w:val="000000"/>
          <w:szCs w:val="24"/>
          <w:lang w:eastAsia="en-GB"/>
        </w:rPr>
        <w:t>zero economy by 2045 offers;</w:t>
      </w:r>
    </w:p>
    <w:p w14:paraId="24CAF7B5" w14:textId="77777777" w:rsidR="002317C8" w:rsidRPr="00936AB3" w:rsidRDefault="002317C8" w:rsidP="008C36CF">
      <w:pPr>
        <w:numPr>
          <w:ilvl w:val="0"/>
          <w:numId w:val="24"/>
        </w:numPr>
        <w:spacing w:before="120" w:after="120" w:line="360" w:lineRule="auto"/>
        <w:ind w:left="714" w:hanging="357"/>
        <w:jc w:val="both"/>
        <w:rPr>
          <w:rFonts w:cs="Arial"/>
          <w:color w:val="000000"/>
          <w:szCs w:val="24"/>
          <w:lang w:eastAsia="en-GB"/>
        </w:rPr>
      </w:pPr>
      <w:r w:rsidRPr="00936AB3">
        <w:rPr>
          <w:rFonts w:cs="Arial"/>
          <w:color w:val="000000"/>
          <w:szCs w:val="24"/>
          <w:lang w:eastAsia="en-GB"/>
        </w:rPr>
        <w:t>build on Scotland’s existing strengths and assets;</w:t>
      </w:r>
    </w:p>
    <w:p w14:paraId="198D94C0" w14:textId="77777777" w:rsidR="002317C8" w:rsidRPr="00936AB3" w:rsidRDefault="002317C8" w:rsidP="008C36CF">
      <w:pPr>
        <w:numPr>
          <w:ilvl w:val="0"/>
          <w:numId w:val="24"/>
        </w:numPr>
        <w:spacing w:before="120" w:after="120" w:line="360" w:lineRule="auto"/>
        <w:jc w:val="both"/>
        <w:rPr>
          <w:rFonts w:cs="Arial"/>
          <w:color w:val="000000"/>
          <w:szCs w:val="24"/>
          <w:lang w:eastAsia="en-GB"/>
        </w:rPr>
      </w:pPr>
      <w:r w:rsidRPr="00936AB3">
        <w:rPr>
          <w:rFonts w:cs="Arial"/>
          <w:color w:val="000000"/>
          <w:szCs w:val="24"/>
          <w:lang w:eastAsia="en-GB"/>
        </w:rPr>
        <w:t>understand and mitigate risks that could arise in relation to regional cohesion, equalities, poverty (including fuel poverty), and a sustainable and inclusive labour market.</w:t>
      </w:r>
    </w:p>
    <w:p w14:paraId="679053DA" w14:textId="77777777" w:rsidR="002317C8" w:rsidRPr="00936AB3" w:rsidRDefault="002317C8" w:rsidP="002317C8">
      <w:pPr>
        <w:spacing w:before="120" w:after="120" w:line="360" w:lineRule="auto"/>
        <w:jc w:val="both"/>
        <w:rPr>
          <w:rFonts w:cs="Arial"/>
          <w:color w:val="000000"/>
          <w:szCs w:val="24"/>
          <w:lang w:eastAsia="en-GB"/>
        </w:rPr>
      </w:pPr>
      <w:r w:rsidRPr="00936AB3">
        <w:rPr>
          <w:rFonts w:cs="Arial"/>
          <w:color w:val="000000"/>
          <w:szCs w:val="24"/>
          <w:lang w:eastAsia="en-GB"/>
        </w:rPr>
        <w:t>Further information can be found at:</w:t>
      </w:r>
    </w:p>
    <w:p w14:paraId="26EDC4B0" w14:textId="77777777" w:rsidR="002317C8" w:rsidRPr="00936AB3" w:rsidRDefault="002317C8" w:rsidP="002317C8">
      <w:pPr>
        <w:spacing w:before="120" w:after="120" w:line="360" w:lineRule="auto"/>
        <w:jc w:val="both"/>
        <w:rPr>
          <w:rStyle w:val="Hyperlink"/>
          <w:rFonts w:eastAsiaTheme="majorEastAsia" w:cs="Arial"/>
          <w:szCs w:val="24"/>
        </w:rPr>
      </w:pPr>
      <w:hyperlink r:id="rId12" w:history="1">
        <w:r w:rsidRPr="00936AB3">
          <w:rPr>
            <w:rStyle w:val="Hyperlink"/>
            <w:rFonts w:eastAsiaTheme="majorEastAsia" w:cs="Arial"/>
            <w:szCs w:val="24"/>
          </w:rPr>
          <w:t>https://www.gov.scot/publications/transitions-comparative-perspective/documents/</w:t>
        </w:r>
      </w:hyperlink>
    </w:p>
    <w:p w14:paraId="04CCF056" w14:textId="789B4ACC" w:rsidR="00935856" w:rsidRPr="002C52CD" w:rsidRDefault="00251E71" w:rsidP="003F559D">
      <w:pPr>
        <w:spacing w:before="240" w:after="120" w:line="360" w:lineRule="auto"/>
        <w:jc w:val="both"/>
        <w:rPr>
          <w:rFonts w:cs="Arial"/>
          <w:color w:val="000000"/>
          <w:u w:val="single"/>
          <w:lang w:eastAsia="en-GB"/>
        </w:rPr>
      </w:pPr>
      <w:r w:rsidRPr="002C52CD">
        <w:rPr>
          <w:rFonts w:cs="Arial"/>
          <w:color w:val="000000"/>
          <w:u w:val="single"/>
          <w:lang w:eastAsia="en-GB"/>
        </w:rPr>
        <w:t>Ireland - Just Transition Commission</w:t>
      </w:r>
    </w:p>
    <w:p w14:paraId="07B86BD7" w14:textId="5F8E02CD" w:rsidR="002317C8" w:rsidRDefault="002317C8" w:rsidP="008C36CF">
      <w:pPr>
        <w:spacing w:before="240" w:after="120" w:line="360" w:lineRule="auto"/>
        <w:jc w:val="both"/>
        <w:rPr>
          <w:rFonts w:cs="Arial"/>
          <w:szCs w:val="24"/>
        </w:rPr>
      </w:pPr>
      <w:r w:rsidRPr="00B604F0">
        <w:rPr>
          <w:rFonts w:cs="Arial"/>
          <w:szCs w:val="24"/>
        </w:rPr>
        <w:t>The Irish</w:t>
      </w:r>
      <w:r>
        <w:rPr>
          <w:rFonts w:cs="Arial"/>
          <w:szCs w:val="24"/>
        </w:rPr>
        <w:t xml:space="preserve"> Government </w:t>
      </w:r>
      <w:r w:rsidR="00E2450F">
        <w:rPr>
          <w:rFonts w:cs="Arial"/>
          <w:szCs w:val="24"/>
        </w:rPr>
        <w:t xml:space="preserve">established a </w:t>
      </w:r>
      <w:r w:rsidRPr="00C45E90">
        <w:rPr>
          <w:rFonts w:cs="Arial"/>
          <w:szCs w:val="24"/>
        </w:rPr>
        <w:t>Just Transition Commission for Ireland</w:t>
      </w:r>
      <w:r>
        <w:rPr>
          <w:rStyle w:val="FootnoteReference"/>
          <w:rFonts w:cs="Arial"/>
          <w:szCs w:val="24"/>
        </w:rPr>
        <w:footnoteReference w:id="1"/>
      </w:r>
      <w:r w:rsidR="00E2450F">
        <w:rPr>
          <w:rFonts w:cs="Arial"/>
          <w:szCs w:val="24"/>
        </w:rPr>
        <w:t xml:space="preserve"> on 30 April 2024.</w:t>
      </w:r>
    </w:p>
    <w:p w14:paraId="43147776" w14:textId="0FAE7F8C" w:rsidR="00E2450F" w:rsidRPr="00C45E90" w:rsidRDefault="00E2450F" w:rsidP="00E2450F">
      <w:pPr>
        <w:spacing w:before="240" w:after="120" w:line="360" w:lineRule="auto"/>
        <w:jc w:val="both"/>
        <w:rPr>
          <w:rFonts w:cs="Arial"/>
          <w:szCs w:val="24"/>
        </w:rPr>
      </w:pPr>
      <w:r w:rsidRPr="00E2450F">
        <w:rPr>
          <w:rFonts w:cs="Arial"/>
          <w:szCs w:val="24"/>
        </w:rPr>
        <w:t>The Commission</w:t>
      </w:r>
      <w:r>
        <w:rPr>
          <w:rFonts w:cs="Arial"/>
          <w:szCs w:val="24"/>
        </w:rPr>
        <w:t>’s role is to</w:t>
      </w:r>
      <w:r w:rsidRPr="00E2450F">
        <w:rPr>
          <w:rFonts w:cs="Arial"/>
          <w:szCs w:val="24"/>
        </w:rPr>
        <w:t xml:space="preserve"> provide the </w:t>
      </w:r>
      <w:r>
        <w:rPr>
          <w:rFonts w:cs="Arial"/>
          <w:szCs w:val="24"/>
        </w:rPr>
        <w:t xml:space="preserve">Irish </w:t>
      </w:r>
      <w:r w:rsidRPr="00E2450F">
        <w:rPr>
          <w:rFonts w:cs="Arial"/>
          <w:szCs w:val="24"/>
        </w:rPr>
        <w:t xml:space="preserve">Government with impartial, strategic, and evidence-based advice to </w:t>
      </w:r>
      <w:r>
        <w:rPr>
          <w:rFonts w:cs="Arial"/>
          <w:szCs w:val="24"/>
        </w:rPr>
        <w:t xml:space="preserve">help </w:t>
      </w:r>
      <w:r w:rsidRPr="00E2450F">
        <w:rPr>
          <w:rFonts w:cs="Arial"/>
          <w:szCs w:val="24"/>
        </w:rPr>
        <w:t>inform policy planning related to a just transition across sectors and to support the Government and wider societal stakeholders in managing this transition.</w:t>
      </w:r>
      <w:r>
        <w:rPr>
          <w:rFonts w:cs="Arial"/>
          <w:szCs w:val="24"/>
        </w:rPr>
        <w:t xml:space="preserve"> </w:t>
      </w:r>
      <w:r w:rsidRPr="00E2450F">
        <w:rPr>
          <w:rFonts w:cs="Arial"/>
          <w:szCs w:val="24"/>
        </w:rPr>
        <w:t xml:space="preserve">The Commission </w:t>
      </w:r>
      <w:r>
        <w:rPr>
          <w:rFonts w:cs="Arial"/>
          <w:szCs w:val="24"/>
        </w:rPr>
        <w:t>is</w:t>
      </w:r>
      <w:r w:rsidRPr="00E2450F">
        <w:rPr>
          <w:rFonts w:cs="Arial"/>
          <w:szCs w:val="24"/>
        </w:rPr>
        <w:t xml:space="preserve"> also a public voice </w:t>
      </w:r>
      <w:r>
        <w:rPr>
          <w:rFonts w:cs="Arial"/>
          <w:szCs w:val="24"/>
        </w:rPr>
        <w:t>for</w:t>
      </w:r>
      <w:r w:rsidRPr="00E2450F">
        <w:rPr>
          <w:rFonts w:cs="Arial"/>
          <w:szCs w:val="24"/>
        </w:rPr>
        <w:t xml:space="preserve"> advocat</w:t>
      </w:r>
      <w:r>
        <w:rPr>
          <w:rFonts w:cs="Arial"/>
          <w:szCs w:val="24"/>
        </w:rPr>
        <w:t>ing</w:t>
      </w:r>
      <w:r w:rsidRPr="00E2450F">
        <w:rPr>
          <w:rFonts w:cs="Arial"/>
          <w:szCs w:val="24"/>
        </w:rPr>
        <w:t xml:space="preserve"> on planning for a just transition, leading in developing a shared understanding and identifying the challenges, solutions and opportunities for Ireland.</w:t>
      </w:r>
    </w:p>
    <w:p w14:paraId="268479D4" w14:textId="47D1530B" w:rsidR="004E658A" w:rsidRDefault="002317C8" w:rsidP="003F559D">
      <w:pPr>
        <w:spacing w:before="120" w:line="360" w:lineRule="auto"/>
        <w:jc w:val="both"/>
        <w:rPr>
          <w:rFonts w:cs="Arial"/>
          <w:szCs w:val="24"/>
        </w:rPr>
      </w:pPr>
      <w:r w:rsidRPr="00C74E73">
        <w:rPr>
          <w:rFonts w:cs="Arial"/>
          <w:szCs w:val="24"/>
        </w:rPr>
        <w:t xml:space="preserve">The Irish Government </w:t>
      </w:r>
      <w:r w:rsidR="004459BF">
        <w:rPr>
          <w:rFonts w:cs="Arial"/>
          <w:szCs w:val="24"/>
        </w:rPr>
        <w:t xml:space="preserve">aims to </w:t>
      </w:r>
      <w:r w:rsidRPr="00C74E73">
        <w:rPr>
          <w:rFonts w:cs="Arial"/>
          <w:szCs w:val="24"/>
        </w:rPr>
        <w:t>embe</w:t>
      </w:r>
      <w:r w:rsidR="004459BF">
        <w:rPr>
          <w:rFonts w:cs="Arial"/>
          <w:szCs w:val="24"/>
        </w:rPr>
        <w:t>d</w:t>
      </w:r>
      <w:r w:rsidRPr="00C74E73">
        <w:rPr>
          <w:rFonts w:cs="Arial"/>
          <w:szCs w:val="24"/>
        </w:rPr>
        <w:t xml:space="preserve"> the need for Just Transition into all climate policy</w:t>
      </w:r>
      <w:r w:rsidR="00E2450F">
        <w:rPr>
          <w:rFonts w:cs="Arial"/>
          <w:szCs w:val="24"/>
        </w:rPr>
        <w:t xml:space="preserve"> and have </w:t>
      </w:r>
      <w:r w:rsidRPr="00C74E73">
        <w:rPr>
          <w:rFonts w:cs="Arial"/>
          <w:szCs w:val="24"/>
        </w:rPr>
        <w:t>established a Just Transition Fund as part of the EU Just Transition Mechanism</w:t>
      </w:r>
      <w:r>
        <w:rPr>
          <w:rFonts w:cs="Arial"/>
          <w:szCs w:val="24"/>
        </w:rPr>
        <w:t xml:space="preserve"> </w:t>
      </w:r>
      <w:r w:rsidR="008B035F">
        <w:rPr>
          <w:rFonts w:cs="Arial"/>
          <w:szCs w:val="24"/>
        </w:rPr>
        <w:t>through which</w:t>
      </w:r>
      <w:r w:rsidRPr="00C74E73">
        <w:rPr>
          <w:rFonts w:cs="Arial"/>
          <w:szCs w:val="24"/>
        </w:rPr>
        <w:t xml:space="preserve"> Ireland is set to receive up to €84.5 million </w:t>
      </w:r>
      <w:r w:rsidR="008B035F">
        <w:rPr>
          <w:rFonts w:cs="Arial"/>
          <w:szCs w:val="24"/>
        </w:rPr>
        <w:t xml:space="preserve">from </w:t>
      </w:r>
      <w:r w:rsidRPr="00C74E73">
        <w:rPr>
          <w:rFonts w:cs="Arial"/>
          <w:szCs w:val="24"/>
        </w:rPr>
        <w:t>over the period to 2027. With the Government of Ireland’s match funding using Exchequer resources, up to €169 million will be available.</w:t>
      </w:r>
    </w:p>
    <w:p w14:paraId="00A16594" w14:textId="77777777" w:rsidR="004459BF" w:rsidRPr="009A3E33" w:rsidRDefault="004459BF" w:rsidP="003F559D">
      <w:pPr>
        <w:spacing w:before="120" w:line="360" w:lineRule="auto"/>
        <w:jc w:val="both"/>
        <w:rPr>
          <w:rFonts w:cs="Arial"/>
          <w:szCs w:val="24"/>
          <w:u w:val="single"/>
        </w:rPr>
      </w:pPr>
      <w:r w:rsidRPr="009A3E33">
        <w:rPr>
          <w:rFonts w:cs="Arial"/>
          <w:szCs w:val="24"/>
          <w:u w:val="single"/>
        </w:rPr>
        <w:t xml:space="preserve">Draft Regulations </w:t>
      </w:r>
    </w:p>
    <w:p w14:paraId="27959F1F" w14:textId="3DFEA7A3" w:rsidR="002317C8" w:rsidRPr="00FD72EB" w:rsidRDefault="002A147D" w:rsidP="003F559D">
      <w:pPr>
        <w:spacing w:before="120" w:line="360" w:lineRule="auto"/>
        <w:jc w:val="both"/>
        <w:rPr>
          <w:rFonts w:cs="Arial"/>
        </w:rPr>
      </w:pPr>
      <w:r>
        <w:rPr>
          <w:rFonts w:cs="Arial"/>
          <w:szCs w:val="24"/>
        </w:rPr>
        <w:t xml:space="preserve">The content of the draft Regulation </w:t>
      </w:r>
      <w:r w:rsidR="00E579C6">
        <w:rPr>
          <w:rFonts w:cs="Arial"/>
          <w:szCs w:val="24"/>
        </w:rPr>
        <w:t>has</w:t>
      </w:r>
      <w:r>
        <w:rPr>
          <w:rFonts w:cs="Arial"/>
          <w:szCs w:val="24"/>
        </w:rPr>
        <w:t xml:space="preserve"> been largely based on the</w:t>
      </w:r>
      <w:r w:rsidR="004459BF">
        <w:rPr>
          <w:rFonts w:cs="Arial"/>
          <w:szCs w:val="24"/>
        </w:rPr>
        <w:t xml:space="preserve"> non-statutory</w:t>
      </w:r>
      <w:r>
        <w:rPr>
          <w:rFonts w:cs="Arial"/>
          <w:szCs w:val="24"/>
        </w:rPr>
        <w:t xml:space="preserve"> Commission in Scotland alongside the Commission in Ireland. </w:t>
      </w:r>
      <w:r w:rsidR="004E658A">
        <w:rPr>
          <w:rFonts w:cs="Arial"/>
          <w:szCs w:val="24"/>
        </w:rPr>
        <w:t xml:space="preserve">DAERA </w:t>
      </w:r>
      <w:r>
        <w:rPr>
          <w:rFonts w:cs="Arial"/>
          <w:szCs w:val="24"/>
        </w:rPr>
        <w:t xml:space="preserve">had discussions with the teams who established </w:t>
      </w:r>
      <w:r w:rsidR="004E658A">
        <w:rPr>
          <w:rFonts w:cs="Arial"/>
          <w:szCs w:val="24"/>
        </w:rPr>
        <w:t xml:space="preserve">both the Scottish and Irish Just </w:t>
      </w:r>
      <w:r>
        <w:rPr>
          <w:rFonts w:cs="Arial"/>
          <w:szCs w:val="24"/>
        </w:rPr>
        <w:t>Transition</w:t>
      </w:r>
      <w:r w:rsidR="004E658A">
        <w:rPr>
          <w:rFonts w:cs="Arial"/>
          <w:szCs w:val="24"/>
        </w:rPr>
        <w:t xml:space="preserve"> Commission </w:t>
      </w:r>
      <w:r>
        <w:rPr>
          <w:rFonts w:cs="Arial"/>
          <w:szCs w:val="24"/>
        </w:rPr>
        <w:t xml:space="preserve">to learn what worked best for them and what didn’t. DAERA built these lessons learnt into how they developed the questions for the </w:t>
      </w:r>
      <w:r w:rsidR="004459BF">
        <w:rPr>
          <w:rFonts w:cs="Arial"/>
          <w:szCs w:val="24"/>
        </w:rPr>
        <w:t xml:space="preserve">public </w:t>
      </w:r>
      <w:r>
        <w:rPr>
          <w:rFonts w:cs="Arial"/>
          <w:szCs w:val="24"/>
        </w:rPr>
        <w:t>Consultation on the establishment of the Commission, of which the responses were taken into account to develop the draft Regulations.</w:t>
      </w:r>
    </w:p>
    <w:p w14:paraId="0394F6E7" w14:textId="77777777" w:rsidR="00FD4505" w:rsidRDefault="00FD4505" w:rsidP="003F559D">
      <w:pPr>
        <w:autoSpaceDE w:val="0"/>
        <w:autoSpaceDN w:val="0"/>
        <w:adjustRightInd w:val="0"/>
        <w:spacing w:line="360" w:lineRule="auto"/>
        <w:jc w:val="both"/>
        <w:rPr>
          <w:rFonts w:cs="Arial"/>
          <w:b/>
          <w:szCs w:val="24"/>
        </w:rPr>
      </w:pPr>
    </w:p>
    <w:p w14:paraId="6F1FC836" w14:textId="35F7EEE7" w:rsidR="009F3B5F" w:rsidRPr="00487258" w:rsidRDefault="002E0FAF" w:rsidP="003F559D">
      <w:pPr>
        <w:autoSpaceDE w:val="0"/>
        <w:autoSpaceDN w:val="0"/>
        <w:adjustRightInd w:val="0"/>
        <w:spacing w:line="360" w:lineRule="auto"/>
        <w:jc w:val="both"/>
        <w:rPr>
          <w:rFonts w:cs="Arial"/>
          <w:b/>
          <w:szCs w:val="24"/>
        </w:rPr>
      </w:pPr>
      <w:r w:rsidRPr="00487258">
        <w:rPr>
          <w:rFonts w:cs="Arial"/>
          <w:b/>
          <w:szCs w:val="24"/>
        </w:rPr>
        <w:t>Consultation</w:t>
      </w:r>
      <w:r w:rsidR="00811860" w:rsidRPr="00487258">
        <w:rPr>
          <w:rFonts w:cs="Arial"/>
          <w:b/>
          <w:szCs w:val="24"/>
        </w:rPr>
        <w:t xml:space="preserve"> Evidence</w:t>
      </w:r>
    </w:p>
    <w:p w14:paraId="1491D0D3" w14:textId="6369DB7A" w:rsidR="003F559D" w:rsidRDefault="009F3B5F" w:rsidP="003F559D">
      <w:pPr>
        <w:autoSpaceDE w:val="0"/>
        <w:autoSpaceDN w:val="0"/>
        <w:adjustRightInd w:val="0"/>
        <w:spacing w:before="120" w:line="360" w:lineRule="auto"/>
        <w:jc w:val="both"/>
        <w:rPr>
          <w:rFonts w:cs="Swiss 721 BT"/>
          <w:color w:val="000000"/>
          <w:szCs w:val="24"/>
        </w:rPr>
      </w:pPr>
      <w:r w:rsidRPr="00BB3C99">
        <w:rPr>
          <w:rFonts w:cs="Arial"/>
          <w:bCs/>
          <w:szCs w:val="24"/>
        </w:rPr>
        <w:t xml:space="preserve">A </w:t>
      </w:r>
      <w:r w:rsidR="003F559D">
        <w:rPr>
          <w:rFonts w:cs="Arial"/>
          <w:bCs/>
          <w:szCs w:val="24"/>
        </w:rPr>
        <w:t>ten</w:t>
      </w:r>
      <w:r w:rsidR="00B807B8" w:rsidRPr="00BB3C99">
        <w:rPr>
          <w:rFonts w:cs="Arial"/>
          <w:bCs/>
          <w:szCs w:val="24"/>
        </w:rPr>
        <w:t>-week</w:t>
      </w:r>
      <w:r w:rsidRPr="00BB3C99">
        <w:rPr>
          <w:rFonts w:cs="Arial"/>
          <w:bCs/>
          <w:szCs w:val="24"/>
        </w:rPr>
        <w:t xml:space="preserve"> </w:t>
      </w:r>
      <w:r w:rsidR="003F559D">
        <w:rPr>
          <w:rFonts w:cs="Arial"/>
          <w:bCs/>
          <w:szCs w:val="24"/>
        </w:rPr>
        <w:t xml:space="preserve">public </w:t>
      </w:r>
      <w:r w:rsidRPr="00BB3C99">
        <w:rPr>
          <w:rFonts w:cs="Arial"/>
          <w:bCs/>
          <w:szCs w:val="24"/>
        </w:rPr>
        <w:t xml:space="preserve">consultation was carried out between </w:t>
      </w:r>
      <w:r w:rsidR="00B010FC" w:rsidRPr="003F559D">
        <w:rPr>
          <w:rFonts w:cs="Arial"/>
          <w:bCs/>
          <w:szCs w:val="24"/>
        </w:rPr>
        <w:t xml:space="preserve">11 November 2024 </w:t>
      </w:r>
      <w:r w:rsidRPr="003F559D">
        <w:rPr>
          <w:rFonts w:cs="Arial"/>
          <w:bCs/>
          <w:szCs w:val="24"/>
        </w:rPr>
        <w:t xml:space="preserve">and </w:t>
      </w:r>
      <w:r w:rsidR="00B010FC">
        <w:rPr>
          <w:rFonts w:cs="Arial"/>
          <w:bCs/>
          <w:szCs w:val="24"/>
        </w:rPr>
        <w:t>20 January 2025</w:t>
      </w:r>
      <w:r w:rsidRPr="003F559D">
        <w:rPr>
          <w:rFonts w:cs="Arial"/>
          <w:bCs/>
          <w:szCs w:val="24"/>
        </w:rPr>
        <w:t xml:space="preserve">. </w:t>
      </w:r>
      <w:r w:rsidR="003F559D" w:rsidRPr="003F559D">
        <w:rPr>
          <w:rFonts w:cs="Swiss 721 BT"/>
          <w:color w:val="000000"/>
          <w:szCs w:val="24"/>
        </w:rPr>
        <w:t xml:space="preserve">The consultation focused on the </w:t>
      </w:r>
      <w:r w:rsidR="005C4B08">
        <w:rPr>
          <w:rFonts w:cs="Swiss 721 BT"/>
          <w:color w:val="000000"/>
          <w:szCs w:val="24"/>
        </w:rPr>
        <w:t xml:space="preserve">policy </w:t>
      </w:r>
      <w:r w:rsidR="003F559D" w:rsidRPr="003F559D">
        <w:rPr>
          <w:rFonts w:cs="Swiss 721 BT"/>
          <w:color w:val="000000"/>
          <w:szCs w:val="24"/>
        </w:rPr>
        <w:t xml:space="preserve">proposals </w:t>
      </w:r>
      <w:r w:rsidR="00487258">
        <w:rPr>
          <w:rFonts w:cs="Swiss 721 BT"/>
          <w:color w:val="000000"/>
          <w:szCs w:val="24"/>
        </w:rPr>
        <w:t>to establish</w:t>
      </w:r>
      <w:r w:rsidR="003F559D" w:rsidRPr="003F559D">
        <w:rPr>
          <w:rFonts w:cs="Swiss 721 BT"/>
          <w:color w:val="000000"/>
          <w:szCs w:val="24"/>
        </w:rPr>
        <w:t xml:space="preserve"> the </w:t>
      </w:r>
      <w:r w:rsidR="007D151D">
        <w:rPr>
          <w:rFonts w:cs="Swiss 721 BT"/>
          <w:color w:val="000000"/>
          <w:szCs w:val="24"/>
        </w:rPr>
        <w:t xml:space="preserve">draft </w:t>
      </w:r>
      <w:r w:rsidR="007D151D" w:rsidRPr="00506C4E">
        <w:rPr>
          <w:rFonts w:cs="Swiss 721 BT"/>
          <w:color w:val="000000"/>
          <w:szCs w:val="24"/>
        </w:rPr>
        <w:t>Climate Change (Just Transition Commission) Regulations (Northern Ireland) 202</w:t>
      </w:r>
      <w:r w:rsidR="00D014C8">
        <w:rPr>
          <w:rFonts w:cs="Swiss 721 BT"/>
          <w:color w:val="000000"/>
          <w:szCs w:val="24"/>
        </w:rPr>
        <w:t>6</w:t>
      </w:r>
      <w:r w:rsidR="007D151D" w:rsidRPr="00506C4E">
        <w:rPr>
          <w:rFonts w:cs="Swiss 721 BT"/>
          <w:color w:val="000000"/>
          <w:szCs w:val="24"/>
        </w:rPr>
        <w:t xml:space="preserve"> </w:t>
      </w:r>
      <w:r w:rsidR="003F559D" w:rsidRPr="00506C4E">
        <w:rPr>
          <w:rFonts w:cs="Swiss 721 BT"/>
          <w:color w:val="000000"/>
          <w:szCs w:val="24"/>
        </w:rPr>
        <w:t xml:space="preserve">Regulations </w:t>
      </w:r>
      <w:r w:rsidR="003F559D" w:rsidRPr="003F559D">
        <w:rPr>
          <w:rFonts w:cs="Swiss 721 BT"/>
          <w:color w:val="000000"/>
          <w:szCs w:val="24"/>
        </w:rPr>
        <w:t xml:space="preserve">i.e. the legislation </w:t>
      </w:r>
      <w:r w:rsidR="005C4B08">
        <w:rPr>
          <w:rFonts w:cs="Swiss 721 BT"/>
          <w:color w:val="000000"/>
          <w:szCs w:val="24"/>
        </w:rPr>
        <w:t xml:space="preserve">which sets out </w:t>
      </w:r>
      <w:r w:rsidR="003F559D" w:rsidRPr="003F559D">
        <w:rPr>
          <w:rFonts w:cs="Swiss 721 BT"/>
          <w:color w:val="000000"/>
          <w:szCs w:val="24"/>
        </w:rPr>
        <w:t>the Commission’s role and legislated functions</w:t>
      </w:r>
      <w:r w:rsidR="005C4B08">
        <w:rPr>
          <w:rFonts w:cs="Swiss 721 BT"/>
          <w:color w:val="000000"/>
          <w:szCs w:val="24"/>
        </w:rPr>
        <w:t xml:space="preserve"> and</w:t>
      </w:r>
      <w:r w:rsidR="003F559D" w:rsidRPr="003F559D">
        <w:rPr>
          <w:rFonts w:cs="Swiss 721 BT"/>
          <w:color w:val="000000"/>
          <w:szCs w:val="24"/>
        </w:rPr>
        <w:t xml:space="preserve"> the proposed sectors to be represented.</w:t>
      </w:r>
    </w:p>
    <w:p w14:paraId="12DCA7F8" w14:textId="6A7D2D46" w:rsidR="00AD3E64" w:rsidRDefault="00AD3E64" w:rsidP="00AD3E64">
      <w:pPr>
        <w:autoSpaceDE w:val="0"/>
        <w:autoSpaceDN w:val="0"/>
        <w:adjustRightInd w:val="0"/>
        <w:spacing w:before="120" w:line="360" w:lineRule="auto"/>
        <w:jc w:val="both"/>
        <w:rPr>
          <w:rFonts w:cs="Swiss 721 BT"/>
          <w:color w:val="000000"/>
          <w:szCs w:val="24"/>
        </w:rPr>
      </w:pPr>
      <w:r>
        <w:rPr>
          <w:rFonts w:cs="Swiss 721 BT"/>
          <w:color w:val="000000"/>
          <w:szCs w:val="24"/>
        </w:rPr>
        <w:t xml:space="preserve">The </w:t>
      </w:r>
      <w:r w:rsidRPr="00AD3E64">
        <w:rPr>
          <w:rFonts w:cs="Swiss 721 BT"/>
          <w:color w:val="000000"/>
          <w:szCs w:val="24"/>
        </w:rPr>
        <w:t>consultation received 100 written responses. Of the 100 responses, 83 were from organisations including charities, business representative groups, women’s groups, environmental groups, local authorities, specific sectoral groups (e.g. finance, agriculture, academia, energy and transport etc</w:t>
      </w:r>
      <w:r w:rsidR="0033174F">
        <w:rPr>
          <w:rFonts w:cs="Swiss 721 BT"/>
          <w:color w:val="000000"/>
          <w:szCs w:val="24"/>
        </w:rPr>
        <w:t>.</w:t>
      </w:r>
      <w:r w:rsidRPr="00AD3E64">
        <w:rPr>
          <w:rFonts w:cs="Swiss 721 BT"/>
          <w:color w:val="000000"/>
          <w:szCs w:val="24"/>
        </w:rPr>
        <w:t>) and statutory bodies (e.g. Northern Ireland Commissioner for Children and Young People, Northern Ireland Human Rights Commission and the Commissioner for Older People in Northern Ireland).</w:t>
      </w:r>
      <w:r>
        <w:rPr>
          <w:rFonts w:cs="Swiss 721 BT"/>
          <w:color w:val="000000"/>
          <w:szCs w:val="24"/>
        </w:rPr>
        <w:t xml:space="preserve"> </w:t>
      </w:r>
    </w:p>
    <w:p w14:paraId="6DB9E6D2" w14:textId="577E9BE3" w:rsidR="00AD3E64" w:rsidRDefault="00AD3E64" w:rsidP="008514BA">
      <w:pPr>
        <w:autoSpaceDE w:val="0"/>
        <w:autoSpaceDN w:val="0"/>
        <w:adjustRightInd w:val="0"/>
        <w:spacing w:before="120" w:line="360" w:lineRule="auto"/>
        <w:jc w:val="both"/>
        <w:rPr>
          <w:rFonts w:cs="Swiss 721 BT"/>
          <w:color w:val="000000"/>
          <w:szCs w:val="24"/>
        </w:rPr>
      </w:pPr>
      <w:r>
        <w:rPr>
          <w:rFonts w:cs="Swiss 721 BT"/>
          <w:color w:val="000000"/>
          <w:szCs w:val="24"/>
        </w:rPr>
        <w:t xml:space="preserve">DAERA also </w:t>
      </w:r>
      <w:r w:rsidR="008514BA">
        <w:rPr>
          <w:rFonts w:cs="Swiss 721 BT"/>
          <w:color w:val="000000"/>
          <w:szCs w:val="24"/>
        </w:rPr>
        <w:t>facilitated</w:t>
      </w:r>
      <w:r>
        <w:rPr>
          <w:rFonts w:cs="Swiss 721 BT"/>
          <w:color w:val="000000"/>
          <w:szCs w:val="24"/>
        </w:rPr>
        <w:t xml:space="preserve"> 12 engagement events which included </w:t>
      </w:r>
      <w:r w:rsidR="00530B9B">
        <w:rPr>
          <w:rFonts w:cs="Swiss 721 BT"/>
          <w:color w:val="000000"/>
          <w:szCs w:val="24"/>
        </w:rPr>
        <w:t xml:space="preserve">the seven </w:t>
      </w:r>
      <w:r>
        <w:rPr>
          <w:rFonts w:cs="Swiss 721 BT"/>
          <w:color w:val="000000"/>
          <w:szCs w:val="24"/>
        </w:rPr>
        <w:t xml:space="preserve">sectors specified </w:t>
      </w:r>
      <w:r w:rsidR="00530B9B">
        <w:rPr>
          <w:rFonts w:cs="Swiss 721 BT"/>
          <w:color w:val="000000"/>
          <w:szCs w:val="24"/>
        </w:rPr>
        <w:t>by the</w:t>
      </w:r>
      <w:r>
        <w:rPr>
          <w:rFonts w:cs="Swiss 721 BT"/>
          <w:color w:val="000000"/>
          <w:szCs w:val="24"/>
        </w:rPr>
        <w:t xml:space="preserve"> Act</w:t>
      </w:r>
      <w:r w:rsidR="00530B9B">
        <w:rPr>
          <w:rFonts w:cs="Swiss 721 BT"/>
          <w:color w:val="000000"/>
          <w:szCs w:val="24"/>
        </w:rPr>
        <w:t xml:space="preserve"> as</w:t>
      </w:r>
      <w:r w:rsidR="00FD4505">
        <w:rPr>
          <w:rFonts w:cs="Swiss 721 BT"/>
          <w:color w:val="000000"/>
          <w:szCs w:val="24"/>
        </w:rPr>
        <w:t xml:space="preserve"> </w:t>
      </w:r>
      <w:r w:rsidR="00530B9B">
        <w:rPr>
          <w:rFonts w:cs="Swiss 721 BT"/>
          <w:color w:val="000000"/>
          <w:szCs w:val="24"/>
        </w:rPr>
        <w:t>well as</w:t>
      </w:r>
      <w:r w:rsidR="008514BA">
        <w:rPr>
          <w:rFonts w:cs="Swiss 721 BT"/>
          <w:color w:val="000000"/>
          <w:szCs w:val="24"/>
        </w:rPr>
        <w:t xml:space="preserve"> </w:t>
      </w:r>
      <w:r w:rsidR="00530B9B">
        <w:rPr>
          <w:rFonts w:cs="Swiss 721 BT"/>
          <w:color w:val="000000"/>
          <w:szCs w:val="24"/>
        </w:rPr>
        <w:t>o</w:t>
      </w:r>
      <w:r w:rsidR="008514BA">
        <w:rPr>
          <w:rFonts w:cs="Swiss 721 BT"/>
          <w:color w:val="000000"/>
          <w:szCs w:val="24"/>
        </w:rPr>
        <w:t>ther groups/</w:t>
      </w:r>
      <w:r w:rsidR="00530B9B">
        <w:rPr>
          <w:rFonts w:cs="Swiss 721 BT"/>
          <w:color w:val="000000"/>
          <w:szCs w:val="24"/>
        </w:rPr>
        <w:t>s</w:t>
      </w:r>
      <w:r w:rsidR="008514BA">
        <w:rPr>
          <w:rFonts w:cs="Swiss 721 BT"/>
          <w:color w:val="000000"/>
          <w:szCs w:val="24"/>
        </w:rPr>
        <w:t>ectors</w:t>
      </w:r>
      <w:r w:rsidR="00530B9B">
        <w:rPr>
          <w:rFonts w:cs="Swiss 721 BT"/>
          <w:color w:val="000000"/>
          <w:szCs w:val="24"/>
        </w:rPr>
        <w:t xml:space="preserve">. These included </w:t>
      </w:r>
      <w:r w:rsidR="00530B9B" w:rsidRPr="00530B9B">
        <w:rPr>
          <w:rFonts w:cs="Swiss 721 BT"/>
          <w:color w:val="000000"/>
          <w:szCs w:val="24"/>
        </w:rPr>
        <w:t>the Climate NI Steering Group (CNI), the Utility Regulator (UR), Queen</w:t>
      </w:r>
      <w:r w:rsidR="004459BF">
        <w:rPr>
          <w:rFonts w:cs="Swiss 721 BT"/>
          <w:color w:val="000000"/>
          <w:szCs w:val="24"/>
        </w:rPr>
        <w:t>’</w:t>
      </w:r>
      <w:r w:rsidR="00530B9B" w:rsidRPr="00530B9B">
        <w:rPr>
          <w:rFonts w:cs="Swiss 721 BT"/>
          <w:color w:val="000000"/>
          <w:szCs w:val="24"/>
        </w:rPr>
        <w:t xml:space="preserve">s University Belfast (QUB), the </w:t>
      </w:r>
      <w:r w:rsidR="004459BF">
        <w:rPr>
          <w:rFonts w:cs="Swiss 721 BT"/>
          <w:color w:val="000000"/>
          <w:szCs w:val="24"/>
        </w:rPr>
        <w:t xml:space="preserve">NI Assembly’s </w:t>
      </w:r>
      <w:r w:rsidR="00530B9B" w:rsidRPr="00530B9B">
        <w:rPr>
          <w:rFonts w:cs="Swiss 721 BT"/>
          <w:color w:val="000000"/>
          <w:szCs w:val="24"/>
        </w:rPr>
        <w:t xml:space="preserve">All Party Group on Climate Action, Northern Ireland Environment Link (NIEL), the NI Youth Assembly, Northern Ireland Commissioner for Children and Young People (NICCY), Irish Congress of Trade Unions (ICTU), </w:t>
      </w:r>
      <w:r w:rsidR="004459BF">
        <w:rPr>
          <w:rFonts w:cs="Swiss 721 BT"/>
          <w:color w:val="000000"/>
          <w:szCs w:val="24"/>
        </w:rPr>
        <w:t xml:space="preserve">DAERA’s </w:t>
      </w:r>
      <w:r w:rsidR="00530B9B" w:rsidRPr="00530B9B">
        <w:rPr>
          <w:rFonts w:cs="Swiss 721 BT"/>
          <w:color w:val="000000"/>
          <w:szCs w:val="24"/>
        </w:rPr>
        <w:t>Agricultural Policy Stakeholder Group, Rural Community Network, the Forum for Rural Community Organisations, Young Farmers Clubs of Ulster (YFCU), the NI Consumer Council and the Office for Environmental Protection (OEP)</w:t>
      </w:r>
      <w:r w:rsidR="00530B9B">
        <w:rPr>
          <w:rFonts w:cs="Swiss 721 BT"/>
          <w:color w:val="000000"/>
          <w:szCs w:val="24"/>
        </w:rPr>
        <w:t xml:space="preserve">. </w:t>
      </w:r>
    </w:p>
    <w:p w14:paraId="4E737A03" w14:textId="784A0B47" w:rsidR="007D31A9" w:rsidRPr="003F559D" w:rsidRDefault="007D31A9" w:rsidP="003F559D">
      <w:pPr>
        <w:autoSpaceDE w:val="0"/>
        <w:autoSpaceDN w:val="0"/>
        <w:adjustRightInd w:val="0"/>
        <w:spacing w:before="120" w:line="360" w:lineRule="auto"/>
        <w:jc w:val="both"/>
        <w:rPr>
          <w:rFonts w:cs="Swiss 721 BT"/>
          <w:color w:val="000000"/>
          <w:szCs w:val="24"/>
        </w:rPr>
      </w:pPr>
      <w:r w:rsidRPr="007D31A9">
        <w:rPr>
          <w:rFonts w:cs="Swiss 721 BT"/>
          <w:bCs/>
          <w:color w:val="000000"/>
          <w:szCs w:val="24"/>
        </w:rPr>
        <w:t xml:space="preserve">The respondents to the Consultation were </w:t>
      </w:r>
      <w:r w:rsidR="004459BF">
        <w:rPr>
          <w:rFonts w:cs="Swiss 721 BT"/>
          <w:bCs/>
          <w:color w:val="000000"/>
          <w:szCs w:val="24"/>
        </w:rPr>
        <w:t>significantly</w:t>
      </w:r>
      <w:r w:rsidR="004459BF" w:rsidRPr="007D31A9">
        <w:rPr>
          <w:rFonts w:cs="Swiss 721 BT"/>
          <w:bCs/>
          <w:color w:val="000000"/>
          <w:szCs w:val="24"/>
        </w:rPr>
        <w:t xml:space="preserve"> </w:t>
      </w:r>
      <w:r w:rsidRPr="007D31A9">
        <w:rPr>
          <w:rFonts w:cs="Swiss 721 BT"/>
          <w:bCs/>
          <w:color w:val="000000"/>
          <w:szCs w:val="24"/>
        </w:rPr>
        <w:t>in favour of the</w:t>
      </w:r>
      <w:r w:rsidRPr="007D31A9">
        <w:rPr>
          <w:rFonts w:cs="Arial"/>
          <w:szCs w:val="24"/>
          <w:lang w:eastAsia="en-GB"/>
        </w:rPr>
        <w:t xml:space="preserve"> </w:t>
      </w:r>
      <w:r w:rsidRPr="007D31A9">
        <w:rPr>
          <w:rFonts w:cs="Swiss 721 BT"/>
          <w:bCs/>
          <w:color w:val="000000"/>
          <w:szCs w:val="24"/>
        </w:rPr>
        <w:t>proposals on the type of public body the Commission should be, its composition, the Commission’s role and legislated functions, the proposed sectors to be represented, its reporting arrangements and the support required for the Commission</w:t>
      </w:r>
      <w:r w:rsidRPr="0033174F">
        <w:rPr>
          <w:rFonts w:cs="Swiss 721 BT"/>
          <w:color w:val="000000"/>
          <w:szCs w:val="24"/>
        </w:rPr>
        <w:t>.</w:t>
      </w:r>
    </w:p>
    <w:p w14:paraId="12A13D54" w14:textId="456BFC94" w:rsidR="009F3B5F" w:rsidRDefault="007D31A9" w:rsidP="003F559D">
      <w:pPr>
        <w:autoSpaceDE w:val="0"/>
        <w:autoSpaceDN w:val="0"/>
        <w:adjustRightInd w:val="0"/>
        <w:spacing w:before="120" w:line="360" w:lineRule="auto"/>
        <w:jc w:val="both"/>
        <w:rPr>
          <w:rFonts w:cs="Arial"/>
          <w:bCs/>
          <w:szCs w:val="24"/>
        </w:rPr>
      </w:pPr>
      <w:r>
        <w:rPr>
          <w:rFonts w:cs="Arial"/>
          <w:bCs/>
          <w:szCs w:val="24"/>
        </w:rPr>
        <w:t>The v</w:t>
      </w:r>
      <w:r w:rsidR="00AA11F5" w:rsidRPr="003F559D">
        <w:rPr>
          <w:rFonts w:cs="Arial"/>
          <w:bCs/>
          <w:szCs w:val="24"/>
        </w:rPr>
        <w:t>iews collected from th</w:t>
      </w:r>
      <w:r w:rsidR="00530B9B">
        <w:rPr>
          <w:rFonts w:cs="Arial"/>
          <w:bCs/>
          <w:szCs w:val="24"/>
        </w:rPr>
        <w:t>e</w:t>
      </w:r>
      <w:r w:rsidR="00AA11F5" w:rsidRPr="003F559D">
        <w:rPr>
          <w:rFonts w:cs="Arial"/>
          <w:bCs/>
          <w:szCs w:val="24"/>
        </w:rPr>
        <w:t xml:space="preserve"> consultation</w:t>
      </w:r>
      <w:r w:rsidR="005C4B08">
        <w:rPr>
          <w:rFonts w:cs="Arial"/>
          <w:bCs/>
          <w:szCs w:val="24"/>
        </w:rPr>
        <w:t>,</w:t>
      </w:r>
      <w:r w:rsidR="00AD3E64">
        <w:rPr>
          <w:rFonts w:cs="Arial"/>
          <w:bCs/>
          <w:szCs w:val="24"/>
        </w:rPr>
        <w:t xml:space="preserve"> and the engagement events</w:t>
      </w:r>
      <w:r w:rsidR="005C4B08">
        <w:rPr>
          <w:rFonts w:cs="Arial"/>
          <w:bCs/>
          <w:szCs w:val="24"/>
        </w:rPr>
        <w:t>,</w:t>
      </w:r>
      <w:r w:rsidR="00AA11F5" w:rsidRPr="003F559D">
        <w:rPr>
          <w:rFonts w:cs="Arial"/>
          <w:bCs/>
          <w:szCs w:val="24"/>
        </w:rPr>
        <w:t xml:space="preserve"> </w:t>
      </w:r>
      <w:r w:rsidR="00487258">
        <w:rPr>
          <w:rFonts w:cs="Arial"/>
          <w:bCs/>
          <w:szCs w:val="24"/>
        </w:rPr>
        <w:t>have been</w:t>
      </w:r>
      <w:r w:rsidR="00AA11F5" w:rsidRPr="003F559D">
        <w:rPr>
          <w:rFonts w:cs="Arial"/>
          <w:bCs/>
          <w:szCs w:val="24"/>
        </w:rPr>
        <w:t xml:space="preserve"> used to </w:t>
      </w:r>
      <w:r w:rsidR="00487258">
        <w:rPr>
          <w:rFonts w:cs="Arial"/>
          <w:bCs/>
          <w:szCs w:val="24"/>
        </w:rPr>
        <w:t>develop the</w:t>
      </w:r>
      <w:r w:rsidR="00AA11F5" w:rsidRPr="003F559D">
        <w:rPr>
          <w:rFonts w:cs="Arial"/>
          <w:bCs/>
          <w:szCs w:val="24"/>
        </w:rPr>
        <w:t xml:space="preserve"> </w:t>
      </w:r>
      <w:r w:rsidR="00530B9B">
        <w:rPr>
          <w:rFonts w:cs="Arial"/>
          <w:bCs/>
          <w:szCs w:val="24"/>
        </w:rPr>
        <w:t xml:space="preserve">policy proposals included in the </w:t>
      </w:r>
      <w:r w:rsidR="00AA11F5" w:rsidRPr="003F559D">
        <w:rPr>
          <w:rFonts w:cs="Arial"/>
          <w:bCs/>
          <w:szCs w:val="24"/>
        </w:rPr>
        <w:t xml:space="preserve">draft </w:t>
      </w:r>
      <w:r w:rsidR="00487258">
        <w:rPr>
          <w:rFonts w:cs="Arial"/>
          <w:bCs/>
          <w:szCs w:val="24"/>
        </w:rPr>
        <w:t>R</w:t>
      </w:r>
      <w:r w:rsidR="00AA11F5" w:rsidRPr="003F559D">
        <w:rPr>
          <w:rFonts w:cs="Arial"/>
          <w:bCs/>
          <w:szCs w:val="24"/>
        </w:rPr>
        <w:t xml:space="preserve">egulations </w:t>
      </w:r>
      <w:r w:rsidR="00FD4505">
        <w:rPr>
          <w:rFonts w:cs="Arial"/>
          <w:bCs/>
          <w:szCs w:val="24"/>
        </w:rPr>
        <w:t>which will</w:t>
      </w:r>
      <w:r w:rsidR="00AA11F5" w:rsidRPr="003F559D">
        <w:rPr>
          <w:rFonts w:cs="Arial"/>
          <w:bCs/>
          <w:szCs w:val="24"/>
        </w:rPr>
        <w:t xml:space="preserve"> </w:t>
      </w:r>
      <w:r w:rsidR="00487258">
        <w:rPr>
          <w:rFonts w:cs="Arial"/>
          <w:bCs/>
          <w:szCs w:val="24"/>
        </w:rPr>
        <w:t>provide the Commission with the provisions to fulfil the requirements on the just transition elements in the Act.</w:t>
      </w:r>
    </w:p>
    <w:p w14:paraId="193E0735" w14:textId="0F047393" w:rsidR="00FD4505" w:rsidRDefault="004D26D1" w:rsidP="003F559D">
      <w:pPr>
        <w:autoSpaceDE w:val="0"/>
        <w:autoSpaceDN w:val="0"/>
        <w:adjustRightInd w:val="0"/>
        <w:spacing w:before="120" w:line="360" w:lineRule="auto"/>
        <w:jc w:val="both"/>
        <w:rPr>
          <w:rFonts w:ascii="Times New Roman" w:hAnsi="Times New Roman"/>
          <w:szCs w:val="24"/>
        </w:rPr>
      </w:pPr>
      <w:r>
        <w:rPr>
          <w:rFonts w:cs="Arial"/>
          <w:bCs/>
          <w:szCs w:val="24"/>
        </w:rPr>
        <w:t xml:space="preserve">The draft Regulations do not set out the </w:t>
      </w:r>
      <w:r w:rsidR="00D933D0">
        <w:rPr>
          <w:rFonts w:cs="Arial"/>
          <w:bCs/>
          <w:szCs w:val="24"/>
        </w:rPr>
        <w:t>day-to-day</w:t>
      </w:r>
      <w:r>
        <w:rPr>
          <w:rFonts w:cs="Arial"/>
          <w:bCs/>
          <w:szCs w:val="24"/>
        </w:rPr>
        <w:t xml:space="preserve"> operations of the Commission, these will be set out in a </w:t>
      </w:r>
      <w:r w:rsidRPr="004D26D1">
        <w:rPr>
          <w:rFonts w:cs="Arial"/>
          <w:bCs/>
          <w:szCs w:val="24"/>
        </w:rPr>
        <w:t xml:space="preserve">non-legislative document such as </w:t>
      </w:r>
      <w:r w:rsidR="004459BF">
        <w:rPr>
          <w:rFonts w:cs="Arial"/>
          <w:bCs/>
          <w:szCs w:val="24"/>
        </w:rPr>
        <w:t xml:space="preserve">Standing Orders, </w:t>
      </w:r>
      <w:r w:rsidRPr="004D26D1">
        <w:rPr>
          <w:rFonts w:cs="Arial"/>
          <w:bCs/>
          <w:szCs w:val="24"/>
        </w:rPr>
        <w:t xml:space="preserve">Terms of Reference, Memorandum of Understanding or through </w:t>
      </w:r>
      <w:r w:rsidR="00FD4505">
        <w:rPr>
          <w:rFonts w:cs="Arial"/>
          <w:bCs/>
          <w:szCs w:val="24"/>
        </w:rPr>
        <w:t>a</w:t>
      </w:r>
      <w:r w:rsidRPr="004D26D1">
        <w:rPr>
          <w:rFonts w:cs="Arial"/>
          <w:bCs/>
          <w:szCs w:val="24"/>
        </w:rPr>
        <w:t xml:space="preserve"> Partnership Agreement between the Commission and the Department</w:t>
      </w:r>
      <w:r w:rsidR="005C4B08">
        <w:rPr>
          <w:rFonts w:cs="Arial"/>
          <w:bCs/>
          <w:szCs w:val="24"/>
        </w:rPr>
        <w:t xml:space="preserve"> and other bodies such as the CCC, OEP and NICC as appropriate</w:t>
      </w:r>
      <w:r>
        <w:rPr>
          <w:rFonts w:cs="Arial"/>
          <w:bCs/>
          <w:szCs w:val="24"/>
        </w:rPr>
        <w:t>.</w:t>
      </w:r>
      <w:r w:rsidRPr="004D26D1">
        <w:rPr>
          <w:rFonts w:cs="Arial"/>
          <w:bCs/>
          <w:szCs w:val="24"/>
        </w:rPr>
        <w:t xml:space="preserve"> </w:t>
      </w:r>
      <w:r>
        <w:rPr>
          <w:rFonts w:cs="Arial"/>
          <w:bCs/>
          <w:szCs w:val="24"/>
        </w:rPr>
        <w:t>The draft Regulations provide for accounting, reporting and record keeping.</w:t>
      </w:r>
      <w:r w:rsidRPr="004D26D1">
        <w:rPr>
          <w:rFonts w:ascii="Times New Roman" w:hAnsi="Times New Roman"/>
          <w:szCs w:val="24"/>
        </w:rPr>
        <w:t xml:space="preserve"> </w:t>
      </w:r>
    </w:p>
    <w:p w14:paraId="6989D3E2" w14:textId="3EBAA743" w:rsidR="002E0FAF" w:rsidRDefault="004D26D1" w:rsidP="00ED4437">
      <w:pPr>
        <w:autoSpaceDE w:val="0"/>
        <w:autoSpaceDN w:val="0"/>
        <w:adjustRightInd w:val="0"/>
        <w:spacing w:before="120" w:line="360" w:lineRule="auto"/>
        <w:jc w:val="both"/>
        <w:rPr>
          <w:rFonts w:cs="Arial"/>
          <w:bCs/>
          <w:szCs w:val="24"/>
        </w:rPr>
      </w:pPr>
      <w:r w:rsidRPr="004D26D1">
        <w:rPr>
          <w:rFonts w:cs="Arial"/>
          <w:bCs/>
          <w:szCs w:val="24"/>
        </w:rPr>
        <w:t xml:space="preserve">The Commission will be an independent </w:t>
      </w:r>
      <w:r w:rsidR="00FD4505" w:rsidRPr="004D26D1">
        <w:rPr>
          <w:rFonts w:cs="Arial"/>
          <w:bCs/>
          <w:szCs w:val="24"/>
        </w:rPr>
        <w:t>body,</w:t>
      </w:r>
      <w:r w:rsidRPr="004D26D1">
        <w:rPr>
          <w:rFonts w:cs="Arial"/>
          <w:bCs/>
          <w:szCs w:val="24"/>
        </w:rPr>
        <w:t xml:space="preserve"> and </w:t>
      </w:r>
      <w:r w:rsidR="005C4B08">
        <w:rPr>
          <w:rFonts w:cs="Arial"/>
          <w:bCs/>
          <w:szCs w:val="24"/>
        </w:rPr>
        <w:t xml:space="preserve">it is expected that </w:t>
      </w:r>
      <w:r w:rsidRPr="004D26D1">
        <w:rPr>
          <w:rFonts w:cs="Arial"/>
          <w:bCs/>
          <w:szCs w:val="24"/>
        </w:rPr>
        <w:t>the views of the Commission will be of interest to</w:t>
      </w:r>
      <w:r w:rsidR="005C4B08">
        <w:rPr>
          <w:rFonts w:cs="Arial"/>
          <w:bCs/>
          <w:szCs w:val="24"/>
        </w:rPr>
        <w:t xml:space="preserve"> elected representatives</w:t>
      </w:r>
      <w:r w:rsidRPr="004D26D1">
        <w:rPr>
          <w:rFonts w:cs="Arial"/>
          <w:bCs/>
          <w:szCs w:val="24"/>
        </w:rPr>
        <w:t>, stakeholders and the general public.</w:t>
      </w:r>
      <w:r>
        <w:rPr>
          <w:rFonts w:cs="Arial"/>
          <w:bCs/>
          <w:szCs w:val="24"/>
        </w:rPr>
        <w:t xml:space="preserve"> </w:t>
      </w:r>
    </w:p>
    <w:p w14:paraId="7C4049F8" w14:textId="77777777" w:rsidR="005C4B08" w:rsidRPr="00B807B8" w:rsidRDefault="005C4B08" w:rsidP="00ED4437">
      <w:pPr>
        <w:autoSpaceDE w:val="0"/>
        <w:autoSpaceDN w:val="0"/>
        <w:adjustRightInd w:val="0"/>
        <w:spacing w:before="120" w:line="360" w:lineRule="auto"/>
        <w:jc w:val="both"/>
        <w:rPr>
          <w:rFonts w:cs="Arial"/>
          <w:szCs w:val="24"/>
        </w:rPr>
      </w:pPr>
    </w:p>
    <w:p w14:paraId="67927CAF" w14:textId="24844950" w:rsidR="002E0FAF" w:rsidRPr="00ED4437" w:rsidRDefault="00AA11F5" w:rsidP="003F559D">
      <w:pPr>
        <w:autoSpaceDE w:val="0"/>
        <w:autoSpaceDN w:val="0"/>
        <w:adjustRightInd w:val="0"/>
        <w:spacing w:before="240" w:after="120" w:line="360" w:lineRule="auto"/>
        <w:jc w:val="both"/>
        <w:rPr>
          <w:rFonts w:cs="Arial"/>
          <w:b/>
          <w:szCs w:val="24"/>
        </w:rPr>
      </w:pPr>
      <w:r w:rsidRPr="00ED4437">
        <w:rPr>
          <w:rFonts w:cs="Arial"/>
          <w:b/>
          <w:szCs w:val="24"/>
        </w:rPr>
        <w:t>Evidence of Northern Ireland</w:t>
      </w:r>
      <w:r w:rsidR="004459BF">
        <w:rPr>
          <w:rFonts w:cs="Arial"/>
          <w:b/>
          <w:szCs w:val="24"/>
        </w:rPr>
        <w:t>’</w:t>
      </w:r>
      <w:r w:rsidRPr="00ED4437">
        <w:rPr>
          <w:rFonts w:cs="Arial"/>
          <w:b/>
          <w:szCs w:val="24"/>
        </w:rPr>
        <w:t xml:space="preserve">s </w:t>
      </w:r>
      <w:r w:rsidR="002E0FAF" w:rsidRPr="00ED4437">
        <w:rPr>
          <w:rFonts w:cs="Arial"/>
          <w:b/>
          <w:szCs w:val="24"/>
        </w:rPr>
        <w:t>Current GHG status</w:t>
      </w:r>
    </w:p>
    <w:p w14:paraId="26F1E4CA" w14:textId="54A8FD4D" w:rsidR="00A6051F" w:rsidRDefault="004459BF" w:rsidP="00554DE2">
      <w:pPr>
        <w:spacing w:before="240" w:after="240" w:line="360" w:lineRule="auto"/>
        <w:jc w:val="both"/>
        <w:rPr>
          <w:rFonts w:cs="Arial"/>
          <w:szCs w:val="24"/>
        </w:rPr>
      </w:pPr>
      <w:r>
        <w:rPr>
          <w:rFonts w:cs="Arial"/>
          <w:szCs w:val="24"/>
        </w:rPr>
        <w:t xml:space="preserve">In considering the policy landscape and developing proposals for the Commission </w:t>
      </w:r>
      <w:r w:rsidR="00C13808">
        <w:rPr>
          <w:rFonts w:cs="Arial"/>
          <w:szCs w:val="24"/>
        </w:rPr>
        <w:t>e</w:t>
      </w:r>
      <w:r w:rsidR="00554DE2" w:rsidRPr="00353465">
        <w:rPr>
          <w:rFonts w:cs="Arial"/>
          <w:szCs w:val="24"/>
        </w:rPr>
        <w:t xml:space="preserve">vidence </w:t>
      </w:r>
      <w:r w:rsidR="00554DE2">
        <w:rPr>
          <w:rFonts w:cs="Arial"/>
          <w:szCs w:val="24"/>
        </w:rPr>
        <w:t>suggest</w:t>
      </w:r>
      <w:r w:rsidR="00C13808">
        <w:rPr>
          <w:rFonts w:cs="Arial"/>
          <w:szCs w:val="24"/>
        </w:rPr>
        <w:t xml:space="preserve">ed that </w:t>
      </w:r>
      <w:r w:rsidR="00554DE2" w:rsidRPr="00353465">
        <w:rPr>
          <w:rFonts w:cs="Arial"/>
          <w:szCs w:val="24"/>
        </w:rPr>
        <w:t>th</w:t>
      </w:r>
      <w:r w:rsidR="00554DE2">
        <w:rPr>
          <w:rFonts w:cs="Arial"/>
          <w:szCs w:val="24"/>
        </w:rPr>
        <w:t>e</w:t>
      </w:r>
      <w:r w:rsidR="00554DE2" w:rsidRPr="00353465">
        <w:rPr>
          <w:rFonts w:cs="Arial"/>
          <w:szCs w:val="24"/>
        </w:rPr>
        <w:t xml:space="preserve"> sectors that will be exposed to </w:t>
      </w:r>
      <w:r w:rsidR="00554DE2">
        <w:rPr>
          <w:rFonts w:cs="Arial"/>
          <w:szCs w:val="24"/>
        </w:rPr>
        <w:t xml:space="preserve">the </w:t>
      </w:r>
      <w:r w:rsidR="00554DE2" w:rsidRPr="00353465">
        <w:rPr>
          <w:rFonts w:cs="Arial"/>
          <w:szCs w:val="24"/>
        </w:rPr>
        <w:t>greatest change</w:t>
      </w:r>
      <w:r w:rsidR="00554DE2">
        <w:rPr>
          <w:rFonts w:cs="Arial"/>
          <w:szCs w:val="24"/>
        </w:rPr>
        <w:t>s</w:t>
      </w:r>
      <w:r w:rsidR="000F13C5">
        <w:rPr>
          <w:rFonts w:cs="Arial"/>
          <w:szCs w:val="24"/>
        </w:rPr>
        <w:t>/impacts</w:t>
      </w:r>
      <w:r w:rsidR="00554DE2" w:rsidRPr="00353465">
        <w:rPr>
          <w:rFonts w:cs="Arial"/>
          <w:szCs w:val="24"/>
        </w:rPr>
        <w:t xml:space="preserve"> as we move</w:t>
      </w:r>
      <w:r w:rsidR="00554DE2">
        <w:rPr>
          <w:rFonts w:cs="Arial"/>
          <w:szCs w:val="24"/>
        </w:rPr>
        <w:t xml:space="preserve"> </w:t>
      </w:r>
      <w:r w:rsidR="00554DE2" w:rsidRPr="00353465">
        <w:rPr>
          <w:rFonts w:cs="Arial"/>
          <w:szCs w:val="24"/>
        </w:rPr>
        <w:t xml:space="preserve">to a lower </w:t>
      </w:r>
      <w:r w:rsidR="008C36CF" w:rsidRPr="00353465">
        <w:rPr>
          <w:rFonts w:cs="Arial"/>
          <w:szCs w:val="24"/>
        </w:rPr>
        <w:t xml:space="preserve">emissions </w:t>
      </w:r>
      <w:r w:rsidR="008C36CF">
        <w:rPr>
          <w:rFonts w:cs="Arial"/>
          <w:szCs w:val="24"/>
        </w:rPr>
        <w:t xml:space="preserve">society </w:t>
      </w:r>
      <w:r w:rsidR="00554DE2">
        <w:rPr>
          <w:rFonts w:cs="Arial"/>
          <w:szCs w:val="24"/>
        </w:rPr>
        <w:t>w</w:t>
      </w:r>
      <w:r w:rsidR="00554DE2" w:rsidRPr="00353465">
        <w:rPr>
          <w:rFonts w:cs="Arial"/>
          <w:szCs w:val="24"/>
        </w:rPr>
        <w:t xml:space="preserve">ould be important to be represented in the </w:t>
      </w:r>
      <w:r w:rsidR="00ED4437">
        <w:rPr>
          <w:rFonts w:cs="Arial"/>
          <w:szCs w:val="24"/>
        </w:rPr>
        <w:t xml:space="preserve">establishment </w:t>
      </w:r>
      <w:r w:rsidR="00554DE2" w:rsidRPr="00353465">
        <w:rPr>
          <w:rFonts w:cs="Arial"/>
          <w:szCs w:val="24"/>
        </w:rPr>
        <w:t>of the Commission</w:t>
      </w:r>
      <w:r w:rsidR="005C4B08">
        <w:rPr>
          <w:rFonts w:cs="Arial"/>
          <w:szCs w:val="24"/>
        </w:rPr>
        <w:t>,</w:t>
      </w:r>
      <w:r w:rsidR="00554DE2" w:rsidRPr="00353465">
        <w:rPr>
          <w:rFonts w:cs="Arial"/>
          <w:szCs w:val="24"/>
        </w:rPr>
        <w:t xml:space="preserve"> </w:t>
      </w:r>
      <w:r w:rsidR="00ED4437">
        <w:rPr>
          <w:rFonts w:cs="Arial"/>
          <w:szCs w:val="24"/>
        </w:rPr>
        <w:t xml:space="preserve">in addition </w:t>
      </w:r>
      <w:r w:rsidR="00554DE2" w:rsidRPr="00353465">
        <w:rPr>
          <w:rFonts w:cs="Arial"/>
          <w:szCs w:val="24"/>
        </w:rPr>
        <w:t xml:space="preserve">to the </w:t>
      </w:r>
      <w:r w:rsidR="00C13808">
        <w:rPr>
          <w:rFonts w:cs="Arial"/>
          <w:szCs w:val="24"/>
        </w:rPr>
        <w:t xml:space="preserve">7 </w:t>
      </w:r>
      <w:r w:rsidR="00ED4437">
        <w:rPr>
          <w:rFonts w:cs="Arial"/>
          <w:szCs w:val="24"/>
        </w:rPr>
        <w:t xml:space="preserve">mandated </w:t>
      </w:r>
      <w:r w:rsidR="00554DE2" w:rsidRPr="00353465">
        <w:rPr>
          <w:rFonts w:cs="Arial"/>
          <w:szCs w:val="24"/>
        </w:rPr>
        <w:t xml:space="preserve">sector/groups listed in the Act. </w:t>
      </w:r>
      <w:r w:rsidR="00CC4351">
        <w:rPr>
          <w:rFonts w:cs="Arial"/>
          <w:szCs w:val="24"/>
        </w:rPr>
        <w:t xml:space="preserve">The </w:t>
      </w:r>
      <w:r w:rsidR="00554DE2">
        <w:rPr>
          <w:rFonts w:cs="Arial"/>
          <w:szCs w:val="24"/>
        </w:rPr>
        <w:t>table below shows the distribution of greenhouse gas emissions (GHG) in 202</w:t>
      </w:r>
      <w:r w:rsidR="00FD4505">
        <w:rPr>
          <w:rFonts w:cs="Arial"/>
          <w:szCs w:val="24"/>
        </w:rPr>
        <w:t>3</w:t>
      </w:r>
      <w:r w:rsidR="0059792D">
        <w:rPr>
          <w:rFonts w:cs="Arial"/>
          <w:szCs w:val="24"/>
        </w:rPr>
        <w:t xml:space="preserve"> by sector</w:t>
      </w:r>
      <w:r w:rsidR="00D16FB1">
        <w:rPr>
          <w:rStyle w:val="FootnoteReference"/>
          <w:rFonts w:cs="Arial"/>
          <w:szCs w:val="24"/>
        </w:rPr>
        <w:footnoteReference w:id="2"/>
      </w:r>
      <w:r w:rsidR="00554DE2">
        <w:rPr>
          <w:rFonts w:cs="Arial"/>
          <w:szCs w:val="24"/>
        </w:rPr>
        <w:t xml:space="preserve">. </w:t>
      </w:r>
    </w:p>
    <w:tbl>
      <w:tblPr>
        <w:tblStyle w:val="TableGrid"/>
        <w:tblW w:w="0" w:type="auto"/>
        <w:tblInd w:w="108" w:type="dxa"/>
        <w:tblLook w:val="04A0" w:firstRow="1" w:lastRow="0" w:firstColumn="1" w:lastColumn="0" w:noHBand="0" w:noVBand="1"/>
      </w:tblPr>
      <w:tblGrid>
        <w:gridCol w:w="4251"/>
        <w:gridCol w:w="5559"/>
      </w:tblGrid>
      <w:tr w:rsidR="00554DE2" w:rsidRPr="00D22382" w14:paraId="1D2006B4" w14:textId="77777777" w:rsidTr="000F13C5">
        <w:tc>
          <w:tcPr>
            <w:tcW w:w="9810" w:type="dxa"/>
            <w:gridSpan w:val="2"/>
            <w:shd w:val="clear" w:color="auto" w:fill="92D050"/>
          </w:tcPr>
          <w:p w14:paraId="551B8DE9" w14:textId="254D5484" w:rsidR="00554DE2" w:rsidRPr="00D22382" w:rsidRDefault="00554DE2" w:rsidP="00D40C06">
            <w:pPr>
              <w:spacing w:after="120"/>
              <w:jc w:val="both"/>
              <w:rPr>
                <w:rFonts w:cs="Arial"/>
                <w:b/>
                <w:bCs/>
                <w:szCs w:val="24"/>
                <w:u w:val="single"/>
              </w:rPr>
            </w:pPr>
            <w:r w:rsidRPr="00D22382">
              <w:rPr>
                <w:rFonts w:cs="Arial"/>
                <w:b/>
                <w:bCs/>
                <w:szCs w:val="24"/>
              </w:rPr>
              <w:t>NI Greenhouse gas emissions share by sector (202</w:t>
            </w:r>
            <w:r w:rsidR="00FD4505">
              <w:rPr>
                <w:rFonts w:cs="Arial"/>
                <w:b/>
                <w:bCs/>
                <w:szCs w:val="24"/>
              </w:rPr>
              <w:t>3</w:t>
            </w:r>
            <w:r w:rsidRPr="00D22382">
              <w:rPr>
                <w:rFonts w:cs="Arial"/>
                <w:b/>
                <w:bCs/>
                <w:szCs w:val="24"/>
              </w:rPr>
              <w:t xml:space="preserve"> figures)</w:t>
            </w:r>
          </w:p>
        </w:tc>
      </w:tr>
      <w:tr w:rsidR="00554DE2" w:rsidRPr="00D22382" w14:paraId="38B497F7" w14:textId="77777777" w:rsidTr="000F13C5">
        <w:tc>
          <w:tcPr>
            <w:tcW w:w="4251" w:type="dxa"/>
          </w:tcPr>
          <w:p w14:paraId="70ADDFCF" w14:textId="77777777" w:rsidR="00554DE2" w:rsidRPr="00D22382" w:rsidRDefault="00554DE2" w:rsidP="00D40C06">
            <w:pPr>
              <w:spacing w:after="120"/>
              <w:jc w:val="both"/>
              <w:rPr>
                <w:rFonts w:cs="Arial"/>
                <w:szCs w:val="24"/>
                <w:u w:val="single"/>
              </w:rPr>
            </w:pPr>
            <w:r w:rsidRPr="00D22382">
              <w:rPr>
                <w:rFonts w:cs="Arial"/>
                <w:szCs w:val="24"/>
              </w:rPr>
              <w:t xml:space="preserve">Agriculture </w:t>
            </w:r>
          </w:p>
        </w:tc>
        <w:tc>
          <w:tcPr>
            <w:tcW w:w="5559" w:type="dxa"/>
          </w:tcPr>
          <w:p w14:paraId="596FFFC9" w14:textId="1C1291B6" w:rsidR="00554DE2" w:rsidRPr="00D22382" w:rsidRDefault="00FD4505" w:rsidP="00D40C06">
            <w:pPr>
              <w:spacing w:after="120"/>
              <w:jc w:val="both"/>
              <w:rPr>
                <w:rFonts w:cs="Arial"/>
                <w:szCs w:val="24"/>
              </w:rPr>
            </w:pPr>
            <w:r>
              <w:rPr>
                <w:rFonts w:cs="Arial"/>
                <w:szCs w:val="24"/>
              </w:rPr>
              <w:t>30.8</w:t>
            </w:r>
            <w:r w:rsidR="00554DE2" w:rsidRPr="00D22382">
              <w:rPr>
                <w:rFonts w:cs="Arial"/>
                <w:szCs w:val="24"/>
              </w:rPr>
              <w:t>%</w:t>
            </w:r>
          </w:p>
        </w:tc>
      </w:tr>
      <w:tr w:rsidR="00554DE2" w:rsidRPr="00D22382" w14:paraId="264BDC5B" w14:textId="77777777" w:rsidTr="000F13C5">
        <w:tc>
          <w:tcPr>
            <w:tcW w:w="4251" w:type="dxa"/>
          </w:tcPr>
          <w:p w14:paraId="03369F53" w14:textId="77777777" w:rsidR="00554DE2" w:rsidRPr="00D22382" w:rsidRDefault="00554DE2" w:rsidP="00D40C06">
            <w:pPr>
              <w:spacing w:after="120"/>
              <w:jc w:val="both"/>
              <w:rPr>
                <w:rFonts w:cs="Arial"/>
                <w:szCs w:val="24"/>
              </w:rPr>
            </w:pPr>
            <w:r w:rsidRPr="00D22382">
              <w:rPr>
                <w:rFonts w:cs="Arial"/>
                <w:szCs w:val="24"/>
              </w:rPr>
              <w:t>Buildings &amp; Product Uses</w:t>
            </w:r>
          </w:p>
        </w:tc>
        <w:tc>
          <w:tcPr>
            <w:tcW w:w="5559" w:type="dxa"/>
          </w:tcPr>
          <w:p w14:paraId="618AD64B" w14:textId="34DE59EC" w:rsidR="00554DE2" w:rsidRPr="00D22382" w:rsidRDefault="00554DE2" w:rsidP="00D40C06">
            <w:pPr>
              <w:spacing w:after="120"/>
              <w:jc w:val="both"/>
              <w:rPr>
                <w:rFonts w:cs="Arial"/>
                <w:szCs w:val="24"/>
              </w:rPr>
            </w:pPr>
            <w:r w:rsidRPr="00D22382">
              <w:rPr>
                <w:rFonts w:cs="Arial"/>
                <w:szCs w:val="24"/>
              </w:rPr>
              <w:t>1</w:t>
            </w:r>
            <w:r w:rsidR="00F94BA6">
              <w:rPr>
                <w:rFonts w:cs="Arial"/>
                <w:szCs w:val="24"/>
              </w:rPr>
              <w:t>3.8</w:t>
            </w:r>
            <w:r w:rsidRPr="00D22382">
              <w:rPr>
                <w:rFonts w:cs="Arial"/>
                <w:szCs w:val="24"/>
              </w:rPr>
              <w:t>%</w:t>
            </w:r>
          </w:p>
        </w:tc>
      </w:tr>
      <w:tr w:rsidR="00554DE2" w:rsidRPr="00D22382" w14:paraId="7B9EF521" w14:textId="77777777" w:rsidTr="000F13C5">
        <w:tc>
          <w:tcPr>
            <w:tcW w:w="4251" w:type="dxa"/>
          </w:tcPr>
          <w:p w14:paraId="4751691F" w14:textId="77777777" w:rsidR="00554DE2" w:rsidRPr="00D22382" w:rsidRDefault="00554DE2" w:rsidP="00D40C06">
            <w:pPr>
              <w:spacing w:after="120"/>
              <w:jc w:val="both"/>
              <w:rPr>
                <w:rFonts w:cs="Arial"/>
                <w:szCs w:val="24"/>
              </w:rPr>
            </w:pPr>
            <w:r w:rsidRPr="00D22382">
              <w:rPr>
                <w:rFonts w:cs="Arial"/>
                <w:szCs w:val="24"/>
              </w:rPr>
              <w:t>Domestic Transport</w:t>
            </w:r>
          </w:p>
        </w:tc>
        <w:tc>
          <w:tcPr>
            <w:tcW w:w="5559" w:type="dxa"/>
          </w:tcPr>
          <w:p w14:paraId="193AB0D7" w14:textId="044EF19E" w:rsidR="00554DE2" w:rsidRPr="00D22382" w:rsidRDefault="00F94BA6" w:rsidP="00D40C06">
            <w:pPr>
              <w:spacing w:after="120"/>
              <w:jc w:val="both"/>
              <w:rPr>
                <w:rFonts w:cs="Arial"/>
                <w:szCs w:val="24"/>
              </w:rPr>
            </w:pPr>
            <w:r>
              <w:rPr>
                <w:rFonts w:cs="Arial"/>
                <w:szCs w:val="24"/>
              </w:rPr>
              <w:t>21.5</w:t>
            </w:r>
            <w:r w:rsidR="00554DE2" w:rsidRPr="00D22382">
              <w:rPr>
                <w:rFonts w:cs="Arial"/>
                <w:szCs w:val="24"/>
              </w:rPr>
              <w:t>%</w:t>
            </w:r>
          </w:p>
        </w:tc>
      </w:tr>
      <w:tr w:rsidR="00554DE2" w:rsidRPr="00D22382" w14:paraId="384CA286" w14:textId="77777777" w:rsidTr="000F13C5">
        <w:tc>
          <w:tcPr>
            <w:tcW w:w="4251" w:type="dxa"/>
          </w:tcPr>
          <w:p w14:paraId="1C2EE8B4" w14:textId="77777777" w:rsidR="00554DE2" w:rsidRPr="00D22382" w:rsidRDefault="00554DE2" w:rsidP="00D40C06">
            <w:pPr>
              <w:spacing w:after="120"/>
              <w:jc w:val="both"/>
              <w:rPr>
                <w:rFonts w:cs="Arial"/>
                <w:szCs w:val="24"/>
                <w:u w:val="single"/>
              </w:rPr>
            </w:pPr>
            <w:r w:rsidRPr="00D22382">
              <w:rPr>
                <w:rFonts w:cs="Arial"/>
                <w:szCs w:val="24"/>
              </w:rPr>
              <w:t xml:space="preserve">Energy supply </w:t>
            </w:r>
          </w:p>
        </w:tc>
        <w:tc>
          <w:tcPr>
            <w:tcW w:w="5559" w:type="dxa"/>
          </w:tcPr>
          <w:p w14:paraId="4EA202A7" w14:textId="716F9174" w:rsidR="00554DE2" w:rsidRPr="00D22382" w:rsidRDefault="00554DE2" w:rsidP="00D40C06">
            <w:pPr>
              <w:spacing w:after="120"/>
              <w:jc w:val="both"/>
              <w:rPr>
                <w:rFonts w:cs="Arial"/>
                <w:szCs w:val="24"/>
              </w:rPr>
            </w:pPr>
            <w:r w:rsidRPr="00D22382">
              <w:rPr>
                <w:rFonts w:cs="Arial"/>
                <w:szCs w:val="24"/>
              </w:rPr>
              <w:t>1</w:t>
            </w:r>
            <w:r w:rsidR="00F94BA6">
              <w:rPr>
                <w:rFonts w:cs="Arial"/>
                <w:szCs w:val="24"/>
              </w:rPr>
              <w:t>1.7</w:t>
            </w:r>
            <w:r w:rsidRPr="00D22382">
              <w:rPr>
                <w:rFonts w:cs="Arial"/>
                <w:szCs w:val="24"/>
              </w:rPr>
              <w:t>%</w:t>
            </w:r>
          </w:p>
        </w:tc>
      </w:tr>
      <w:tr w:rsidR="00554DE2" w:rsidRPr="00D22382" w14:paraId="1A6D55D6" w14:textId="77777777" w:rsidTr="000F13C5">
        <w:tc>
          <w:tcPr>
            <w:tcW w:w="4251" w:type="dxa"/>
          </w:tcPr>
          <w:p w14:paraId="6F03D10F" w14:textId="77777777" w:rsidR="00554DE2" w:rsidRPr="00D22382" w:rsidRDefault="00554DE2" w:rsidP="00D40C06">
            <w:pPr>
              <w:spacing w:after="120"/>
              <w:jc w:val="both"/>
              <w:rPr>
                <w:rFonts w:cs="Arial"/>
                <w:szCs w:val="24"/>
                <w:u w:val="single"/>
              </w:rPr>
            </w:pPr>
            <w:r w:rsidRPr="00D22382">
              <w:rPr>
                <w:rFonts w:cs="Arial"/>
                <w:szCs w:val="24"/>
              </w:rPr>
              <w:t xml:space="preserve">Industrial process </w:t>
            </w:r>
          </w:p>
        </w:tc>
        <w:tc>
          <w:tcPr>
            <w:tcW w:w="5559" w:type="dxa"/>
          </w:tcPr>
          <w:p w14:paraId="00781940" w14:textId="2D968338" w:rsidR="00554DE2" w:rsidRPr="00D22382" w:rsidRDefault="00F94BA6" w:rsidP="00D40C06">
            <w:pPr>
              <w:spacing w:after="120"/>
              <w:jc w:val="both"/>
              <w:rPr>
                <w:rFonts w:cs="Arial"/>
                <w:szCs w:val="24"/>
              </w:rPr>
            </w:pPr>
            <w:r>
              <w:rPr>
                <w:rFonts w:cs="Arial"/>
                <w:szCs w:val="24"/>
              </w:rPr>
              <w:t>6.2</w:t>
            </w:r>
            <w:r w:rsidR="00554DE2" w:rsidRPr="00D22382">
              <w:rPr>
                <w:rFonts w:cs="Arial"/>
                <w:szCs w:val="24"/>
              </w:rPr>
              <w:t>%</w:t>
            </w:r>
          </w:p>
        </w:tc>
      </w:tr>
      <w:tr w:rsidR="00554DE2" w:rsidRPr="00D22382" w14:paraId="39C74BBB" w14:textId="77777777" w:rsidTr="000F13C5">
        <w:tc>
          <w:tcPr>
            <w:tcW w:w="4251" w:type="dxa"/>
          </w:tcPr>
          <w:p w14:paraId="6F82C550" w14:textId="77777777" w:rsidR="00554DE2" w:rsidRPr="00D22382" w:rsidRDefault="00554DE2" w:rsidP="00D40C06">
            <w:pPr>
              <w:spacing w:after="120"/>
              <w:jc w:val="both"/>
              <w:rPr>
                <w:rFonts w:cs="Arial"/>
                <w:szCs w:val="24"/>
                <w:u w:val="single"/>
              </w:rPr>
            </w:pPr>
            <w:r w:rsidRPr="00D22382">
              <w:rPr>
                <w:rFonts w:cs="Arial"/>
                <w:szCs w:val="24"/>
              </w:rPr>
              <w:t xml:space="preserve">Land use change </w:t>
            </w:r>
          </w:p>
        </w:tc>
        <w:tc>
          <w:tcPr>
            <w:tcW w:w="5559" w:type="dxa"/>
          </w:tcPr>
          <w:p w14:paraId="06D879DA" w14:textId="37E8DBC3" w:rsidR="00554DE2" w:rsidRPr="00D22382" w:rsidRDefault="00554DE2" w:rsidP="00D40C06">
            <w:pPr>
              <w:spacing w:after="120"/>
              <w:jc w:val="both"/>
              <w:rPr>
                <w:rFonts w:cs="Arial"/>
                <w:szCs w:val="24"/>
              </w:rPr>
            </w:pPr>
            <w:r w:rsidRPr="00D22382">
              <w:rPr>
                <w:rFonts w:cs="Arial"/>
                <w:szCs w:val="24"/>
              </w:rPr>
              <w:t>1</w:t>
            </w:r>
            <w:r w:rsidR="00F94BA6">
              <w:rPr>
                <w:rFonts w:cs="Arial"/>
                <w:szCs w:val="24"/>
              </w:rPr>
              <w:t>1.8</w:t>
            </w:r>
            <w:r w:rsidRPr="00D22382">
              <w:rPr>
                <w:rFonts w:cs="Arial"/>
                <w:szCs w:val="24"/>
              </w:rPr>
              <w:t>%</w:t>
            </w:r>
          </w:p>
        </w:tc>
      </w:tr>
      <w:tr w:rsidR="00554DE2" w:rsidRPr="00D22382" w14:paraId="599B0877" w14:textId="77777777" w:rsidTr="000F13C5">
        <w:tc>
          <w:tcPr>
            <w:tcW w:w="4251" w:type="dxa"/>
            <w:tcBorders>
              <w:bottom w:val="single" w:sz="4" w:space="0" w:color="auto"/>
            </w:tcBorders>
          </w:tcPr>
          <w:p w14:paraId="2DB10CDE" w14:textId="77777777" w:rsidR="00554DE2" w:rsidRPr="00D22382" w:rsidRDefault="00554DE2" w:rsidP="00D40C06">
            <w:pPr>
              <w:spacing w:after="120"/>
              <w:jc w:val="both"/>
              <w:rPr>
                <w:rFonts w:cs="Arial"/>
                <w:szCs w:val="24"/>
                <w:u w:val="single"/>
              </w:rPr>
            </w:pPr>
            <w:r w:rsidRPr="00D22382">
              <w:rPr>
                <w:rFonts w:cs="Arial"/>
                <w:szCs w:val="24"/>
              </w:rPr>
              <w:t>Waste management</w:t>
            </w:r>
          </w:p>
        </w:tc>
        <w:tc>
          <w:tcPr>
            <w:tcW w:w="5559" w:type="dxa"/>
            <w:tcBorders>
              <w:bottom w:val="single" w:sz="4" w:space="0" w:color="auto"/>
            </w:tcBorders>
          </w:tcPr>
          <w:p w14:paraId="7C476282" w14:textId="1F481288" w:rsidR="00554DE2" w:rsidRPr="00D22382" w:rsidRDefault="00554DE2" w:rsidP="00D40C06">
            <w:pPr>
              <w:spacing w:after="120"/>
              <w:jc w:val="both"/>
              <w:rPr>
                <w:rFonts w:cs="Arial"/>
                <w:szCs w:val="24"/>
              </w:rPr>
            </w:pPr>
            <w:r w:rsidRPr="00D22382">
              <w:rPr>
                <w:rFonts w:cs="Arial"/>
                <w:szCs w:val="24"/>
              </w:rPr>
              <w:t>4</w:t>
            </w:r>
            <w:r w:rsidR="00F94BA6">
              <w:rPr>
                <w:rFonts w:cs="Arial"/>
                <w:szCs w:val="24"/>
              </w:rPr>
              <w:t>.2</w:t>
            </w:r>
            <w:r w:rsidRPr="00D22382">
              <w:rPr>
                <w:rFonts w:cs="Arial"/>
                <w:szCs w:val="24"/>
              </w:rPr>
              <w:t>%</w:t>
            </w:r>
          </w:p>
        </w:tc>
      </w:tr>
    </w:tbl>
    <w:p w14:paraId="3FD0842E" w14:textId="77777777" w:rsidR="00554DE2" w:rsidRPr="00B807B8" w:rsidRDefault="00554DE2" w:rsidP="001A433F">
      <w:pPr>
        <w:autoSpaceDE w:val="0"/>
        <w:autoSpaceDN w:val="0"/>
        <w:adjustRightInd w:val="0"/>
        <w:spacing w:line="360" w:lineRule="auto"/>
        <w:jc w:val="both"/>
        <w:rPr>
          <w:rFonts w:cs="Arial"/>
          <w:szCs w:val="24"/>
        </w:rPr>
      </w:pPr>
    </w:p>
    <w:p w14:paraId="03597300" w14:textId="1C738D06" w:rsidR="0012042B" w:rsidRDefault="0012042B" w:rsidP="0012042B">
      <w:pPr>
        <w:spacing w:after="120" w:line="360" w:lineRule="auto"/>
        <w:jc w:val="both"/>
        <w:rPr>
          <w:rFonts w:eastAsiaTheme="minorHAnsi" w:cs="Arial"/>
          <w:szCs w:val="24"/>
        </w:rPr>
      </w:pPr>
      <w:r w:rsidRPr="0012042B">
        <w:rPr>
          <w:rFonts w:eastAsiaTheme="minorHAnsi" w:cs="Arial"/>
          <w:szCs w:val="24"/>
        </w:rPr>
        <w:t xml:space="preserve">For example, the </w:t>
      </w:r>
      <w:r w:rsidR="004572C7">
        <w:rPr>
          <w:rFonts w:eastAsiaTheme="minorHAnsi" w:cs="Arial"/>
          <w:szCs w:val="24"/>
        </w:rPr>
        <w:t xml:space="preserve">domestic </w:t>
      </w:r>
      <w:r w:rsidRPr="0012042B">
        <w:rPr>
          <w:rFonts w:eastAsiaTheme="minorHAnsi" w:cs="Arial"/>
          <w:szCs w:val="24"/>
        </w:rPr>
        <w:t xml:space="preserve">transport industry is responsible for 21.5% </w:t>
      </w:r>
      <w:r w:rsidR="004572C7">
        <w:rPr>
          <w:rFonts w:eastAsiaTheme="minorHAnsi" w:cs="Arial"/>
          <w:szCs w:val="24"/>
        </w:rPr>
        <w:t xml:space="preserve">and the energy supply sector responsible for 11.7% </w:t>
      </w:r>
      <w:r w:rsidRPr="0012042B">
        <w:rPr>
          <w:rFonts w:eastAsiaTheme="minorHAnsi" w:cs="Arial"/>
          <w:szCs w:val="24"/>
        </w:rPr>
        <w:t xml:space="preserve">of all NI GHG emissions and </w:t>
      </w:r>
      <w:r w:rsidR="004572C7">
        <w:rPr>
          <w:rFonts w:eastAsiaTheme="minorHAnsi" w:cs="Arial"/>
          <w:szCs w:val="24"/>
        </w:rPr>
        <w:t>neither w</w:t>
      </w:r>
      <w:r w:rsidR="00610825">
        <w:rPr>
          <w:rFonts w:eastAsiaTheme="minorHAnsi" w:cs="Arial"/>
          <w:szCs w:val="24"/>
        </w:rPr>
        <w:t>ere</w:t>
      </w:r>
      <w:r w:rsidRPr="0012042B">
        <w:rPr>
          <w:rFonts w:eastAsiaTheme="minorHAnsi" w:cs="Arial"/>
          <w:szCs w:val="24"/>
        </w:rPr>
        <w:t xml:space="preserve"> included for representation on the Commission in section 37(4) of the Act. </w:t>
      </w:r>
    </w:p>
    <w:p w14:paraId="2897C6D9" w14:textId="72DE7D2D" w:rsidR="00C7058C" w:rsidRDefault="002E0FAF" w:rsidP="001A433F">
      <w:pPr>
        <w:spacing w:line="360" w:lineRule="auto"/>
        <w:jc w:val="both"/>
        <w:rPr>
          <w:rFonts w:cs="Arial"/>
          <w:szCs w:val="24"/>
        </w:rPr>
      </w:pPr>
      <w:r w:rsidRPr="00B807B8">
        <w:rPr>
          <w:rFonts w:eastAsiaTheme="minorHAnsi" w:cs="Arial"/>
          <w:szCs w:val="24"/>
        </w:rPr>
        <w:t xml:space="preserve">Agriculture was the biggest emitting sector in </w:t>
      </w:r>
      <w:r w:rsidR="000F13C5" w:rsidRPr="00B807B8">
        <w:rPr>
          <w:rFonts w:eastAsiaTheme="minorHAnsi" w:cs="Arial"/>
          <w:szCs w:val="24"/>
        </w:rPr>
        <w:t>202</w:t>
      </w:r>
      <w:r w:rsidR="00F94BA6">
        <w:rPr>
          <w:rFonts w:eastAsiaTheme="minorHAnsi" w:cs="Arial"/>
          <w:szCs w:val="24"/>
        </w:rPr>
        <w:t>3</w:t>
      </w:r>
      <w:r w:rsidR="00D16FB1">
        <w:rPr>
          <w:rStyle w:val="FootnoteReference"/>
          <w:rFonts w:eastAsiaTheme="minorHAnsi" w:cs="Arial"/>
          <w:szCs w:val="24"/>
        </w:rPr>
        <w:t xml:space="preserve"> </w:t>
      </w:r>
      <w:r w:rsidR="00ED4437">
        <w:rPr>
          <w:rFonts w:eastAsiaTheme="minorHAnsi" w:cs="Arial"/>
          <w:szCs w:val="24"/>
        </w:rPr>
        <w:t>with 30.8% of all NI GHG emissions</w:t>
      </w:r>
      <w:r w:rsidR="000F13C5">
        <w:rPr>
          <w:rFonts w:eastAsiaTheme="minorHAnsi" w:cs="Arial"/>
          <w:szCs w:val="24"/>
        </w:rPr>
        <w:t>,</w:t>
      </w:r>
      <w:r w:rsidRPr="00B807B8">
        <w:rPr>
          <w:rFonts w:eastAsiaTheme="minorHAnsi" w:cs="Arial"/>
          <w:szCs w:val="24"/>
        </w:rPr>
        <w:t xml:space="preserve"> but it is also one of </w:t>
      </w:r>
      <w:r w:rsidRPr="00B807B8">
        <w:rPr>
          <w:rFonts w:cs="Arial"/>
          <w:szCs w:val="24"/>
          <w:shd w:val="clear" w:color="auto" w:fill="FFFFFF"/>
        </w:rPr>
        <w:t xml:space="preserve">Northern Ireland’s most important industries with </w:t>
      </w:r>
      <w:r w:rsidRPr="00B807B8">
        <w:rPr>
          <w:rFonts w:cs="Arial"/>
          <w:szCs w:val="24"/>
        </w:rPr>
        <w:t>nearly 50% of all agri-food products produced in Northern Ireland consumed in the rest of the UK</w:t>
      </w:r>
      <w:r w:rsidRPr="00B807B8">
        <w:rPr>
          <w:rFonts w:cs="Arial"/>
          <w:szCs w:val="24"/>
          <w:shd w:val="clear" w:color="auto" w:fill="FFFFFF"/>
        </w:rPr>
        <w:t xml:space="preserve"> </w:t>
      </w:r>
      <w:r w:rsidR="00B2433C" w:rsidRPr="00B807B8">
        <w:rPr>
          <w:rFonts w:cs="Arial"/>
          <w:szCs w:val="24"/>
          <w:shd w:val="clear" w:color="auto" w:fill="FFFFFF"/>
        </w:rPr>
        <w:t>and</w:t>
      </w:r>
      <w:r w:rsidRPr="00B807B8">
        <w:rPr>
          <w:rFonts w:cs="Arial"/>
          <w:szCs w:val="24"/>
          <w:shd w:val="clear" w:color="auto" w:fill="FFFFFF"/>
        </w:rPr>
        <w:t xml:space="preserve"> is therefore, a significant element of the local economy, with </w:t>
      </w:r>
      <w:r w:rsidRPr="00B807B8">
        <w:rPr>
          <w:rFonts w:cs="Arial"/>
          <w:szCs w:val="24"/>
        </w:rPr>
        <w:t>livestock, i.e. beef and dairy, dominating the sector.</w:t>
      </w:r>
      <w:r w:rsidRPr="00B807B8">
        <w:rPr>
          <w:rFonts w:eastAsiaTheme="minorHAnsi" w:cs="Arial"/>
          <w:szCs w:val="24"/>
        </w:rPr>
        <w:t xml:space="preserve"> </w:t>
      </w:r>
      <w:r w:rsidRPr="00B807B8">
        <w:rPr>
          <w:rFonts w:cs="Arial"/>
          <w:szCs w:val="24"/>
        </w:rPr>
        <w:t xml:space="preserve">This is reflected in the high proportion of grassland </w:t>
      </w:r>
      <w:r w:rsidR="000F13C5">
        <w:rPr>
          <w:rFonts w:cs="Arial"/>
          <w:szCs w:val="24"/>
        </w:rPr>
        <w:t xml:space="preserve">(79%) </w:t>
      </w:r>
      <w:r w:rsidRPr="00B807B8">
        <w:rPr>
          <w:rFonts w:cs="Arial"/>
          <w:szCs w:val="24"/>
        </w:rPr>
        <w:t>in Northern Ireland and low proportion of cropland (4.4%</w:t>
      </w:r>
      <w:r w:rsidR="000F13C5">
        <w:rPr>
          <w:rFonts w:cs="Arial"/>
          <w:szCs w:val="24"/>
        </w:rPr>
        <w:t>) which was</w:t>
      </w:r>
      <w:r w:rsidRPr="00B807B8">
        <w:rPr>
          <w:rFonts w:cs="Arial"/>
          <w:szCs w:val="24"/>
        </w:rPr>
        <w:t xml:space="preserve"> reported in the </w:t>
      </w:r>
      <w:r w:rsidR="008A601C">
        <w:rPr>
          <w:rFonts w:cs="Arial"/>
          <w:szCs w:val="24"/>
        </w:rPr>
        <w:t>‘</w:t>
      </w:r>
      <w:hyperlink r:id="rId13" w:history="1">
        <w:r w:rsidR="008A601C">
          <w:rPr>
            <w:color w:val="0000FF"/>
            <w:u w:val="single"/>
          </w:rPr>
          <w:t>The Agricultural Census In Northern Ireland - Results for June.’ 2023</w:t>
        </w:r>
      </w:hyperlink>
      <w:r w:rsidR="000F13C5">
        <w:rPr>
          <w:rStyle w:val="Hyperlink"/>
          <w:rFonts w:cs="Arial"/>
          <w:color w:val="1F3864"/>
          <w:szCs w:val="24"/>
        </w:rPr>
        <w:t>.</w:t>
      </w:r>
      <w:r w:rsidRPr="00B807B8">
        <w:rPr>
          <w:rFonts w:cs="Arial"/>
          <w:szCs w:val="24"/>
        </w:rPr>
        <w:t xml:space="preserve"> </w:t>
      </w:r>
    </w:p>
    <w:p w14:paraId="2838D651" w14:textId="1F521355" w:rsidR="00F94BA6" w:rsidRDefault="002E0FAF" w:rsidP="001A433F">
      <w:pPr>
        <w:spacing w:before="120" w:line="360" w:lineRule="auto"/>
        <w:jc w:val="both"/>
        <w:rPr>
          <w:rFonts w:cs="Arial"/>
          <w:szCs w:val="24"/>
        </w:rPr>
      </w:pPr>
      <w:r w:rsidRPr="00B807B8">
        <w:rPr>
          <w:rFonts w:eastAsiaTheme="minorHAnsi" w:cs="Arial"/>
          <w:szCs w:val="24"/>
        </w:rPr>
        <w:t xml:space="preserve">The </w:t>
      </w:r>
      <w:r w:rsidR="000F13C5">
        <w:rPr>
          <w:rFonts w:eastAsiaTheme="minorHAnsi" w:cs="Arial"/>
          <w:szCs w:val="24"/>
        </w:rPr>
        <w:t xml:space="preserve">UK </w:t>
      </w:r>
      <w:r w:rsidRPr="00B807B8">
        <w:rPr>
          <w:rFonts w:eastAsiaTheme="minorHAnsi" w:cs="Arial"/>
          <w:szCs w:val="24"/>
        </w:rPr>
        <w:t xml:space="preserve">Climate Change Committee (CCC) in providing expert and independent evidence and </w:t>
      </w:r>
      <w:r w:rsidRPr="00B807B8">
        <w:rPr>
          <w:rFonts w:cs="Arial"/>
          <w:color w:val="29004A"/>
          <w:szCs w:val="24"/>
          <w:shd w:val="clear" w:color="auto" w:fill="FFFFFF"/>
        </w:rPr>
        <w:t xml:space="preserve">advice in their UK </w:t>
      </w:r>
      <w:hyperlink r:id="rId14" w:history="1">
        <w:r w:rsidR="00A94DAD">
          <w:rPr>
            <w:color w:val="0000FF"/>
            <w:u w:val="single"/>
          </w:rPr>
          <w:t>The Seventh Carbon Budget</w:t>
        </w:r>
      </w:hyperlink>
      <w:r w:rsidR="00A94DAD">
        <w:t xml:space="preserve"> </w:t>
      </w:r>
      <w:r w:rsidRPr="00C7058C">
        <w:rPr>
          <w:rFonts w:cs="Arial"/>
          <w:szCs w:val="24"/>
          <w:shd w:val="clear" w:color="auto" w:fill="FFFFFF"/>
        </w:rPr>
        <w:t xml:space="preserve">and to DAERA in </w:t>
      </w:r>
      <w:r w:rsidR="00CF2AEF">
        <w:rPr>
          <w:rFonts w:cs="Arial"/>
          <w:szCs w:val="24"/>
          <w:shd w:val="clear" w:color="auto" w:fill="FFFFFF"/>
        </w:rPr>
        <w:t>their recent advice report for the Fourth Carbon Budget</w:t>
      </w:r>
      <w:r w:rsidR="00CF2AEF">
        <w:rPr>
          <w:rStyle w:val="FootnoteReference"/>
          <w:rFonts w:cs="Arial"/>
          <w:szCs w:val="24"/>
          <w:shd w:val="clear" w:color="auto" w:fill="FFFFFF"/>
        </w:rPr>
        <w:footnoteReference w:id="3"/>
      </w:r>
      <w:r w:rsidR="00CF2AEF">
        <w:rPr>
          <w:rFonts w:cs="Arial"/>
          <w:szCs w:val="24"/>
          <w:shd w:val="clear" w:color="auto" w:fill="FFFFFF"/>
        </w:rPr>
        <w:t xml:space="preserve"> </w:t>
      </w:r>
      <w:r w:rsidRPr="00B807B8">
        <w:rPr>
          <w:rFonts w:eastAsiaTheme="minorHAnsi" w:cs="Arial"/>
          <w:szCs w:val="24"/>
        </w:rPr>
        <w:t xml:space="preserve">have recognised the importance of the Agri-sector in Northern Ireland and the particularly </w:t>
      </w:r>
      <w:r w:rsidRPr="00B807B8">
        <w:rPr>
          <w:rFonts w:cs="Arial"/>
          <w:szCs w:val="24"/>
        </w:rPr>
        <w:t xml:space="preserve">difficult challenges this sector faces compared to other sectors in reducing GHGs, particularly in reducing methane emissions. </w:t>
      </w:r>
    </w:p>
    <w:p w14:paraId="5E922CDB" w14:textId="365071F1" w:rsidR="00610825" w:rsidRDefault="00610825" w:rsidP="001A433F">
      <w:pPr>
        <w:spacing w:before="120" w:line="360" w:lineRule="auto"/>
        <w:jc w:val="both"/>
        <w:rPr>
          <w:rFonts w:cs="Arial"/>
          <w:szCs w:val="24"/>
        </w:rPr>
      </w:pPr>
      <w:r w:rsidRPr="00610825">
        <w:rPr>
          <w:rFonts w:cs="Arial"/>
          <w:szCs w:val="24"/>
        </w:rPr>
        <w:t xml:space="preserve">Domestic transport is another sector which is a high emitter of GHG, transport is responsible for contributing 21.5% of the total NI GHG emissions. The </w:t>
      </w:r>
      <w:r w:rsidR="001D654A">
        <w:rPr>
          <w:rFonts w:cs="Arial"/>
          <w:szCs w:val="24"/>
        </w:rPr>
        <w:t xml:space="preserve">NI </w:t>
      </w:r>
      <w:r w:rsidR="002B2CE2">
        <w:rPr>
          <w:rFonts w:cs="Arial"/>
          <w:szCs w:val="24"/>
        </w:rPr>
        <w:t xml:space="preserve">CCC </w:t>
      </w:r>
      <w:r w:rsidRPr="00610825">
        <w:rPr>
          <w:rFonts w:cs="Arial"/>
          <w:szCs w:val="24"/>
        </w:rPr>
        <w:t xml:space="preserve">advice </w:t>
      </w:r>
      <w:r w:rsidR="001D654A">
        <w:rPr>
          <w:rFonts w:cs="Arial"/>
          <w:szCs w:val="24"/>
        </w:rPr>
        <w:t xml:space="preserve">report states that </w:t>
      </w:r>
      <w:r w:rsidR="007555DD" w:rsidRPr="007555DD">
        <w:rPr>
          <w:rFonts w:cs="Arial"/>
          <w:szCs w:val="24"/>
        </w:rPr>
        <w:t xml:space="preserve">surface transport emissions </w:t>
      </w:r>
      <w:r w:rsidR="001D654A">
        <w:rPr>
          <w:rFonts w:cs="Arial"/>
          <w:szCs w:val="24"/>
        </w:rPr>
        <w:t xml:space="preserve">will need to </w:t>
      </w:r>
      <w:r w:rsidR="007555DD" w:rsidRPr="007555DD">
        <w:rPr>
          <w:rFonts w:cs="Arial"/>
          <w:szCs w:val="24"/>
        </w:rPr>
        <w:t>fall by 85% by 2040</w:t>
      </w:r>
      <w:r w:rsidR="001D654A">
        <w:rPr>
          <w:rFonts w:cs="Arial"/>
          <w:szCs w:val="24"/>
        </w:rPr>
        <w:t>.</w:t>
      </w:r>
      <w:r w:rsidRPr="00610825">
        <w:rPr>
          <w:rFonts w:cs="Arial"/>
          <w:szCs w:val="24"/>
        </w:rPr>
        <w:t xml:space="preserve"> This industry will therefore require significant action to ensure there is considerable emission reductions through a take-up of low-carbon technologies, low-carbon fuels, efficiency improvements for petrol and diesel vehicles, etc</w:t>
      </w:r>
      <w:r w:rsidR="00C12AE5">
        <w:rPr>
          <w:rFonts w:cs="Arial"/>
          <w:szCs w:val="24"/>
        </w:rPr>
        <w:t xml:space="preserve"> and a move to increased public and active travel</w:t>
      </w:r>
      <w:r w:rsidRPr="00610825">
        <w:rPr>
          <w:rFonts w:cs="Arial"/>
          <w:szCs w:val="24"/>
        </w:rPr>
        <w:t>.</w:t>
      </w:r>
    </w:p>
    <w:p w14:paraId="6B2EE6D6" w14:textId="72A27C94" w:rsidR="002533E0" w:rsidRPr="00B807B8" w:rsidRDefault="002533E0" w:rsidP="001A433F">
      <w:pPr>
        <w:spacing w:before="120" w:line="360" w:lineRule="auto"/>
        <w:jc w:val="both"/>
        <w:rPr>
          <w:rFonts w:cs="Arial"/>
          <w:szCs w:val="24"/>
        </w:rPr>
      </w:pPr>
      <w:r w:rsidRPr="002533E0">
        <w:rPr>
          <w:rFonts w:cs="Arial"/>
          <w:szCs w:val="24"/>
        </w:rPr>
        <w:t>The energy sector is a</w:t>
      </w:r>
      <w:r w:rsidR="0059792D">
        <w:rPr>
          <w:rFonts w:cs="Arial"/>
          <w:szCs w:val="24"/>
        </w:rPr>
        <w:t>nother</w:t>
      </w:r>
      <w:r w:rsidRPr="002533E0">
        <w:rPr>
          <w:rFonts w:cs="Arial"/>
          <w:szCs w:val="24"/>
        </w:rPr>
        <w:t xml:space="preserve"> major contributor to GHG emissions in NI, the table above shows that energy supply contributed to 1</w:t>
      </w:r>
      <w:r w:rsidR="00F94BA6">
        <w:rPr>
          <w:rFonts w:cs="Arial"/>
          <w:szCs w:val="24"/>
        </w:rPr>
        <w:t>1.7</w:t>
      </w:r>
      <w:r w:rsidRPr="002533E0">
        <w:rPr>
          <w:rFonts w:cs="Arial"/>
          <w:szCs w:val="24"/>
        </w:rPr>
        <w:t>% of the total emissions in NI in 202</w:t>
      </w:r>
      <w:r w:rsidR="00F94BA6">
        <w:rPr>
          <w:rFonts w:cs="Arial"/>
          <w:szCs w:val="24"/>
        </w:rPr>
        <w:t>3</w:t>
      </w:r>
      <w:r w:rsidRPr="002533E0">
        <w:rPr>
          <w:rFonts w:cs="Arial"/>
          <w:szCs w:val="24"/>
        </w:rPr>
        <w:t xml:space="preserve">. However, this is not the full impact as this only includes the generation of energy, mainly electricity. Emissions are measured at source, therefore, there will be energy emissions within the residential and business sector. A report published by the CCC on the 2 March 2023 - </w:t>
      </w:r>
      <w:hyperlink r:id="rId15" w:history="1">
        <w:r w:rsidRPr="002533E0">
          <w:rPr>
            <w:rStyle w:val="Hyperlink"/>
            <w:rFonts w:eastAsiaTheme="majorEastAsia" w:cs="Arial"/>
            <w:szCs w:val="24"/>
          </w:rPr>
          <w:t>Advice report: The path to a Net Zero Northern Ireland - Climate Change Committee (theccc.org.uk)</w:t>
        </w:r>
      </w:hyperlink>
      <w:r w:rsidRPr="002533E0">
        <w:rPr>
          <w:rFonts w:cs="Arial"/>
          <w:szCs w:val="24"/>
        </w:rPr>
        <w:t xml:space="preserve"> assessed that energy emissions will need to fall 51% from 2019 to 2030.</w:t>
      </w:r>
    </w:p>
    <w:p w14:paraId="1C9BB224" w14:textId="3BEB051D" w:rsidR="0012042B" w:rsidRDefault="002B2CE2" w:rsidP="00643C50">
      <w:pPr>
        <w:autoSpaceDE w:val="0"/>
        <w:autoSpaceDN w:val="0"/>
        <w:adjustRightInd w:val="0"/>
        <w:spacing w:before="120" w:line="360" w:lineRule="auto"/>
        <w:jc w:val="both"/>
        <w:rPr>
          <w:rFonts w:eastAsiaTheme="minorHAnsi" w:cs="Arial"/>
          <w:szCs w:val="24"/>
        </w:rPr>
      </w:pPr>
      <w:r>
        <w:rPr>
          <w:rFonts w:eastAsiaTheme="minorHAnsi" w:cs="Arial"/>
          <w:szCs w:val="24"/>
        </w:rPr>
        <w:t xml:space="preserve">In line with section 56 of the 2022 Act </w:t>
      </w:r>
      <w:r w:rsidR="00643C50" w:rsidRPr="0059792D">
        <w:rPr>
          <w:rFonts w:eastAsiaTheme="minorHAnsi" w:cs="Arial"/>
          <w:szCs w:val="24"/>
        </w:rPr>
        <w:t xml:space="preserve">DAERA sought the advice from the CCC on the proposed draft </w:t>
      </w:r>
      <w:r w:rsidR="00643C50">
        <w:rPr>
          <w:rFonts w:eastAsiaTheme="minorHAnsi" w:cs="Arial"/>
          <w:szCs w:val="24"/>
        </w:rPr>
        <w:t>R</w:t>
      </w:r>
      <w:r w:rsidR="00643C50" w:rsidRPr="0059792D">
        <w:rPr>
          <w:rFonts w:eastAsiaTheme="minorHAnsi" w:cs="Arial"/>
          <w:szCs w:val="24"/>
        </w:rPr>
        <w:t>egulations and</w:t>
      </w:r>
      <w:r w:rsidR="00643C50">
        <w:rPr>
          <w:rFonts w:eastAsiaTheme="minorHAnsi" w:cs="Arial"/>
          <w:szCs w:val="24"/>
        </w:rPr>
        <w:t xml:space="preserve"> </w:t>
      </w:r>
      <w:r w:rsidR="00643C50" w:rsidRPr="00643C50">
        <w:rPr>
          <w:rFonts w:eastAsiaTheme="minorHAnsi" w:cs="Arial"/>
          <w:szCs w:val="24"/>
        </w:rPr>
        <w:t>on 2 June 2025 the CCC published its advice</w:t>
      </w:r>
      <w:r w:rsidR="00643C50">
        <w:rPr>
          <w:rFonts w:eastAsiaTheme="minorHAnsi" w:cs="Arial"/>
          <w:szCs w:val="24"/>
        </w:rPr>
        <w:t>.</w:t>
      </w:r>
      <w:r w:rsidR="00643C50" w:rsidRPr="00643C50">
        <w:rPr>
          <w:rFonts w:eastAsiaTheme="minorHAnsi" w:cs="Arial"/>
          <w:szCs w:val="24"/>
        </w:rPr>
        <w:t xml:space="preserve"> </w:t>
      </w:r>
      <w:r w:rsidR="00643C50" w:rsidRPr="00F94BA6">
        <w:rPr>
          <w:rFonts w:eastAsiaTheme="minorHAnsi" w:cs="Arial"/>
          <w:szCs w:val="24"/>
        </w:rPr>
        <w:t xml:space="preserve">The CCC in their letter </w:t>
      </w:r>
      <w:r>
        <w:rPr>
          <w:rFonts w:eastAsiaTheme="minorHAnsi" w:cs="Arial"/>
          <w:szCs w:val="24"/>
        </w:rPr>
        <w:t xml:space="preserve">to the Department </w:t>
      </w:r>
      <w:r w:rsidR="00643C50" w:rsidRPr="00F94BA6">
        <w:rPr>
          <w:rFonts w:eastAsiaTheme="minorHAnsi" w:cs="Arial"/>
          <w:szCs w:val="24"/>
        </w:rPr>
        <w:t>welcomed the development of the draft Regulations and are supportive of the establishment of the Commission. The CCC recognise the role the Commission will bring as Northern Ireland realise</w:t>
      </w:r>
      <w:r w:rsidR="00C12AE5">
        <w:rPr>
          <w:rFonts w:eastAsiaTheme="minorHAnsi" w:cs="Arial"/>
          <w:szCs w:val="24"/>
        </w:rPr>
        <w:t>s</w:t>
      </w:r>
      <w:r w:rsidR="00643C50" w:rsidRPr="00F94BA6">
        <w:rPr>
          <w:rFonts w:eastAsiaTheme="minorHAnsi" w:cs="Arial"/>
          <w:szCs w:val="24"/>
        </w:rPr>
        <w:t xml:space="preserve"> the benefits of a transition to net zero. </w:t>
      </w:r>
    </w:p>
    <w:p w14:paraId="4EEA28F8" w14:textId="6FCCEB5E" w:rsidR="00610825" w:rsidRPr="005B7FC3" w:rsidRDefault="00643C50" w:rsidP="00643C50">
      <w:pPr>
        <w:autoSpaceDE w:val="0"/>
        <w:autoSpaceDN w:val="0"/>
        <w:adjustRightInd w:val="0"/>
        <w:spacing w:before="120" w:line="360" w:lineRule="auto"/>
        <w:jc w:val="both"/>
        <w:rPr>
          <w:rFonts w:eastAsiaTheme="minorHAnsi" w:cs="Arial"/>
          <w:szCs w:val="24"/>
        </w:rPr>
      </w:pPr>
      <w:r w:rsidRPr="00643C50">
        <w:rPr>
          <w:rFonts w:eastAsiaTheme="minorHAnsi" w:cs="Arial"/>
          <w:szCs w:val="24"/>
        </w:rPr>
        <w:t xml:space="preserve">The CCC </w:t>
      </w:r>
      <w:r w:rsidR="00ED4437">
        <w:rPr>
          <w:rFonts w:eastAsiaTheme="minorHAnsi" w:cs="Arial"/>
          <w:szCs w:val="24"/>
        </w:rPr>
        <w:t xml:space="preserve">in their advice </w:t>
      </w:r>
      <w:r w:rsidRPr="00643C50">
        <w:rPr>
          <w:rFonts w:eastAsiaTheme="minorHAnsi" w:cs="Arial"/>
          <w:szCs w:val="24"/>
        </w:rPr>
        <w:t>suggested</w:t>
      </w:r>
      <w:r w:rsidR="00C12AE5">
        <w:rPr>
          <w:rFonts w:eastAsiaTheme="minorHAnsi" w:cs="Arial"/>
          <w:szCs w:val="24"/>
        </w:rPr>
        <w:t xml:space="preserve"> focusing the Commission’s advice on a limited number of relevant economic sectors and limiting its membership to a limited number of </w:t>
      </w:r>
      <w:r w:rsidR="00E579C6">
        <w:rPr>
          <w:rFonts w:eastAsiaTheme="minorHAnsi" w:cs="Arial"/>
          <w:szCs w:val="24"/>
        </w:rPr>
        <w:t>experts.</w:t>
      </w:r>
      <w:r w:rsidRPr="00643C50">
        <w:rPr>
          <w:rFonts w:eastAsiaTheme="minorHAnsi" w:cs="Arial"/>
          <w:szCs w:val="24"/>
        </w:rPr>
        <w:t xml:space="preserve"> The Act mandates seven sectors to be represented on the Commission. </w:t>
      </w:r>
      <w:r>
        <w:rPr>
          <w:rFonts w:eastAsiaTheme="minorHAnsi" w:cs="Arial"/>
          <w:szCs w:val="24"/>
        </w:rPr>
        <w:t xml:space="preserve">Following </w:t>
      </w:r>
      <w:r w:rsidRPr="00643C50">
        <w:rPr>
          <w:rFonts w:eastAsiaTheme="minorHAnsi" w:cs="Arial"/>
          <w:szCs w:val="24"/>
        </w:rPr>
        <w:t xml:space="preserve">the public consultation exercise, the </w:t>
      </w:r>
      <w:r>
        <w:rPr>
          <w:rFonts w:eastAsiaTheme="minorHAnsi" w:cs="Arial"/>
          <w:szCs w:val="24"/>
        </w:rPr>
        <w:t>draft R</w:t>
      </w:r>
      <w:r w:rsidRPr="00643C50">
        <w:rPr>
          <w:rFonts w:eastAsiaTheme="minorHAnsi" w:cs="Arial"/>
          <w:szCs w:val="24"/>
        </w:rPr>
        <w:t xml:space="preserve">egulations mandate for </w:t>
      </w:r>
      <w:r>
        <w:rPr>
          <w:rFonts w:eastAsiaTheme="minorHAnsi" w:cs="Arial"/>
          <w:szCs w:val="24"/>
        </w:rPr>
        <w:t xml:space="preserve">the </w:t>
      </w:r>
      <w:r w:rsidRPr="00643C50">
        <w:rPr>
          <w:rFonts w:eastAsiaTheme="minorHAnsi" w:cs="Arial"/>
          <w:szCs w:val="24"/>
        </w:rPr>
        <w:t>original seven sectors and also representatives from the transport, energy, green finance sectors and a rural representative</w:t>
      </w:r>
      <w:r>
        <w:rPr>
          <w:rFonts w:eastAsiaTheme="minorHAnsi" w:cs="Arial"/>
          <w:szCs w:val="24"/>
        </w:rPr>
        <w:t xml:space="preserve"> (separate from </w:t>
      </w:r>
      <w:r w:rsidRPr="005B7FC3">
        <w:rPr>
          <w:rFonts w:eastAsiaTheme="minorHAnsi" w:cs="Arial"/>
          <w:szCs w:val="24"/>
        </w:rPr>
        <w:t xml:space="preserve">Agriculture). </w:t>
      </w:r>
      <w:bookmarkStart w:id="3" w:name="_Hlk220843652"/>
      <w:r w:rsidRPr="005B7FC3">
        <w:rPr>
          <w:rFonts w:eastAsiaTheme="minorHAnsi" w:cs="Arial"/>
          <w:szCs w:val="24"/>
        </w:rPr>
        <w:t>The draft Regulations also mandate for an additional representative from environmental groups</w:t>
      </w:r>
      <w:r w:rsidR="00C12AE5" w:rsidRPr="005B7FC3">
        <w:rPr>
          <w:rFonts w:eastAsiaTheme="minorHAnsi" w:cs="Arial"/>
          <w:szCs w:val="24"/>
        </w:rPr>
        <w:t xml:space="preserve"> </w:t>
      </w:r>
      <w:r w:rsidR="000B2A6F" w:rsidRPr="005B7FC3">
        <w:rPr>
          <w:rFonts w:eastAsiaTheme="minorHAnsi" w:cs="Arial"/>
          <w:szCs w:val="24"/>
        </w:rPr>
        <w:t>and two additional representative</w:t>
      </w:r>
      <w:r w:rsidR="00F544AB" w:rsidRPr="005B7FC3">
        <w:rPr>
          <w:rFonts w:eastAsiaTheme="minorHAnsi" w:cs="Arial"/>
          <w:szCs w:val="24"/>
        </w:rPr>
        <w:t>s</w:t>
      </w:r>
      <w:r w:rsidR="000B2A6F" w:rsidRPr="005B7FC3">
        <w:rPr>
          <w:rFonts w:eastAsiaTheme="minorHAnsi" w:cs="Arial"/>
          <w:szCs w:val="24"/>
        </w:rPr>
        <w:t xml:space="preserve"> from the agricultural sector </w:t>
      </w:r>
      <w:r w:rsidR="00C12AE5" w:rsidRPr="005B7FC3">
        <w:rPr>
          <w:rFonts w:eastAsiaTheme="minorHAnsi" w:cs="Arial"/>
          <w:szCs w:val="24"/>
        </w:rPr>
        <w:t>given the diversity of issues within these two sectors as well as their critical importance</w:t>
      </w:r>
      <w:r w:rsidR="000670C8" w:rsidRPr="005B7FC3">
        <w:rPr>
          <w:rFonts w:eastAsiaTheme="minorHAnsi" w:cs="Arial"/>
          <w:szCs w:val="24"/>
        </w:rPr>
        <w:t>.</w:t>
      </w:r>
      <w:r w:rsidRPr="005B7FC3">
        <w:rPr>
          <w:rFonts w:eastAsiaTheme="minorHAnsi" w:cs="Arial"/>
          <w:szCs w:val="24"/>
        </w:rPr>
        <w:t xml:space="preserve"> This will bring the total number of members on the Commission to 1</w:t>
      </w:r>
      <w:r w:rsidR="000B2A6F" w:rsidRPr="005B7FC3">
        <w:rPr>
          <w:rFonts w:eastAsiaTheme="minorHAnsi" w:cs="Arial"/>
          <w:szCs w:val="24"/>
        </w:rPr>
        <w:t>6</w:t>
      </w:r>
      <w:r w:rsidRPr="005B7FC3">
        <w:rPr>
          <w:rFonts w:eastAsiaTheme="minorHAnsi" w:cs="Arial"/>
          <w:szCs w:val="24"/>
        </w:rPr>
        <w:t xml:space="preserve"> </w:t>
      </w:r>
      <w:r w:rsidR="000B2A6F" w:rsidRPr="005B7FC3">
        <w:rPr>
          <w:rFonts w:eastAsiaTheme="minorHAnsi" w:cs="Arial"/>
          <w:szCs w:val="24"/>
        </w:rPr>
        <w:t>including</w:t>
      </w:r>
      <w:r w:rsidRPr="005B7FC3">
        <w:rPr>
          <w:rFonts w:eastAsiaTheme="minorHAnsi" w:cs="Arial"/>
          <w:szCs w:val="24"/>
        </w:rPr>
        <w:t xml:space="preserve"> a chairperson</w:t>
      </w:r>
      <w:r w:rsidR="000670C8" w:rsidRPr="005B7FC3">
        <w:rPr>
          <w:rFonts w:eastAsiaTheme="minorHAnsi" w:cs="Arial"/>
          <w:szCs w:val="24"/>
        </w:rPr>
        <w:t>.</w:t>
      </w:r>
      <w:r w:rsidR="00610825" w:rsidRPr="005B7FC3">
        <w:rPr>
          <w:rFonts w:eastAsiaTheme="minorHAnsi" w:cs="Arial"/>
          <w:szCs w:val="24"/>
        </w:rPr>
        <w:t xml:space="preserve"> </w:t>
      </w:r>
    </w:p>
    <w:p w14:paraId="210ABA5D" w14:textId="06866B1D" w:rsidR="00643C50" w:rsidRDefault="00610825" w:rsidP="00643C50">
      <w:pPr>
        <w:autoSpaceDE w:val="0"/>
        <w:autoSpaceDN w:val="0"/>
        <w:adjustRightInd w:val="0"/>
        <w:spacing w:before="120" w:line="360" w:lineRule="auto"/>
        <w:jc w:val="both"/>
        <w:rPr>
          <w:rFonts w:eastAsiaTheme="minorHAnsi" w:cs="Arial"/>
          <w:szCs w:val="24"/>
        </w:rPr>
      </w:pPr>
      <w:r w:rsidRPr="005B7FC3">
        <w:rPr>
          <w:rFonts w:eastAsiaTheme="minorHAnsi" w:cs="Arial"/>
          <w:szCs w:val="24"/>
        </w:rPr>
        <w:t>The inclusion of a representative of the transport</w:t>
      </w:r>
      <w:r w:rsidR="00074053" w:rsidRPr="005B7FC3">
        <w:rPr>
          <w:rFonts w:eastAsiaTheme="minorHAnsi" w:cs="Arial"/>
          <w:szCs w:val="24"/>
        </w:rPr>
        <w:t xml:space="preserve"> and</w:t>
      </w:r>
      <w:r w:rsidRPr="005B7FC3">
        <w:rPr>
          <w:rFonts w:eastAsiaTheme="minorHAnsi" w:cs="Arial"/>
          <w:szCs w:val="24"/>
        </w:rPr>
        <w:t xml:space="preserve"> energy sectors and an additional representative from the agricultural sector will insure the high</w:t>
      </w:r>
      <w:r w:rsidR="00074053" w:rsidRPr="005B7FC3">
        <w:rPr>
          <w:rFonts w:eastAsiaTheme="minorHAnsi" w:cs="Arial"/>
          <w:szCs w:val="24"/>
        </w:rPr>
        <w:t>est</w:t>
      </w:r>
      <w:r w:rsidRPr="005B7FC3">
        <w:rPr>
          <w:rFonts w:eastAsiaTheme="minorHAnsi" w:cs="Arial"/>
          <w:szCs w:val="24"/>
        </w:rPr>
        <w:t xml:space="preserve"> emitting sectors </w:t>
      </w:r>
      <w:r w:rsidR="00074053" w:rsidRPr="005B7FC3">
        <w:rPr>
          <w:rFonts w:eastAsiaTheme="minorHAnsi" w:cs="Arial"/>
          <w:szCs w:val="24"/>
        </w:rPr>
        <w:t>in Northern Ireland in 2023</w:t>
      </w:r>
      <w:r w:rsidR="000670C8" w:rsidRPr="005B7FC3">
        <w:rPr>
          <w:rFonts w:eastAsiaTheme="minorHAnsi" w:cs="Arial"/>
          <w:szCs w:val="24"/>
        </w:rPr>
        <w:t xml:space="preserve">, which will require a range of policy interventions, </w:t>
      </w:r>
      <w:r w:rsidRPr="005B7FC3">
        <w:rPr>
          <w:rFonts w:eastAsiaTheme="minorHAnsi" w:cs="Arial"/>
          <w:szCs w:val="24"/>
        </w:rPr>
        <w:t>are represented on the Commission.</w:t>
      </w:r>
      <w:r w:rsidR="000670C8" w:rsidRPr="005B7FC3">
        <w:rPr>
          <w:rFonts w:eastAsiaTheme="minorHAnsi" w:cs="Arial"/>
          <w:szCs w:val="24"/>
        </w:rPr>
        <w:t xml:space="preserve"> The addition of a second representative from environmental groups similarly reflects the diversity within this sector and the importance of a just transition alongside  environmental</w:t>
      </w:r>
      <w:r w:rsidR="00F544AB" w:rsidRPr="005B7FC3">
        <w:rPr>
          <w:rFonts w:eastAsiaTheme="minorHAnsi" w:cs="Arial"/>
          <w:szCs w:val="24"/>
        </w:rPr>
        <w:t xml:space="preserve">, nature </w:t>
      </w:r>
      <w:r w:rsidR="004738D9" w:rsidRPr="005B7FC3">
        <w:rPr>
          <w:rFonts w:eastAsiaTheme="minorHAnsi" w:cs="Arial"/>
          <w:szCs w:val="24"/>
        </w:rPr>
        <w:t xml:space="preserve">and biodiversity </w:t>
      </w:r>
      <w:r w:rsidR="000670C8" w:rsidRPr="005B7FC3">
        <w:rPr>
          <w:rFonts w:eastAsiaTheme="minorHAnsi" w:cs="Arial"/>
          <w:szCs w:val="24"/>
        </w:rPr>
        <w:t>protection and restoration as we decarbonise our economy and society.</w:t>
      </w:r>
      <w:r w:rsidR="000670C8">
        <w:rPr>
          <w:rFonts w:eastAsiaTheme="minorHAnsi" w:cs="Arial"/>
          <w:szCs w:val="24"/>
        </w:rPr>
        <w:t xml:space="preserve"> </w:t>
      </w:r>
    </w:p>
    <w:bookmarkEnd w:id="3"/>
    <w:p w14:paraId="18EA478B" w14:textId="77777777" w:rsidR="006F2880" w:rsidRPr="00B807B8" w:rsidRDefault="006F2880" w:rsidP="001A433F">
      <w:pPr>
        <w:autoSpaceDE w:val="0"/>
        <w:autoSpaceDN w:val="0"/>
        <w:adjustRightInd w:val="0"/>
        <w:spacing w:line="360" w:lineRule="auto"/>
        <w:jc w:val="both"/>
        <w:rPr>
          <w:rFonts w:cs="Arial"/>
          <w:b/>
          <w:szCs w:val="24"/>
        </w:rPr>
      </w:pPr>
    </w:p>
    <w:p w14:paraId="0A4F2F64" w14:textId="7F560BD2" w:rsidR="002E0FAF" w:rsidRPr="00B807B8" w:rsidRDefault="002E0FAF" w:rsidP="001A433F">
      <w:pPr>
        <w:spacing w:line="360" w:lineRule="auto"/>
        <w:jc w:val="both"/>
        <w:rPr>
          <w:rFonts w:cs="Arial"/>
          <w:szCs w:val="24"/>
        </w:rPr>
      </w:pPr>
      <w:bookmarkStart w:id="4" w:name="_Hlk131426116"/>
      <w:r w:rsidRPr="00B807B8">
        <w:rPr>
          <w:rFonts w:cs="Arial"/>
          <w:b/>
          <w:szCs w:val="24"/>
        </w:rPr>
        <w:t>Religious belief</w:t>
      </w:r>
      <w:r w:rsidRPr="00B807B8">
        <w:rPr>
          <w:rFonts w:cs="Arial"/>
          <w:szCs w:val="24"/>
        </w:rPr>
        <w:t xml:space="preserve"> evidence/information:</w:t>
      </w:r>
    </w:p>
    <w:p w14:paraId="2D194145" w14:textId="73BE2759" w:rsidR="002E0FAF" w:rsidRPr="00B807B8" w:rsidRDefault="002E0FAF" w:rsidP="001A433F">
      <w:pPr>
        <w:spacing w:before="120" w:after="120" w:line="360" w:lineRule="auto"/>
        <w:jc w:val="both"/>
        <w:rPr>
          <w:rFonts w:cs="Arial"/>
          <w:szCs w:val="24"/>
        </w:rPr>
      </w:pPr>
      <w:r w:rsidRPr="00B807B8">
        <w:rPr>
          <w:rFonts w:cs="Arial"/>
          <w:szCs w:val="24"/>
        </w:rPr>
        <w:t xml:space="preserve">The </w:t>
      </w:r>
      <w:hyperlink r:id="rId16" w:history="1">
        <w:r w:rsidR="003C4BC6">
          <w:rPr>
            <w:color w:val="0000FF"/>
            <w:u w:val="single"/>
          </w:rPr>
          <w:t xml:space="preserve">Census 2021 </w:t>
        </w:r>
      </w:hyperlink>
      <w:r w:rsidRPr="00B807B8">
        <w:rPr>
          <w:rFonts w:cs="Arial"/>
          <w:szCs w:val="24"/>
        </w:rPr>
        <w:t>of Northern Ireland found that 45</w:t>
      </w:r>
      <w:r w:rsidR="00232509" w:rsidRPr="00B807B8">
        <w:rPr>
          <w:rFonts w:cs="Arial"/>
          <w:szCs w:val="24"/>
        </w:rPr>
        <w:t>.7</w:t>
      </w:r>
      <w:r w:rsidRPr="00B807B8">
        <w:rPr>
          <w:rFonts w:cs="Arial"/>
          <w:szCs w:val="24"/>
        </w:rPr>
        <w:t>% of the population were either</w:t>
      </w:r>
      <w:r w:rsidR="00C7058C">
        <w:rPr>
          <w:rFonts w:cs="Arial"/>
          <w:szCs w:val="24"/>
        </w:rPr>
        <w:t xml:space="preserve"> </w:t>
      </w:r>
      <w:r w:rsidRPr="00B807B8">
        <w:rPr>
          <w:rFonts w:cs="Arial"/>
          <w:szCs w:val="24"/>
        </w:rPr>
        <w:t xml:space="preserve">Catholic or brought up as </w:t>
      </w:r>
      <w:r w:rsidR="00C7058C">
        <w:rPr>
          <w:rFonts w:cs="Arial"/>
          <w:szCs w:val="24"/>
        </w:rPr>
        <w:t>c</w:t>
      </w:r>
      <w:r w:rsidRPr="00B807B8">
        <w:rPr>
          <w:rFonts w:cs="Arial"/>
          <w:szCs w:val="24"/>
        </w:rPr>
        <w:t xml:space="preserve">atholic, while </w:t>
      </w:r>
      <w:r w:rsidR="00232509" w:rsidRPr="00B807B8">
        <w:rPr>
          <w:rFonts w:cs="Arial"/>
          <w:szCs w:val="24"/>
        </w:rPr>
        <w:t>43.48</w:t>
      </w:r>
      <w:r w:rsidRPr="00B807B8">
        <w:rPr>
          <w:rFonts w:cs="Arial"/>
          <w:szCs w:val="24"/>
        </w:rPr>
        <w:t xml:space="preserve">% belonged to or were brought up in Protestant, </w:t>
      </w:r>
      <w:r w:rsidR="00C7058C">
        <w:rPr>
          <w:rFonts w:cs="Arial"/>
          <w:szCs w:val="24"/>
        </w:rPr>
        <w:t>o</w:t>
      </w:r>
      <w:r w:rsidRPr="00B807B8">
        <w:rPr>
          <w:rFonts w:cs="Arial"/>
          <w:szCs w:val="24"/>
        </w:rPr>
        <w:t xml:space="preserve">ther Christian or Christian-related denominations. A further </w:t>
      </w:r>
      <w:r w:rsidR="00232509" w:rsidRPr="00B807B8">
        <w:rPr>
          <w:rFonts w:cs="Arial"/>
          <w:szCs w:val="24"/>
        </w:rPr>
        <w:t>1.50</w:t>
      </w:r>
      <w:r w:rsidRPr="00B807B8">
        <w:rPr>
          <w:rFonts w:cs="Arial"/>
          <w:szCs w:val="24"/>
        </w:rPr>
        <w:t xml:space="preserve">% belonged to, or had been brought up in, other religions or philosophies, while </w:t>
      </w:r>
      <w:r w:rsidR="00232509" w:rsidRPr="00B807B8">
        <w:rPr>
          <w:rFonts w:cs="Arial"/>
          <w:szCs w:val="24"/>
        </w:rPr>
        <w:t>9.32</w:t>
      </w:r>
      <w:r w:rsidRPr="00B807B8">
        <w:rPr>
          <w:rFonts w:cs="Arial"/>
          <w:szCs w:val="24"/>
        </w:rPr>
        <w:t xml:space="preserve">% neither belonged to, nor had been brought up in, a religion. </w:t>
      </w:r>
    </w:p>
    <w:p w14:paraId="3CE9C9DC" w14:textId="335C8447" w:rsidR="002E0FAF" w:rsidRPr="00B807B8" w:rsidRDefault="002E0FAF" w:rsidP="001A433F">
      <w:pPr>
        <w:spacing w:line="360" w:lineRule="auto"/>
        <w:jc w:val="both"/>
        <w:rPr>
          <w:rFonts w:cs="Arial"/>
          <w:szCs w:val="24"/>
        </w:rPr>
      </w:pPr>
      <w:r w:rsidRPr="00B807B8">
        <w:rPr>
          <w:rFonts w:cs="Arial"/>
          <w:szCs w:val="24"/>
        </w:rPr>
        <w:t xml:space="preserve">The Equality Commission’s </w:t>
      </w:r>
      <w:hyperlink r:id="rId17" w:anchor=":~:text=This%2C%20the%2032nd%20Annual%20Monitoring%20Report%2C%20presents%20an,105%20public%20authorities%20and%203%2C474%20private%20sector%20concerns." w:history="1">
        <w:r w:rsidR="00492C8D">
          <w:rPr>
            <w:color w:val="0000FF"/>
            <w:u w:val="single"/>
          </w:rPr>
          <w:t xml:space="preserve">Fair Employment Monitoring Report  No 32 </w:t>
        </w:r>
      </w:hyperlink>
      <w:r w:rsidRPr="00B807B8">
        <w:rPr>
          <w:rFonts w:cs="Arial"/>
          <w:color w:val="1F3864"/>
          <w:szCs w:val="24"/>
        </w:rPr>
        <w:t xml:space="preserve"> </w:t>
      </w:r>
      <w:r w:rsidRPr="00B807B8">
        <w:rPr>
          <w:rFonts w:cs="Arial"/>
          <w:szCs w:val="24"/>
        </w:rPr>
        <w:t>indicated that in 20</w:t>
      </w:r>
      <w:r w:rsidR="00FB2F8D" w:rsidRPr="00B807B8">
        <w:rPr>
          <w:rFonts w:cs="Arial"/>
          <w:szCs w:val="24"/>
        </w:rPr>
        <w:t>2</w:t>
      </w:r>
      <w:r w:rsidR="00492C8D">
        <w:rPr>
          <w:rFonts w:cs="Arial"/>
          <w:szCs w:val="24"/>
        </w:rPr>
        <w:t>1</w:t>
      </w:r>
      <w:r w:rsidRPr="00B807B8">
        <w:rPr>
          <w:rFonts w:cs="Arial"/>
          <w:szCs w:val="24"/>
        </w:rPr>
        <w:t xml:space="preserve">, 50% of the monitored workforce are from a Protestant background and </w:t>
      </w:r>
      <w:r w:rsidR="00492C8D">
        <w:rPr>
          <w:rFonts w:cs="Arial"/>
          <w:szCs w:val="24"/>
        </w:rPr>
        <w:t>50</w:t>
      </w:r>
      <w:r w:rsidRPr="00B807B8">
        <w:rPr>
          <w:rFonts w:cs="Arial"/>
          <w:szCs w:val="24"/>
        </w:rPr>
        <w:t>% from a Catholic background.</w:t>
      </w:r>
    </w:p>
    <w:p w14:paraId="4CFDE6E7" w14:textId="77777777" w:rsidR="002E0FAF" w:rsidRPr="00B807B8" w:rsidRDefault="002E0FAF" w:rsidP="001A433F">
      <w:pPr>
        <w:spacing w:line="360" w:lineRule="auto"/>
        <w:jc w:val="both"/>
        <w:rPr>
          <w:rFonts w:cs="Arial"/>
          <w:color w:val="FF0000"/>
          <w:szCs w:val="24"/>
        </w:rPr>
      </w:pPr>
    </w:p>
    <w:p w14:paraId="09CED768" w14:textId="21FBBE90" w:rsidR="002E0FAF" w:rsidRPr="00B807B8" w:rsidRDefault="002E0FAF" w:rsidP="001A433F">
      <w:pPr>
        <w:spacing w:line="360" w:lineRule="auto"/>
        <w:jc w:val="both"/>
        <w:rPr>
          <w:rFonts w:cs="Arial"/>
          <w:szCs w:val="24"/>
        </w:rPr>
      </w:pPr>
      <w:r w:rsidRPr="00B807B8">
        <w:rPr>
          <w:rFonts w:cs="Arial"/>
          <w:b/>
          <w:szCs w:val="24"/>
        </w:rPr>
        <w:t>Political Opinion</w:t>
      </w:r>
      <w:r w:rsidRPr="00B807B8">
        <w:rPr>
          <w:rFonts w:cs="Arial"/>
          <w:szCs w:val="24"/>
        </w:rPr>
        <w:t xml:space="preserve"> evidence/information:</w:t>
      </w:r>
    </w:p>
    <w:p w14:paraId="53CAA5E1" w14:textId="7ADA7907" w:rsidR="000F6A82" w:rsidRPr="00811860" w:rsidRDefault="002E0FAF" w:rsidP="001A433F">
      <w:pPr>
        <w:spacing w:before="120" w:after="120" w:line="360" w:lineRule="auto"/>
        <w:jc w:val="both"/>
        <w:rPr>
          <w:rFonts w:cs="Arial"/>
          <w:szCs w:val="24"/>
        </w:rPr>
      </w:pPr>
      <w:r w:rsidRPr="00B807B8">
        <w:rPr>
          <w:rFonts w:cs="Arial"/>
          <w:szCs w:val="24"/>
        </w:rPr>
        <w:t>Information on political opinion was not collected in the 20</w:t>
      </w:r>
      <w:r w:rsidR="00776098" w:rsidRPr="00B807B8">
        <w:rPr>
          <w:rFonts w:cs="Arial"/>
          <w:szCs w:val="24"/>
        </w:rPr>
        <w:t>2</w:t>
      </w:r>
      <w:r w:rsidRPr="00B807B8">
        <w:rPr>
          <w:rFonts w:cs="Arial"/>
          <w:szCs w:val="24"/>
        </w:rPr>
        <w:t xml:space="preserve">1 Census, the latest </w:t>
      </w:r>
      <w:r w:rsidRPr="00AA5007">
        <w:rPr>
          <w:rFonts w:cs="Arial"/>
          <w:szCs w:val="24"/>
        </w:rPr>
        <w:t>election</w:t>
      </w:r>
      <w:r w:rsidR="003C3154" w:rsidRPr="00AA5007">
        <w:rPr>
          <w:rFonts w:cs="Arial"/>
          <w:szCs w:val="24"/>
        </w:rPr>
        <w:t xml:space="preserve"> statistics from the</w:t>
      </w:r>
      <w:r w:rsidR="003C3154">
        <w:rPr>
          <w:rStyle w:val="Hyperlink"/>
          <w:rFonts w:cs="Arial"/>
          <w:color w:val="1F3864"/>
          <w:szCs w:val="24"/>
        </w:rPr>
        <w:t xml:space="preserve"> </w:t>
      </w:r>
      <w:hyperlink r:id="rId18" w:history="1">
        <w:r w:rsidR="00AA5007" w:rsidRPr="00AA5007">
          <w:rPr>
            <w:color w:val="0000FF"/>
            <w:u w:val="single"/>
          </w:rPr>
          <w:t>Results for the UK general election on 4 July 2024 - Northern Ireland - by party</w:t>
        </w:r>
      </w:hyperlink>
      <w:r w:rsidR="00AA5007">
        <w:rPr>
          <w:rStyle w:val="Hyperlink"/>
          <w:rFonts w:cs="Arial"/>
          <w:color w:val="1F3864"/>
          <w:szCs w:val="24"/>
        </w:rPr>
        <w:t xml:space="preserve"> </w:t>
      </w:r>
      <w:r w:rsidRPr="00B807B8">
        <w:rPr>
          <w:rFonts w:cs="Arial"/>
          <w:szCs w:val="24"/>
        </w:rPr>
        <w:t xml:space="preserve">gives us an overall picture of political opinion across Northern Ireland with Sinn Fein </w:t>
      </w:r>
      <w:r w:rsidR="003C3154">
        <w:rPr>
          <w:rFonts w:cs="Arial"/>
          <w:szCs w:val="24"/>
        </w:rPr>
        <w:t>being</w:t>
      </w:r>
      <w:r w:rsidR="003C3154" w:rsidRPr="00B807B8">
        <w:rPr>
          <w:rFonts w:cs="Arial"/>
          <w:szCs w:val="24"/>
        </w:rPr>
        <w:t xml:space="preserve"> </w:t>
      </w:r>
      <w:r w:rsidRPr="00B807B8">
        <w:rPr>
          <w:rFonts w:cs="Arial"/>
          <w:szCs w:val="24"/>
        </w:rPr>
        <w:t>the largest party with 2</w:t>
      </w:r>
      <w:r w:rsidR="00805F8F">
        <w:rPr>
          <w:rFonts w:cs="Arial"/>
          <w:szCs w:val="24"/>
        </w:rPr>
        <w:t>7</w:t>
      </w:r>
      <w:r w:rsidRPr="00B807B8">
        <w:rPr>
          <w:rFonts w:cs="Arial"/>
          <w:szCs w:val="24"/>
        </w:rPr>
        <w:t>% first preference votes, followed by the Democratic Unionist Party</w:t>
      </w:r>
      <w:r w:rsidRPr="00B807B8" w:rsidDel="004522DB">
        <w:rPr>
          <w:rFonts w:cs="Arial"/>
          <w:szCs w:val="24"/>
        </w:rPr>
        <w:t xml:space="preserve"> </w:t>
      </w:r>
      <w:r w:rsidRPr="00B807B8">
        <w:rPr>
          <w:rFonts w:cs="Arial"/>
          <w:szCs w:val="24"/>
        </w:rPr>
        <w:t>with 2</w:t>
      </w:r>
      <w:r w:rsidR="00805F8F">
        <w:rPr>
          <w:rFonts w:cs="Arial"/>
          <w:szCs w:val="24"/>
        </w:rPr>
        <w:t>2</w:t>
      </w:r>
      <w:r w:rsidRPr="00B807B8">
        <w:rPr>
          <w:rFonts w:cs="Arial"/>
          <w:szCs w:val="24"/>
        </w:rPr>
        <w:t>% of the votes, Alliance received 1</w:t>
      </w:r>
      <w:r w:rsidR="00026A87">
        <w:rPr>
          <w:rFonts w:cs="Arial"/>
          <w:szCs w:val="24"/>
        </w:rPr>
        <w:t>5</w:t>
      </w:r>
      <w:r w:rsidRPr="00B807B8">
        <w:rPr>
          <w:rFonts w:cs="Arial"/>
          <w:szCs w:val="24"/>
        </w:rPr>
        <w:t>% of the votes, Ulster Unionist Party 1</w:t>
      </w:r>
      <w:r w:rsidR="00026A87">
        <w:rPr>
          <w:rFonts w:cs="Arial"/>
          <w:szCs w:val="24"/>
        </w:rPr>
        <w:t>2</w:t>
      </w:r>
      <w:r w:rsidRPr="00B807B8">
        <w:rPr>
          <w:rFonts w:cs="Arial"/>
          <w:szCs w:val="24"/>
        </w:rPr>
        <w:t xml:space="preserve">%, Social Democratic and Labour Party </w:t>
      </w:r>
      <w:r w:rsidR="00026A87">
        <w:rPr>
          <w:rFonts w:cs="Arial"/>
          <w:szCs w:val="24"/>
        </w:rPr>
        <w:t>11</w:t>
      </w:r>
      <w:r w:rsidRPr="00B807B8">
        <w:rPr>
          <w:rFonts w:cs="Arial"/>
          <w:szCs w:val="24"/>
        </w:rPr>
        <w:t xml:space="preserve">%, </w:t>
      </w:r>
      <w:r w:rsidRPr="00B807B8">
        <w:rPr>
          <w:rFonts w:cs="Arial"/>
          <w:color w:val="141414"/>
          <w:szCs w:val="24"/>
          <w:shd w:val="clear" w:color="auto" w:fill="FFFFFF"/>
        </w:rPr>
        <w:t xml:space="preserve">Traditional Unionist Voice </w:t>
      </w:r>
      <w:r w:rsidR="00026A87">
        <w:rPr>
          <w:rFonts w:cs="Arial"/>
          <w:szCs w:val="24"/>
        </w:rPr>
        <w:t>6</w:t>
      </w:r>
      <w:r w:rsidRPr="00B807B8">
        <w:rPr>
          <w:rFonts w:cs="Arial"/>
          <w:szCs w:val="24"/>
        </w:rPr>
        <w:t xml:space="preserve">%, and all other parties </w:t>
      </w:r>
      <w:r w:rsidR="00026A87">
        <w:rPr>
          <w:rFonts w:cs="Arial"/>
          <w:szCs w:val="24"/>
        </w:rPr>
        <w:t>7</w:t>
      </w:r>
      <w:r w:rsidRPr="00B807B8">
        <w:rPr>
          <w:rFonts w:cs="Arial"/>
          <w:szCs w:val="24"/>
        </w:rPr>
        <w:t>% of the votes.</w:t>
      </w:r>
    </w:p>
    <w:p w14:paraId="6885DF18" w14:textId="5E682B21" w:rsidR="002E0FAF" w:rsidRPr="00B807B8" w:rsidRDefault="00C105CD" w:rsidP="008C36CF">
      <w:pPr>
        <w:spacing w:before="120" w:line="360" w:lineRule="auto"/>
        <w:jc w:val="both"/>
        <w:rPr>
          <w:rFonts w:cs="Arial"/>
          <w:szCs w:val="24"/>
        </w:rPr>
      </w:pPr>
      <w:r>
        <w:rPr>
          <w:rFonts w:cs="Arial"/>
          <w:szCs w:val="24"/>
        </w:rPr>
        <w:t xml:space="preserve">It is expected the establishment of the Commission will be of interest to all political parties within Northern Ireland. The </w:t>
      </w:r>
      <w:r w:rsidR="00643C50">
        <w:rPr>
          <w:rFonts w:cs="Arial"/>
          <w:szCs w:val="24"/>
        </w:rPr>
        <w:t xml:space="preserve">draft </w:t>
      </w:r>
      <w:r>
        <w:rPr>
          <w:rFonts w:cs="Arial"/>
          <w:szCs w:val="24"/>
        </w:rPr>
        <w:t>Regulations are cross</w:t>
      </w:r>
      <w:r w:rsidR="004572C7">
        <w:rPr>
          <w:rFonts w:cs="Arial"/>
          <w:szCs w:val="24"/>
        </w:rPr>
        <w:t>-</w:t>
      </w:r>
      <w:r>
        <w:rPr>
          <w:rFonts w:cs="Arial"/>
          <w:szCs w:val="24"/>
        </w:rPr>
        <w:t xml:space="preserve">cutting as the Commission will provide an advisory role to all Northern Ireland departments. The draft Regulations are </w:t>
      </w:r>
      <w:r w:rsidR="002B2CE2">
        <w:rPr>
          <w:rFonts w:cs="Arial"/>
          <w:szCs w:val="24"/>
        </w:rPr>
        <w:t xml:space="preserve">also </w:t>
      </w:r>
      <w:r>
        <w:rPr>
          <w:rFonts w:cs="Arial"/>
          <w:szCs w:val="24"/>
        </w:rPr>
        <w:t>required to be laid in the Northern Ireland Assembly under the draft affirmative procedure</w:t>
      </w:r>
      <w:r w:rsidR="002B2CE2">
        <w:rPr>
          <w:rFonts w:cs="Arial"/>
          <w:szCs w:val="24"/>
        </w:rPr>
        <w:t>. In advance of doing so</w:t>
      </w:r>
      <w:r>
        <w:rPr>
          <w:rFonts w:cs="Arial"/>
          <w:szCs w:val="24"/>
        </w:rPr>
        <w:t xml:space="preserve"> </w:t>
      </w:r>
      <w:r w:rsidR="002B2CE2">
        <w:rPr>
          <w:rFonts w:cs="Arial"/>
          <w:szCs w:val="24"/>
        </w:rPr>
        <w:t xml:space="preserve">the agreement of the </w:t>
      </w:r>
      <w:r>
        <w:rPr>
          <w:rFonts w:cs="Arial"/>
          <w:szCs w:val="24"/>
        </w:rPr>
        <w:t xml:space="preserve">Executive </w:t>
      </w:r>
      <w:r w:rsidR="002B2CE2">
        <w:rPr>
          <w:rFonts w:cs="Arial"/>
          <w:szCs w:val="24"/>
        </w:rPr>
        <w:t>will be required</w:t>
      </w:r>
      <w:r>
        <w:rPr>
          <w:rFonts w:cs="Arial"/>
          <w:szCs w:val="24"/>
        </w:rPr>
        <w:t>.</w:t>
      </w:r>
    </w:p>
    <w:p w14:paraId="72CC806B" w14:textId="77777777" w:rsidR="002E0FAF" w:rsidRPr="00B807B8" w:rsidRDefault="002E0FAF" w:rsidP="001A433F">
      <w:pPr>
        <w:spacing w:line="360" w:lineRule="auto"/>
        <w:jc w:val="both"/>
        <w:rPr>
          <w:rFonts w:cs="Arial"/>
          <w:szCs w:val="24"/>
        </w:rPr>
      </w:pPr>
    </w:p>
    <w:p w14:paraId="2A678DDF" w14:textId="03E953D4" w:rsidR="002E0FAF" w:rsidRPr="00B807B8" w:rsidRDefault="002E0FAF" w:rsidP="001A433F">
      <w:pPr>
        <w:spacing w:line="360" w:lineRule="auto"/>
        <w:rPr>
          <w:rFonts w:cs="Arial"/>
          <w:szCs w:val="24"/>
        </w:rPr>
      </w:pPr>
      <w:r w:rsidRPr="002F342C">
        <w:rPr>
          <w:rFonts w:cs="Arial"/>
          <w:b/>
          <w:bCs/>
          <w:szCs w:val="24"/>
        </w:rPr>
        <w:t>Racial Group</w:t>
      </w:r>
      <w:r w:rsidRPr="00B807B8">
        <w:rPr>
          <w:rFonts w:cs="Arial"/>
          <w:szCs w:val="24"/>
        </w:rPr>
        <w:t xml:space="preserve"> evidence/information:</w:t>
      </w:r>
    </w:p>
    <w:p w14:paraId="471C8CAA" w14:textId="3D082E65" w:rsidR="002E0FAF" w:rsidRPr="00B807B8" w:rsidRDefault="002E0FAF" w:rsidP="001A433F">
      <w:pPr>
        <w:autoSpaceDE w:val="0"/>
        <w:autoSpaceDN w:val="0"/>
        <w:adjustRightInd w:val="0"/>
        <w:spacing w:before="120" w:line="360" w:lineRule="auto"/>
        <w:jc w:val="both"/>
        <w:rPr>
          <w:rFonts w:cs="Arial"/>
          <w:szCs w:val="24"/>
        </w:rPr>
      </w:pPr>
      <w:r w:rsidRPr="00B807B8">
        <w:rPr>
          <w:rFonts w:cs="Arial"/>
          <w:szCs w:val="24"/>
        </w:rPr>
        <w:t>The Northern Ireland 20</w:t>
      </w:r>
      <w:r w:rsidR="00EB2448" w:rsidRPr="00B807B8">
        <w:rPr>
          <w:rFonts w:cs="Arial"/>
          <w:szCs w:val="24"/>
        </w:rPr>
        <w:t>2</w:t>
      </w:r>
      <w:r w:rsidRPr="00B807B8">
        <w:rPr>
          <w:rFonts w:cs="Arial"/>
          <w:szCs w:val="24"/>
        </w:rPr>
        <w:t xml:space="preserve">1 Census found that over </w:t>
      </w:r>
      <w:r w:rsidR="00853CFA" w:rsidRPr="00B807B8">
        <w:rPr>
          <w:rFonts w:cs="Arial"/>
          <w:szCs w:val="24"/>
        </w:rPr>
        <w:t>96.55</w:t>
      </w:r>
      <w:r w:rsidRPr="00B807B8">
        <w:rPr>
          <w:rFonts w:cs="Arial"/>
          <w:szCs w:val="24"/>
        </w:rPr>
        <w:t xml:space="preserve">% of the population state their ethnic origin to be white. </w:t>
      </w:r>
      <w:r w:rsidR="00853CFA" w:rsidRPr="00B807B8">
        <w:rPr>
          <w:rFonts w:cs="Arial"/>
          <w:szCs w:val="24"/>
        </w:rPr>
        <w:t xml:space="preserve">It found 0.14% </w:t>
      </w:r>
      <w:r w:rsidR="00733DF8" w:rsidRPr="00B807B8">
        <w:rPr>
          <w:rFonts w:cs="Arial"/>
          <w:szCs w:val="24"/>
        </w:rPr>
        <w:t>state their ethnic origin to be Irish Traveller, with 0.08% Roma, 0.52% Indian, 0.50% Chinese, 0.23% Filipino, 0.08% Pakistani, 0.10% Arab and 0.28% other Asian</w:t>
      </w:r>
      <w:r w:rsidR="00B807B8" w:rsidRPr="00B807B8">
        <w:rPr>
          <w:rFonts w:cs="Arial"/>
          <w:szCs w:val="24"/>
        </w:rPr>
        <w:t xml:space="preserve">. </w:t>
      </w:r>
      <w:r w:rsidR="00733DF8" w:rsidRPr="00B807B8">
        <w:rPr>
          <w:rFonts w:cs="Arial"/>
          <w:szCs w:val="24"/>
        </w:rPr>
        <w:t xml:space="preserve">The 2021 Census found that 0.42% stated their ethnic origin to be Black African, 0.16% stated Black Other, 0.76% mixed and 0.19% stated other ethnicities. </w:t>
      </w:r>
    </w:p>
    <w:p w14:paraId="2D4D37D7" w14:textId="5EF0476C" w:rsidR="002E0FAF" w:rsidRPr="00B807B8" w:rsidRDefault="002E0FAF" w:rsidP="001A433F">
      <w:pPr>
        <w:autoSpaceDE w:val="0"/>
        <w:autoSpaceDN w:val="0"/>
        <w:adjustRightInd w:val="0"/>
        <w:spacing w:before="120" w:line="360" w:lineRule="auto"/>
        <w:jc w:val="both"/>
        <w:rPr>
          <w:rFonts w:cs="Arial"/>
          <w:szCs w:val="24"/>
        </w:rPr>
      </w:pPr>
      <w:r w:rsidRPr="00B807B8">
        <w:rPr>
          <w:rFonts w:cs="Arial"/>
          <w:szCs w:val="24"/>
        </w:rPr>
        <w:t xml:space="preserve">Poverty in Northern Ireland has been found to correlate with racial group. Research by Joseph Rowntree Foundation </w:t>
      </w:r>
      <w:hyperlink r:id="rId19" w:history="1">
        <w:r w:rsidRPr="009A3E33">
          <w:t>Poverty in Northern Ireland 2022</w:t>
        </w:r>
      </w:hyperlink>
      <w:r w:rsidRPr="00B807B8">
        <w:rPr>
          <w:rFonts w:cs="Arial"/>
          <w:szCs w:val="24"/>
        </w:rPr>
        <w:t xml:space="preserve">  found that ‘in 2015</w:t>
      </w:r>
      <w:r w:rsidR="00BB3C99">
        <w:rPr>
          <w:rFonts w:cs="Arial"/>
          <w:szCs w:val="24"/>
        </w:rPr>
        <w:t xml:space="preserve"> to 20</w:t>
      </w:r>
      <w:r w:rsidRPr="00B807B8">
        <w:rPr>
          <w:rFonts w:cs="Arial"/>
          <w:szCs w:val="24"/>
        </w:rPr>
        <w:t>20, the poverty rate for people in households headed by someone from a minority ethnic group or of mixed ethnicity (32%) in Northern Ireland was almost double that of households headed by white people (18%)</w:t>
      </w:r>
      <w:r w:rsidR="002B2CE2">
        <w:rPr>
          <w:rFonts w:cs="Arial"/>
          <w:szCs w:val="24"/>
        </w:rPr>
        <w:t>’</w:t>
      </w:r>
      <w:r w:rsidRPr="00B807B8">
        <w:rPr>
          <w:rFonts w:cs="Arial"/>
          <w:szCs w:val="24"/>
        </w:rPr>
        <w:t>. However, it should be noted that the dataset is limited due to very small numbers of minority ethnic individuals living in Northern Ireland.</w:t>
      </w:r>
      <w:r w:rsidR="00BB3C99">
        <w:rPr>
          <w:rFonts w:cs="Arial"/>
          <w:szCs w:val="24"/>
        </w:rPr>
        <w:t xml:space="preserve"> </w:t>
      </w:r>
      <w:r w:rsidRPr="00B807B8">
        <w:rPr>
          <w:rFonts w:cs="Arial"/>
          <w:szCs w:val="24"/>
        </w:rPr>
        <w:t>The report also states that poverty amongst ethnic minorities may be attributed to a lower employment rate for working-</w:t>
      </w:r>
      <w:r w:rsidR="00B807B8" w:rsidRPr="00B807B8">
        <w:rPr>
          <w:rFonts w:cs="Arial"/>
          <w:szCs w:val="24"/>
        </w:rPr>
        <w:t>aged</w:t>
      </w:r>
      <w:r w:rsidRPr="00B807B8">
        <w:rPr>
          <w:rFonts w:cs="Arial"/>
          <w:szCs w:val="24"/>
        </w:rPr>
        <w:t xml:space="preserve"> people (58%) compared to (72%) for white people however, this is partly explained by a larger proportion of minority ethnic people being inactive due to being in full-time education or training than white people.</w:t>
      </w:r>
    </w:p>
    <w:p w14:paraId="1B3B4433" w14:textId="77777777" w:rsidR="002E0FAF" w:rsidRPr="00B807B8" w:rsidRDefault="002E0FAF" w:rsidP="001A433F">
      <w:pPr>
        <w:spacing w:line="360" w:lineRule="auto"/>
        <w:jc w:val="both"/>
        <w:rPr>
          <w:rFonts w:cs="Arial"/>
          <w:szCs w:val="24"/>
        </w:rPr>
      </w:pPr>
    </w:p>
    <w:p w14:paraId="4BB4215B" w14:textId="77777777" w:rsidR="002E0FAF" w:rsidRPr="00B807B8" w:rsidRDefault="002E0FAF" w:rsidP="001A433F">
      <w:pPr>
        <w:spacing w:line="360" w:lineRule="auto"/>
        <w:jc w:val="both"/>
        <w:rPr>
          <w:rFonts w:cs="Arial"/>
          <w:szCs w:val="24"/>
        </w:rPr>
      </w:pPr>
      <w:r w:rsidRPr="002F342C">
        <w:rPr>
          <w:rFonts w:cs="Arial"/>
          <w:b/>
          <w:bCs/>
          <w:szCs w:val="24"/>
        </w:rPr>
        <w:t>Age</w:t>
      </w:r>
      <w:r w:rsidRPr="009A3E33">
        <w:rPr>
          <w:rFonts w:cs="Arial"/>
          <w:b/>
          <w:bCs/>
          <w:szCs w:val="24"/>
        </w:rPr>
        <w:t xml:space="preserve"> </w:t>
      </w:r>
      <w:r w:rsidRPr="00B807B8">
        <w:rPr>
          <w:rFonts w:cs="Arial"/>
          <w:szCs w:val="24"/>
        </w:rPr>
        <w:t>evidence/information:</w:t>
      </w:r>
    </w:p>
    <w:p w14:paraId="58708F2D" w14:textId="06728FD3" w:rsidR="002E0FAF" w:rsidRPr="009A3E33" w:rsidRDefault="002E0FAF" w:rsidP="001A433F">
      <w:pPr>
        <w:shd w:val="clear" w:color="auto" w:fill="FFFFFF"/>
        <w:spacing w:before="120" w:after="120" w:line="360" w:lineRule="auto"/>
        <w:jc w:val="both"/>
        <w:rPr>
          <w:rFonts w:cs="Arial"/>
          <w:szCs w:val="24"/>
        </w:rPr>
      </w:pPr>
      <w:hyperlink r:id="rId20" w:history="1"/>
      <w:r w:rsidR="00AA6586" w:rsidRPr="009A3E33">
        <w:rPr>
          <w:rFonts w:cs="Arial"/>
          <w:szCs w:val="24"/>
        </w:rPr>
        <w:t xml:space="preserve">The Department for Energy Security and Net Zero (DESNZ) Public Attitudes </w:t>
      </w:r>
      <w:r w:rsidR="00074053" w:rsidRPr="009A3E33">
        <w:rPr>
          <w:rFonts w:cs="Arial"/>
          <w:szCs w:val="24"/>
        </w:rPr>
        <w:t>t</w:t>
      </w:r>
      <w:r w:rsidR="00AA6586" w:rsidRPr="009A3E33">
        <w:rPr>
          <w:rFonts w:cs="Arial"/>
          <w:szCs w:val="24"/>
        </w:rPr>
        <w:t>racker</w:t>
      </w:r>
      <w:r w:rsidR="002B2CE2" w:rsidRPr="009A3E33">
        <w:rPr>
          <w:rFonts w:cs="Arial"/>
          <w:szCs w:val="24"/>
        </w:rPr>
        <w:t xml:space="preserve"> </w:t>
      </w:r>
      <w:r w:rsidRPr="009A3E33">
        <w:rPr>
          <w:rFonts w:cs="Arial"/>
          <w:szCs w:val="24"/>
        </w:rPr>
        <w:t>which surveys UK households</w:t>
      </w:r>
      <w:r w:rsidR="002B2CE2" w:rsidRPr="009A3E33">
        <w:rPr>
          <w:rFonts w:cs="Arial"/>
          <w:szCs w:val="24"/>
        </w:rPr>
        <w:t xml:space="preserve"> </w:t>
      </w:r>
      <w:r w:rsidRPr="009A3E33">
        <w:rPr>
          <w:rFonts w:cs="Arial"/>
          <w:szCs w:val="24"/>
        </w:rPr>
        <w:t xml:space="preserve">found that </w:t>
      </w:r>
      <w:r w:rsidR="00AA6586" w:rsidRPr="009A3E33">
        <w:rPr>
          <w:rFonts w:cs="Arial"/>
          <w:szCs w:val="24"/>
        </w:rPr>
        <w:t>80%</w:t>
      </w:r>
      <w:r w:rsidRPr="009A3E33">
        <w:rPr>
          <w:rFonts w:cs="Arial"/>
          <w:szCs w:val="24"/>
        </w:rPr>
        <w:t xml:space="preserve"> of adults in the UK were </w:t>
      </w:r>
      <w:r w:rsidR="00AA6586" w:rsidRPr="009A3E33">
        <w:rPr>
          <w:rFonts w:cs="Arial"/>
          <w:szCs w:val="24"/>
        </w:rPr>
        <w:t xml:space="preserve">very or fairly </w:t>
      </w:r>
      <w:r w:rsidRPr="009A3E33">
        <w:rPr>
          <w:rFonts w:cs="Arial"/>
          <w:szCs w:val="24"/>
        </w:rPr>
        <w:t>concerned about climate change</w:t>
      </w:r>
      <w:r w:rsidR="002B2CE2" w:rsidRPr="009A3E33">
        <w:rPr>
          <w:rFonts w:cs="Arial"/>
          <w:szCs w:val="24"/>
        </w:rPr>
        <w:t xml:space="preserve"> in their Winter 2024 survey</w:t>
      </w:r>
      <w:r w:rsidRPr="009A3E33">
        <w:rPr>
          <w:rFonts w:cs="Arial"/>
          <w:szCs w:val="24"/>
        </w:rPr>
        <w:t>. The Northern Ireland Environmental Statistics Report, May 202</w:t>
      </w:r>
      <w:r w:rsidR="0034531B" w:rsidRPr="009A3E33">
        <w:rPr>
          <w:rFonts w:cs="Arial"/>
          <w:szCs w:val="24"/>
        </w:rPr>
        <w:t>5</w:t>
      </w:r>
      <w:r w:rsidRPr="009A3E33">
        <w:rPr>
          <w:rFonts w:cs="Arial"/>
          <w:szCs w:val="24"/>
        </w:rPr>
        <w:t xml:space="preserve"> (DAERA) found that in 202</w:t>
      </w:r>
      <w:r w:rsidR="0034531B" w:rsidRPr="009A3E33">
        <w:rPr>
          <w:rFonts w:cs="Arial"/>
          <w:szCs w:val="24"/>
        </w:rPr>
        <w:t>4/25</w:t>
      </w:r>
      <w:r w:rsidRPr="009A3E33">
        <w:rPr>
          <w:rFonts w:cs="Arial"/>
          <w:szCs w:val="24"/>
        </w:rPr>
        <w:t xml:space="preserve">, </w:t>
      </w:r>
      <w:r w:rsidR="0034531B" w:rsidRPr="009A3E33">
        <w:rPr>
          <w:rFonts w:cs="Arial"/>
          <w:szCs w:val="24"/>
        </w:rPr>
        <w:t>73</w:t>
      </w:r>
      <w:r w:rsidRPr="009A3E33">
        <w:rPr>
          <w:rFonts w:cs="Arial"/>
          <w:szCs w:val="24"/>
        </w:rPr>
        <w:t xml:space="preserve">% of </w:t>
      </w:r>
      <w:r w:rsidR="0034531B" w:rsidRPr="009A3E33">
        <w:rPr>
          <w:rFonts w:cs="Arial"/>
          <w:szCs w:val="24"/>
        </w:rPr>
        <w:t>households</w:t>
      </w:r>
      <w:r w:rsidRPr="009A3E33">
        <w:rPr>
          <w:rFonts w:cs="Arial"/>
          <w:szCs w:val="24"/>
        </w:rPr>
        <w:t xml:space="preserve"> </w:t>
      </w:r>
      <w:r w:rsidR="0034531B" w:rsidRPr="009A3E33">
        <w:rPr>
          <w:rFonts w:cs="Arial"/>
          <w:szCs w:val="24"/>
        </w:rPr>
        <w:t xml:space="preserve">were concerned </w:t>
      </w:r>
      <w:r w:rsidRPr="009A3E33">
        <w:rPr>
          <w:rFonts w:cs="Arial"/>
          <w:szCs w:val="24"/>
        </w:rPr>
        <w:t xml:space="preserve">about the environment; and when asked to consider the most important environmental issue to them from a list, </w:t>
      </w:r>
      <w:r w:rsidRPr="00B807B8">
        <w:rPr>
          <w:rFonts w:cs="Arial"/>
          <w:szCs w:val="24"/>
        </w:rPr>
        <w:t xml:space="preserve">climate change came </w:t>
      </w:r>
      <w:r w:rsidR="0034531B">
        <w:rPr>
          <w:rFonts w:cs="Arial"/>
          <w:szCs w:val="24"/>
        </w:rPr>
        <w:t>third (24%)</w:t>
      </w:r>
      <w:r w:rsidRPr="00B807B8">
        <w:rPr>
          <w:rFonts w:cs="Arial"/>
          <w:szCs w:val="24"/>
        </w:rPr>
        <w:t xml:space="preserve"> after</w:t>
      </w:r>
      <w:r w:rsidR="0034531B">
        <w:rPr>
          <w:rFonts w:cs="Arial"/>
          <w:szCs w:val="24"/>
        </w:rPr>
        <w:t xml:space="preserve"> pollution (28%) and</w:t>
      </w:r>
      <w:r w:rsidRPr="00B807B8">
        <w:rPr>
          <w:rFonts w:cs="Arial"/>
          <w:szCs w:val="24"/>
        </w:rPr>
        <w:t xml:space="preserve"> illegal dumping</w:t>
      </w:r>
      <w:r w:rsidR="0034531B">
        <w:rPr>
          <w:rFonts w:cs="Arial"/>
          <w:szCs w:val="24"/>
        </w:rPr>
        <w:t xml:space="preserve"> (27%)</w:t>
      </w:r>
      <w:r w:rsidRPr="009A3E33">
        <w:rPr>
          <w:rFonts w:cs="Arial"/>
          <w:szCs w:val="24"/>
        </w:rPr>
        <w:t xml:space="preserve">. </w:t>
      </w:r>
    </w:p>
    <w:p w14:paraId="0EAF3509" w14:textId="6378D57A" w:rsidR="00074053" w:rsidRDefault="002E0FAF" w:rsidP="001A433F">
      <w:pPr>
        <w:shd w:val="clear" w:color="auto" w:fill="FFFFFF"/>
        <w:spacing w:before="120" w:after="120" w:line="360" w:lineRule="auto"/>
        <w:jc w:val="both"/>
        <w:rPr>
          <w:rStyle w:val="figcaption"/>
          <w:rFonts w:cs="Arial"/>
          <w:szCs w:val="24"/>
        </w:rPr>
      </w:pPr>
      <w:r w:rsidRPr="00B807B8">
        <w:rPr>
          <w:rFonts w:cs="Arial"/>
          <w:szCs w:val="24"/>
        </w:rPr>
        <w:t>There is some evidence to suggest that the elderly and the very young are among the least able to cope with the impacts of climate change. The e</w:t>
      </w:r>
      <w:r w:rsidRPr="009A3E33">
        <w:t>lderly are particularly vulnerable to heatwaves and extremes of cold weather</w:t>
      </w:r>
      <w:r w:rsidR="00B807B8" w:rsidRPr="009A3E33">
        <w:t xml:space="preserve">. </w:t>
      </w:r>
      <w:r w:rsidR="00C74C05" w:rsidRPr="008B557A">
        <w:rPr>
          <w:rFonts w:cs="Arial"/>
          <w:szCs w:val="24"/>
        </w:rPr>
        <w:t>In the winter of 2023/24, Northern Ireland experienced an estimated </w:t>
      </w:r>
      <w:r w:rsidR="00C74C05" w:rsidRPr="009A3E33">
        <w:rPr>
          <w:rFonts w:cs="Arial"/>
          <w:szCs w:val="24"/>
        </w:rPr>
        <w:t>740 excess winter deaths</w:t>
      </w:r>
      <w:r w:rsidR="00C74C05" w:rsidRPr="00443EBF">
        <w:rPr>
          <w:rFonts w:cs="Arial"/>
          <w:szCs w:val="24"/>
          <w:vertAlign w:val="superscript"/>
        </w:rPr>
        <w:footnoteReference w:id="4"/>
      </w:r>
      <w:r w:rsidR="008B557A" w:rsidRPr="00443EBF">
        <w:rPr>
          <w:rFonts w:cs="Arial"/>
          <w:szCs w:val="24"/>
          <w:vertAlign w:val="superscript"/>
        </w:rPr>
        <w:t>.</w:t>
      </w:r>
      <w:r w:rsidR="008B557A" w:rsidRPr="009A3E33">
        <w:rPr>
          <w:rFonts w:cs="Arial"/>
          <w:szCs w:val="24"/>
        </w:rPr>
        <w:t xml:space="preserve"> Bristol University has also undertaken research on heat related mortality using policy relevant global warming levels and </w:t>
      </w:r>
      <w:r w:rsidR="008B557A" w:rsidRPr="008B557A">
        <w:rPr>
          <w:rFonts w:cs="Arial"/>
          <w:szCs w:val="24"/>
        </w:rPr>
        <w:t>socio-economic</w:t>
      </w:r>
      <w:r w:rsidR="008B557A" w:rsidRPr="009A3E33">
        <w:rPr>
          <w:rFonts w:cs="Arial"/>
          <w:szCs w:val="24"/>
        </w:rPr>
        <w:t xml:space="preserve"> scenarios. </w:t>
      </w:r>
      <w:r w:rsidR="008B557A">
        <w:rPr>
          <w:rStyle w:val="FootnoteReference"/>
          <w:rFonts w:ascii="Roboto" w:hAnsi="Roboto"/>
          <w:color w:val="001D35"/>
          <w:shd w:val="clear" w:color="auto" w:fill="FFFFFF"/>
        </w:rPr>
        <w:footnoteReference w:id="5"/>
      </w:r>
    </w:p>
    <w:p w14:paraId="7131997F" w14:textId="1B0A3ADF" w:rsidR="002E0FAF" w:rsidRPr="00B807B8" w:rsidRDefault="002E0FAF" w:rsidP="001A433F">
      <w:pPr>
        <w:shd w:val="clear" w:color="auto" w:fill="FFFFFF"/>
        <w:spacing w:before="120" w:after="120" w:line="360" w:lineRule="auto"/>
        <w:jc w:val="both"/>
        <w:rPr>
          <w:rFonts w:cs="Arial"/>
          <w:color w:val="222222"/>
          <w:szCs w:val="24"/>
          <w:shd w:val="clear" w:color="auto" w:fill="FFFFFF"/>
        </w:rPr>
      </w:pPr>
      <w:r w:rsidRPr="00B807B8">
        <w:rPr>
          <w:rStyle w:val="figcaption"/>
          <w:rFonts w:cs="Arial"/>
          <w:szCs w:val="24"/>
        </w:rPr>
        <w:t xml:space="preserve">The </w:t>
      </w:r>
      <w:hyperlink r:id="rId21" w:history="1">
        <w:r w:rsidRPr="00B807B8">
          <w:rPr>
            <w:rStyle w:val="Hyperlink"/>
            <w:rFonts w:cs="Arial"/>
            <w:color w:val="1F3864"/>
            <w:szCs w:val="24"/>
          </w:rPr>
          <w:t>Office for National Statistics</w:t>
        </w:r>
      </w:hyperlink>
      <w:r w:rsidRPr="00B807B8">
        <w:rPr>
          <w:rFonts w:cs="Arial"/>
          <w:szCs w:val="24"/>
        </w:rPr>
        <w:t xml:space="preserve"> in October 2019 looked at the impact of cold weather and heat waves, in England and Wales, and found a weak but significant relationship between temperature and mortality in both the summer and winter months.  However, </w:t>
      </w:r>
      <w:hyperlink r:id="rId22" w:history="1">
        <w:r w:rsidRPr="00B807B8">
          <w:rPr>
            <w:rStyle w:val="Hyperlink"/>
            <w:rFonts w:cs="Arial"/>
            <w:color w:val="1F3864"/>
            <w:szCs w:val="24"/>
          </w:rPr>
          <w:t>UK government guidance published in 2022 on climate and health</w:t>
        </w:r>
      </w:hyperlink>
      <w:r w:rsidRPr="00B807B8">
        <w:rPr>
          <w:rFonts w:cs="Arial"/>
          <w:szCs w:val="24"/>
        </w:rPr>
        <w:t xml:space="preserve"> recognises that the climate crisis impacts people differently, depending on their susceptibility, risk and ability to cope. For example, elderly populations, people living in care homes and those with underlying health conditions are more likely to suffer from the effects of extreme heat and cold. </w:t>
      </w:r>
      <w:r w:rsidR="00195F1B">
        <w:rPr>
          <w:rFonts w:cs="Arial"/>
          <w:szCs w:val="24"/>
        </w:rPr>
        <w:t>E</w:t>
      </w:r>
      <w:r w:rsidR="00074053">
        <w:rPr>
          <w:rFonts w:cs="Arial"/>
          <w:szCs w:val="24"/>
        </w:rPr>
        <w:t>vidence</w:t>
      </w:r>
      <w:r w:rsidRPr="00B807B8">
        <w:rPr>
          <w:rFonts w:cs="Arial"/>
          <w:szCs w:val="24"/>
        </w:rPr>
        <w:t xml:space="preserve"> states that fuel poverty and poor housing can exacerbate these effects. R</w:t>
      </w:r>
      <w:r w:rsidRPr="00B807B8">
        <w:rPr>
          <w:rFonts w:cs="Arial"/>
          <w:szCs w:val="24"/>
          <w:shd w:val="clear" w:color="auto" w:fill="FFFFFF"/>
        </w:rPr>
        <w:t xml:space="preserve">ecent </w:t>
      </w:r>
      <w:hyperlink r:id="rId23" w:history="1">
        <w:r w:rsidR="001C65B4">
          <w:rPr>
            <w:color w:val="0000FF"/>
            <w:u w:val="single"/>
          </w:rPr>
          <w:t xml:space="preserve">statistics published on 14 April 2022, by the Department of Communities </w:t>
        </w:r>
      </w:hyperlink>
      <w:r w:rsidRPr="00B807B8">
        <w:rPr>
          <w:rFonts w:cs="Arial"/>
          <w:color w:val="222222"/>
          <w:szCs w:val="24"/>
          <w:shd w:val="clear" w:color="auto" w:fill="FFFFFF"/>
        </w:rPr>
        <w:t>found that 1</w:t>
      </w:r>
      <w:r w:rsidR="00C560DD">
        <w:rPr>
          <w:rFonts w:cs="Arial"/>
          <w:color w:val="222222"/>
          <w:szCs w:val="24"/>
          <w:shd w:val="clear" w:color="auto" w:fill="FFFFFF"/>
        </w:rPr>
        <w:t>2</w:t>
      </w:r>
      <w:r w:rsidRPr="00B807B8">
        <w:rPr>
          <w:rFonts w:cs="Arial"/>
          <w:color w:val="222222"/>
          <w:szCs w:val="24"/>
          <w:shd w:val="clear" w:color="auto" w:fill="FFFFFF"/>
        </w:rPr>
        <w:t xml:space="preserve">% of people (approx. </w:t>
      </w:r>
      <w:r w:rsidR="00C560DD">
        <w:rPr>
          <w:rFonts w:cs="Arial"/>
          <w:color w:val="222222"/>
          <w:szCs w:val="24"/>
          <w:shd w:val="clear" w:color="auto" w:fill="FFFFFF"/>
        </w:rPr>
        <w:t>223</w:t>
      </w:r>
      <w:r w:rsidRPr="00B807B8">
        <w:rPr>
          <w:rFonts w:cs="Arial"/>
          <w:color w:val="222222"/>
          <w:szCs w:val="24"/>
          <w:shd w:val="clear" w:color="auto" w:fill="FFFFFF"/>
        </w:rPr>
        <w:t>,000) in Northern Ireland live in absolute poverty before housing costs</w:t>
      </w:r>
      <w:r w:rsidR="00C560DD">
        <w:rPr>
          <w:rFonts w:cs="Arial"/>
          <w:color w:val="222222"/>
          <w:szCs w:val="24"/>
          <w:shd w:val="clear" w:color="auto" w:fill="FFFFFF"/>
        </w:rPr>
        <w:t>.</w:t>
      </w:r>
      <w:r w:rsidRPr="00B807B8">
        <w:rPr>
          <w:rFonts w:cs="Arial"/>
          <w:color w:val="222222"/>
          <w:szCs w:val="24"/>
          <w:shd w:val="clear" w:color="auto" w:fill="FFFFFF"/>
        </w:rPr>
        <w:t xml:space="preserve"> </w:t>
      </w:r>
      <w:hyperlink r:id="rId24" w:history="1">
        <w:r w:rsidRPr="00B807B8">
          <w:rPr>
            <w:rStyle w:val="Hyperlink"/>
            <w:rFonts w:cs="Arial"/>
            <w:color w:val="1F3864"/>
            <w:szCs w:val="24"/>
            <w:shd w:val="clear" w:color="auto" w:fill="FFFFFF"/>
          </w:rPr>
          <w:t>The House Condition Survey, 2016</w:t>
        </w:r>
      </w:hyperlink>
      <w:r w:rsidRPr="00B807B8">
        <w:rPr>
          <w:rFonts w:cs="Arial"/>
          <w:color w:val="1F3864"/>
          <w:szCs w:val="24"/>
          <w:u w:val="single"/>
          <w:shd w:val="clear" w:color="auto" w:fill="FFFFFF"/>
        </w:rPr>
        <w:t xml:space="preserve"> (Housing Executive)</w:t>
      </w:r>
      <w:r w:rsidRPr="00B807B8">
        <w:rPr>
          <w:rFonts w:cs="Arial"/>
          <w:color w:val="222222"/>
          <w:szCs w:val="24"/>
          <w:shd w:val="clear" w:color="auto" w:fill="FFFFFF"/>
        </w:rPr>
        <w:t xml:space="preserve"> </w:t>
      </w:r>
      <w:r w:rsidRPr="00B807B8">
        <w:rPr>
          <w:rFonts w:cs="Arial"/>
          <w:szCs w:val="24"/>
        </w:rPr>
        <w:t xml:space="preserve">estimated that approximately 22% (160,000) of households in Northern Ireland were in fuel poverty, and of these almost two-fifths (38%) of households headed by an older person (75 plus) were in fuel poverty. </w:t>
      </w:r>
      <w:r w:rsidRPr="00B807B8">
        <w:rPr>
          <w:rFonts w:cs="Arial"/>
          <w:color w:val="222222"/>
          <w:szCs w:val="24"/>
          <w:shd w:val="clear" w:color="auto" w:fill="FFFFFF"/>
        </w:rPr>
        <w:t xml:space="preserve">There are three factors which impact on fuel poverty: income, the cost of energy and the domestic energy efficiency of the home. </w:t>
      </w:r>
    </w:p>
    <w:p w14:paraId="16DA8969" w14:textId="1F475412" w:rsidR="002E0FAF" w:rsidRDefault="002E0FAF" w:rsidP="001A433F">
      <w:pPr>
        <w:spacing w:before="120" w:after="120" w:line="360" w:lineRule="auto"/>
        <w:jc w:val="both"/>
        <w:rPr>
          <w:rFonts w:cs="Arial"/>
          <w:szCs w:val="24"/>
        </w:rPr>
      </w:pPr>
      <w:r w:rsidRPr="00B807B8">
        <w:rPr>
          <w:rFonts w:cs="Arial"/>
          <w:szCs w:val="24"/>
        </w:rPr>
        <w:t xml:space="preserve">NISRA reports in </w:t>
      </w:r>
      <w:r w:rsidR="00EA2F5B">
        <w:t xml:space="preserve">their ‘2023 Mid-year population estimates for Northern Ireland’ which was published on 19 September 2024 </w:t>
      </w:r>
      <w:r w:rsidRPr="00B807B8">
        <w:rPr>
          <w:rFonts w:cs="Arial"/>
          <w:szCs w:val="24"/>
        </w:rPr>
        <w:t xml:space="preserve">that the population aged 85 </w:t>
      </w:r>
      <w:r w:rsidR="00EA2F5B">
        <w:rPr>
          <w:rFonts w:cs="Arial"/>
          <w:szCs w:val="24"/>
        </w:rPr>
        <w:t>and over was 41,900 an increase of 8,600 since 2013.</w:t>
      </w:r>
    </w:p>
    <w:p w14:paraId="1E835978" w14:textId="1FDB1E82" w:rsidR="00EA2F5B" w:rsidRPr="00B807B8" w:rsidRDefault="009E5AC0" w:rsidP="001A433F">
      <w:pPr>
        <w:spacing w:before="120" w:after="120" w:line="360" w:lineRule="auto"/>
        <w:jc w:val="both"/>
        <w:rPr>
          <w:rFonts w:cs="Arial"/>
          <w:szCs w:val="24"/>
        </w:rPr>
      </w:pPr>
      <w:r>
        <w:t>Over the 25-year period (from 1998 to 2023) Northern Ireland has seen changes in the proportion of the population in key age groups. The proportion of the population aged 65 and over has experienced the largest increase over the 25-year period, with a distinct accelerated growth in this population occurring from mid-2007. As a result, the proportion of the population aged 65 and over has increased by 36.4 per cent from mid-1998 to mid-2023. Conversely, the proportion of children (i.e. people aged 0 to 15 years) in Northern Ireland has decreased since mid-1998 by 17.5 per cent to mid-2023. The proportion of the population who are of working age (i.e. people aged 16 to 64 years) has remained relatively stable over the period.</w:t>
      </w:r>
    </w:p>
    <w:p w14:paraId="570E5A41" w14:textId="0897B2BD" w:rsidR="002E0FAF" w:rsidRPr="00B807B8" w:rsidRDefault="002E0FAF" w:rsidP="001A433F">
      <w:pPr>
        <w:spacing w:before="120" w:after="120" w:line="360" w:lineRule="auto"/>
        <w:jc w:val="both"/>
        <w:rPr>
          <w:rFonts w:cs="Arial"/>
          <w:szCs w:val="24"/>
        </w:rPr>
      </w:pPr>
      <w:r w:rsidRPr="00B807B8">
        <w:rPr>
          <w:rFonts w:cs="Arial"/>
          <w:szCs w:val="24"/>
        </w:rPr>
        <w:t xml:space="preserve">The Northern Ireland </w:t>
      </w:r>
      <w:hyperlink r:id="rId25" w:history="1">
        <w:r w:rsidRPr="00B807B8">
          <w:rPr>
            <w:rStyle w:val="Hyperlink"/>
            <w:rFonts w:cs="Arial"/>
            <w:color w:val="1F4E79" w:themeColor="accent5" w:themeShade="80"/>
            <w:szCs w:val="24"/>
          </w:rPr>
          <w:t>2021 Census</w:t>
        </w:r>
      </w:hyperlink>
      <w:r w:rsidRPr="00B807B8">
        <w:rPr>
          <w:rFonts w:cs="Arial"/>
          <w:szCs w:val="24"/>
        </w:rPr>
        <w:t xml:space="preserve"> showed that around 30% of the population was 55 years or older and around 44% were under 35 years old. In terms of the agricultural sector, the average age of farmers in Northern Ireland is 59 with only 8% of farmers identified as head of business </w:t>
      </w:r>
      <w:r w:rsidR="008B557A">
        <w:rPr>
          <w:rFonts w:cs="Arial"/>
          <w:szCs w:val="24"/>
        </w:rPr>
        <w:t xml:space="preserve">aged </w:t>
      </w:r>
      <w:r w:rsidRPr="00B807B8">
        <w:rPr>
          <w:rFonts w:cs="Arial"/>
          <w:szCs w:val="24"/>
        </w:rPr>
        <w:t xml:space="preserve">under 40 </w:t>
      </w:r>
      <w:r w:rsidR="008B557A">
        <w:rPr>
          <w:rFonts w:cs="Arial"/>
          <w:szCs w:val="24"/>
        </w:rPr>
        <w:t xml:space="preserve">as </w:t>
      </w:r>
      <w:r w:rsidRPr="00B807B8">
        <w:rPr>
          <w:rFonts w:cs="Arial"/>
          <w:szCs w:val="24"/>
        </w:rPr>
        <w:t>reported in DAERA’s ‘</w:t>
      </w:r>
      <w:hyperlink r:id="rId26" w:history="1">
        <w:r w:rsidRPr="00B807B8">
          <w:rPr>
            <w:rStyle w:val="Hyperlink"/>
            <w:rFonts w:cs="Arial"/>
            <w:color w:val="1F4E79" w:themeColor="accent5" w:themeShade="80"/>
            <w:szCs w:val="24"/>
          </w:rPr>
          <w:t>Equality Indicators for Northern Ireland Farmers</w:t>
        </w:r>
      </w:hyperlink>
      <w:r w:rsidRPr="00B807B8">
        <w:rPr>
          <w:rFonts w:cs="Arial"/>
          <w:szCs w:val="24"/>
        </w:rPr>
        <w:t>’, 2018.</w:t>
      </w:r>
    </w:p>
    <w:p w14:paraId="65CCD4CD" w14:textId="77777777" w:rsidR="002E0FAF" w:rsidRPr="00B807B8" w:rsidRDefault="002E0FAF" w:rsidP="001A433F">
      <w:pPr>
        <w:spacing w:line="360" w:lineRule="auto"/>
        <w:jc w:val="both"/>
        <w:rPr>
          <w:rFonts w:cs="Arial"/>
          <w:szCs w:val="24"/>
        </w:rPr>
      </w:pPr>
    </w:p>
    <w:p w14:paraId="7E0CAF8F" w14:textId="7D989276" w:rsidR="002E0FAF" w:rsidRPr="00B807B8" w:rsidRDefault="002E0FAF" w:rsidP="001A433F">
      <w:pPr>
        <w:spacing w:line="360" w:lineRule="auto"/>
        <w:rPr>
          <w:rFonts w:cs="Arial"/>
          <w:szCs w:val="24"/>
        </w:rPr>
      </w:pPr>
      <w:r w:rsidRPr="00B807B8">
        <w:rPr>
          <w:rFonts w:cs="Arial"/>
          <w:b/>
          <w:szCs w:val="24"/>
        </w:rPr>
        <w:t>Marital Status</w:t>
      </w:r>
      <w:r w:rsidRPr="00B807B8">
        <w:rPr>
          <w:rFonts w:cs="Arial"/>
          <w:szCs w:val="24"/>
        </w:rPr>
        <w:t xml:space="preserve"> evidence/information:</w:t>
      </w:r>
    </w:p>
    <w:p w14:paraId="78EAE465" w14:textId="46F6BA40" w:rsidR="003321BD" w:rsidRPr="00B807B8" w:rsidRDefault="002E0FAF" w:rsidP="001A433F">
      <w:pPr>
        <w:autoSpaceDE w:val="0"/>
        <w:autoSpaceDN w:val="0"/>
        <w:adjustRightInd w:val="0"/>
        <w:spacing w:before="120" w:line="360" w:lineRule="auto"/>
        <w:jc w:val="both"/>
        <w:rPr>
          <w:rFonts w:cs="Arial"/>
          <w:szCs w:val="24"/>
        </w:rPr>
      </w:pPr>
      <w:r w:rsidRPr="00B807B8">
        <w:rPr>
          <w:rFonts w:cs="Arial"/>
          <w:szCs w:val="24"/>
        </w:rPr>
        <w:t>The Northern Ireland 20</w:t>
      </w:r>
      <w:r w:rsidR="003321BD" w:rsidRPr="00B807B8">
        <w:rPr>
          <w:rFonts w:cs="Arial"/>
          <w:szCs w:val="24"/>
        </w:rPr>
        <w:t>2</w:t>
      </w:r>
      <w:r w:rsidRPr="00B807B8">
        <w:rPr>
          <w:rFonts w:cs="Arial"/>
          <w:szCs w:val="24"/>
        </w:rPr>
        <w:t xml:space="preserve">1 census showed that </w:t>
      </w:r>
      <w:r w:rsidR="003321BD" w:rsidRPr="00B807B8">
        <w:rPr>
          <w:rFonts w:cs="Arial"/>
          <w:szCs w:val="24"/>
        </w:rPr>
        <w:t>45.59</w:t>
      </w:r>
      <w:r w:rsidRPr="00B807B8">
        <w:rPr>
          <w:rFonts w:cs="Arial"/>
          <w:szCs w:val="24"/>
        </w:rPr>
        <w:t>% of the population were married</w:t>
      </w:r>
      <w:r w:rsidR="003321BD" w:rsidRPr="00B807B8">
        <w:rPr>
          <w:rFonts w:cs="Arial"/>
          <w:szCs w:val="24"/>
        </w:rPr>
        <w:t>,</w:t>
      </w:r>
      <w:r w:rsidR="00BB3C99">
        <w:rPr>
          <w:rFonts w:cs="Arial"/>
          <w:szCs w:val="24"/>
        </w:rPr>
        <w:t xml:space="preserve"> </w:t>
      </w:r>
      <w:r w:rsidR="003321BD" w:rsidRPr="00B807B8">
        <w:rPr>
          <w:rFonts w:cs="Arial"/>
          <w:szCs w:val="24"/>
        </w:rPr>
        <w:t>0.18% were</w:t>
      </w:r>
      <w:r w:rsidRPr="00B807B8">
        <w:rPr>
          <w:rFonts w:cs="Arial"/>
          <w:szCs w:val="24"/>
        </w:rPr>
        <w:t xml:space="preserve"> in a civil partnership, and </w:t>
      </w:r>
      <w:r w:rsidR="003321BD" w:rsidRPr="00B807B8">
        <w:rPr>
          <w:rFonts w:cs="Arial"/>
          <w:szCs w:val="24"/>
        </w:rPr>
        <w:t>38.07</w:t>
      </w:r>
      <w:r w:rsidRPr="00B807B8">
        <w:rPr>
          <w:rFonts w:cs="Arial"/>
          <w:szCs w:val="24"/>
        </w:rPr>
        <w:t xml:space="preserve">% were single. </w:t>
      </w:r>
      <w:r w:rsidR="003321BD" w:rsidRPr="00B807B8">
        <w:rPr>
          <w:rFonts w:cs="Arial"/>
          <w:szCs w:val="24"/>
        </w:rPr>
        <w:t xml:space="preserve">The 2021 Census showed 3.78% were separated but still legally married or still legally in a </w:t>
      </w:r>
      <w:r w:rsidR="00B807B8" w:rsidRPr="00B807B8">
        <w:rPr>
          <w:rFonts w:cs="Arial"/>
          <w:szCs w:val="24"/>
        </w:rPr>
        <w:t>civil</w:t>
      </w:r>
      <w:r w:rsidR="003321BD" w:rsidRPr="00B807B8">
        <w:rPr>
          <w:rFonts w:cs="Arial"/>
          <w:szCs w:val="24"/>
        </w:rPr>
        <w:t xml:space="preserve"> partnership, 6.02% were divorced or formerly in a civil partnership which was now legally dissolved</w:t>
      </w:r>
      <w:r w:rsidR="00B807B8" w:rsidRPr="00B807B8">
        <w:rPr>
          <w:rFonts w:cs="Arial"/>
          <w:szCs w:val="24"/>
        </w:rPr>
        <w:t xml:space="preserve">. </w:t>
      </w:r>
      <w:r w:rsidR="003321BD" w:rsidRPr="00B807B8">
        <w:rPr>
          <w:rFonts w:cs="Arial"/>
          <w:szCs w:val="24"/>
        </w:rPr>
        <w:t xml:space="preserve">The 2021 Census showed 6.36% were widowed or surviving partner from a civil partnership. </w:t>
      </w:r>
    </w:p>
    <w:p w14:paraId="763D5542" w14:textId="77777777" w:rsidR="002E0FAF" w:rsidRPr="00B807B8" w:rsidRDefault="002E0FAF" w:rsidP="001A433F">
      <w:pPr>
        <w:spacing w:line="360" w:lineRule="auto"/>
        <w:jc w:val="both"/>
        <w:rPr>
          <w:rFonts w:cs="Arial"/>
          <w:b/>
          <w:szCs w:val="24"/>
        </w:rPr>
      </w:pPr>
    </w:p>
    <w:p w14:paraId="49A13C37" w14:textId="6F90B780" w:rsidR="00006DD4" w:rsidRPr="00B807B8" w:rsidRDefault="002E0FAF" w:rsidP="001A433F">
      <w:pPr>
        <w:spacing w:before="120" w:line="360" w:lineRule="auto"/>
        <w:jc w:val="both"/>
        <w:rPr>
          <w:rFonts w:cs="Arial"/>
          <w:szCs w:val="24"/>
        </w:rPr>
      </w:pPr>
      <w:r w:rsidRPr="00B807B8">
        <w:rPr>
          <w:rFonts w:cs="Arial"/>
          <w:b/>
          <w:szCs w:val="24"/>
        </w:rPr>
        <w:t xml:space="preserve">Sexual Orientation </w:t>
      </w:r>
      <w:r w:rsidRPr="00B807B8">
        <w:rPr>
          <w:rFonts w:cs="Arial"/>
          <w:szCs w:val="24"/>
        </w:rPr>
        <w:t>evidence/information:</w:t>
      </w:r>
    </w:p>
    <w:p w14:paraId="5E440A5C" w14:textId="3B5D17ED" w:rsidR="00006DD4" w:rsidRPr="00B807B8" w:rsidRDefault="00006DD4" w:rsidP="001A433F">
      <w:pPr>
        <w:spacing w:before="120" w:line="360" w:lineRule="auto"/>
        <w:jc w:val="both"/>
        <w:rPr>
          <w:rFonts w:cs="Arial"/>
          <w:bCs/>
          <w:szCs w:val="24"/>
        </w:rPr>
      </w:pPr>
      <w:r w:rsidRPr="00B807B8">
        <w:rPr>
          <w:rFonts w:cs="Arial"/>
          <w:bCs/>
          <w:szCs w:val="24"/>
        </w:rPr>
        <w:t>The 2021 Census found 90.04% of the population of Northern Ireland identified as Straight or heterosexual</w:t>
      </w:r>
      <w:r w:rsidR="00F127F9" w:rsidRPr="00B807B8">
        <w:rPr>
          <w:rFonts w:cs="Arial"/>
          <w:bCs/>
          <w:szCs w:val="24"/>
        </w:rPr>
        <w:t>,</w:t>
      </w:r>
      <w:r w:rsidRPr="00B807B8">
        <w:rPr>
          <w:rFonts w:cs="Arial"/>
          <w:bCs/>
          <w:szCs w:val="24"/>
        </w:rPr>
        <w:t xml:space="preserve"> 1.17% identified as Gay or Lesbian</w:t>
      </w:r>
      <w:r w:rsidR="00F127F9" w:rsidRPr="00B807B8">
        <w:rPr>
          <w:rFonts w:cs="Arial"/>
          <w:bCs/>
          <w:szCs w:val="24"/>
        </w:rPr>
        <w:t>,</w:t>
      </w:r>
      <w:r w:rsidRPr="00B807B8">
        <w:rPr>
          <w:rFonts w:cs="Arial"/>
          <w:bCs/>
          <w:szCs w:val="24"/>
        </w:rPr>
        <w:t xml:space="preserve"> 0.75% identified as bisexual</w:t>
      </w:r>
      <w:r w:rsidR="00F127F9" w:rsidRPr="00B807B8">
        <w:rPr>
          <w:rFonts w:cs="Arial"/>
          <w:bCs/>
          <w:szCs w:val="24"/>
        </w:rPr>
        <w:t>,</w:t>
      </w:r>
      <w:r w:rsidRPr="00B807B8">
        <w:rPr>
          <w:rFonts w:cs="Arial"/>
          <w:bCs/>
          <w:szCs w:val="24"/>
        </w:rPr>
        <w:t xml:space="preserve"> 0.17% identified as Other Sexual Orientation</w:t>
      </w:r>
      <w:r w:rsidR="00F127F9" w:rsidRPr="00B807B8">
        <w:rPr>
          <w:rFonts w:cs="Arial"/>
          <w:bCs/>
          <w:szCs w:val="24"/>
        </w:rPr>
        <w:t xml:space="preserve">, </w:t>
      </w:r>
      <w:r w:rsidR="00EB2448" w:rsidRPr="00B807B8">
        <w:rPr>
          <w:rFonts w:cs="Arial"/>
          <w:bCs/>
          <w:szCs w:val="24"/>
        </w:rPr>
        <w:t xml:space="preserve">and </w:t>
      </w:r>
      <w:r w:rsidRPr="00B807B8">
        <w:rPr>
          <w:rFonts w:cs="Arial"/>
          <w:bCs/>
          <w:szCs w:val="24"/>
        </w:rPr>
        <w:t>4.58% of residences of Northern Ireland preferred not to say with 3.30% not stating what their sexual orientations is.</w:t>
      </w:r>
    </w:p>
    <w:p w14:paraId="6C072833" w14:textId="77777777" w:rsidR="00F62A04" w:rsidRPr="00B807B8" w:rsidRDefault="00F62A04" w:rsidP="001A433F">
      <w:pPr>
        <w:spacing w:line="360" w:lineRule="auto"/>
        <w:jc w:val="both"/>
        <w:rPr>
          <w:rFonts w:cs="Arial"/>
          <w:szCs w:val="24"/>
          <w:lang w:eastAsia="en-GB"/>
        </w:rPr>
      </w:pPr>
    </w:p>
    <w:p w14:paraId="755216EC" w14:textId="4AA61DAD" w:rsidR="002E0FAF" w:rsidRPr="00B807B8" w:rsidRDefault="002E0FAF" w:rsidP="001A433F">
      <w:pPr>
        <w:spacing w:line="360" w:lineRule="auto"/>
        <w:jc w:val="both"/>
        <w:rPr>
          <w:rFonts w:cs="Arial"/>
          <w:szCs w:val="24"/>
        </w:rPr>
      </w:pPr>
      <w:r w:rsidRPr="00B807B8">
        <w:rPr>
          <w:rFonts w:cs="Arial"/>
          <w:b/>
          <w:szCs w:val="24"/>
        </w:rPr>
        <w:t>Men &amp; Women generally</w:t>
      </w:r>
      <w:r w:rsidRPr="00B807B8">
        <w:rPr>
          <w:rFonts w:cs="Arial"/>
          <w:szCs w:val="24"/>
        </w:rPr>
        <w:t xml:space="preserve"> evidence/information:</w:t>
      </w:r>
    </w:p>
    <w:p w14:paraId="7131A363" w14:textId="290C4BFB" w:rsidR="002E0FAF" w:rsidRPr="00811860" w:rsidRDefault="002E0FAF" w:rsidP="001A433F">
      <w:pPr>
        <w:spacing w:before="120" w:line="360" w:lineRule="auto"/>
        <w:jc w:val="both"/>
        <w:rPr>
          <w:rFonts w:cs="Arial"/>
          <w:color w:val="0B0C0C"/>
          <w:szCs w:val="24"/>
          <w:shd w:val="clear" w:color="auto" w:fill="FFFFFF"/>
        </w:rPr>
      </w:pPr>
      <w:r w:rsidRPr="00B807B8">
        <w:rPr>
          <w:rFonts w:cs="Arial"/>
          <w:color w:val="0B0C0C"/>
          <w:szCs w:val="24"/>
          <w:shd w:val="clear" w:color="auto" w:fill="FFFFFF"/>
        </w:rPr>
        <w:t xml:space="preserve">The </w:t>
      </w:r>
      <w:hyperlink r:id="rId27" w:anchor=":~:text=skills%20in%20Bangladesh.-,The%20UK%20has%20been%20urging%20countries%20around%20the%20world%20to,Action%20for%20Climate%20Justice%20(FACJ" w:history="1">
        <w:r w:rsidRPr="00B807B8">
          <w:rPr>
            <w:rStyle w:val="Hyperlink"/>
            <w:rFonts w:cs="Arial"/>
            <w:color w:val="1F3864"/>
            <w:szCs w:val="24"/>
            <w:shd w:val="clear" w:color="auto" w:fill="FFFFFF"/>
          </w:rPr>
          <w:t>UK government</w:t>
        </w:r>
      </w:hyperlink>
      <w:r w:rsidRPr="00B807B8">
        <w:rPr>
          <w:rFonts w:cs="Arial"/>
          <w:color w:val="0B0C0C"/>
          <w:szCs w:val="24"/>
          <w:shd w:val="clear" w:color="auto" w:fill="FFFFFF"/>
        </w:rPr>
        <w:t xml:space="preserve"> has been urging countries around the world to put gender equality at the heart of climate action in line with the </w:t>
      </w:r>
      <w:r w:rsidRPr="00B807B8">
        <w:rPr>
          <w:rFonts w:cs="Arial"/>
          <w:szCs w:val="24"/>
        </w:rPr>
        <w:t>Gender Action Plan COP2</w:t>
      </w:r>
      <w:hyperlink r:id="rId28" w:history="1">
        <w:r w:rsidR="00A50FE5" w:rsidRPr="00F62A04">
          <w:rPr>
            <w:rStyle w:val="Hyperlink"/>
            <w:rFonts w:cs="Arial"/>
            <w:color w:val="1F3864"/>
            <w:szCs w:val="24"/>
            <w:u w:val="none"/>
            <w:shd w:val="clear" w:color="auto" w:fill="FFFFFF"/>
          </w:rPr>
          <w:t>7</w:t>
        </w:r>
      </w:hyperlink>
      <w:r w:rsidRPr="00B807B8">
        <w:rPr>
          <w:rFonts w:cs="Arial"/>
          <w:color w:val="0B0C0C"/>
          <w:szCs w:val="24"/>
          <w:shd w:val="clear" w:color="auto" w:fill="FFFFFF"/>
        </w:rPr>
        <w:t xml:space="preserve"> agreed in 20</w:t>
      </w:r>
      <w:r w:rsidR="00A50FE5" w:rsidRPr="00B807B8">
        <w:rPr>
          <w:rFonts w:cs="Arial"/>
          <w:color w:val="0B0C0C"/>
          <w:szCs w:val="24"/>
          <w:shd w:val="clear" w:color="auto" w:fill="FFFFFF"/>
        </w:rPr>
        <w:t>22</w:t>
      </w:r>
      <w:r w:rsidRPr="00B807B8">
        <w:rPr>
          <w:rFonts w:cs="Arial"/>
          <w:color w:val="0B0C0C"/>
          <w:szCs w:val="24"/>
          <w:shd w:val="clear" w:color="auto" w:fill="FFFFFF"/>
        </w:rPr>
        <w:t>.</w:t>
      </w:r>
    </w:p>
    <w:p w14:paraId="185608D3" w14:textId="6F3D7E1F" w:rsidR="002E0FAF" w:rsidRPr="00B807B8" w:rsidRDefault="002E0FAF" w:rsidP="001A433F">
      <w:pPr>
        <w:spacing w:before="120" w:after="120" w:line="360" w:lineRule="auto"/>
        <w:jc w:val="both"/>
        <w:rPr>
          <w:rFonts w:cs="Arial"/>
          <w:szCs w:val="24"/>
        </w:rPr>
      </w:pPr>
      <w:r w:rsidRPr="00B807B8">
        <w:rPr>
          <w:rFonts w:cs="Arial"/>
          <w:szCs w:val="24"/>
        </w:rPr>
        <w:t>The ‘</w:t>
      </w:r>
      <w:hyperlink r:id="rId29" w:history="1">
        <w:r w:rsidRPr="00B807B8">
          <w:rPr>
            <w:rFonts w:cs="Arial"/>
            <w:color w:val="1F4E79" w:themeColor="accent5" w:themeShade="80"/>
            <w:szCs w:val="24"/>
            <w:u w:val="single"/>
          </w:rPr>
          <w:t>New Decade, New Approach</w:t>
        </w:r>
      </w:hyperlink>
      <w:r w:rsidRPr="00B807B8">
        <w:rPr>
          <w:rFonts w:cs="Arial"/>
          <w:szCs w:val="24"/>
        </w:rPr>
        <w:t xml:space="preserve">’ (NDNA) agreement recognising the need for gender equality included a commitment to deliver four social inclusion, equality-based strategies, namely </w:t>
      </w:r>
      <w:r w:rsidRPr="00B807B8">
        <w:rPr>
          <w:rFonts w:cs="Arial"/>
          <w:color w:val="222222"/>
          <w:szCs w:val="24"/>
          <w:shd w:val="clear" w:color="auto" w:fill="FFFFFF"/>
        </w:rPr>
        <w:t>Anti-Poverty, Disability, Gender Equality and Sexual Orientation. The Gender Equality Strategy, currently under development, will bring focus to identifying and addressing the issues, barriers and disadvantages that undermine equality of opportunity in our community</w:t>
      </w:r>
      <w:r w:rsidRPr="00B807B8">
        <w:rPr>
          <w:rFonts w:cs="Arial"/>
          <w:szCs w:val="24"/>
        </w:rPr>
        <w:t>.</w:t>
      </w:r>
    </w:p>
    <w:p w14:paraId="77F6FB64" w14:textId="07657290" w:rsidR="002E0FAF" w:rsidRPr="00811860" w:rsidRDefault="002E0FAF" w:rsidP="001A433F">
      <w:pPr>
        <w:spacing w:line="360" w:lineRule="auto"/>
        <w:jc w:val="both"/>
        <w:rPr>
          <w:rFonts w:cs="Arial"/>
          <w:szCs w:val="24"/>
        </w:rPr>
      </w:pPr>
      <w:r w:rsidRPr="00B807B8">
        <w:rPr>
          <w:rFonts w:cs="Arial"/>
          <w:szCs w:val="24"/>
        </w:rPr>
        <w:t xml:space="preserve">In Northern </w:t>
      </w:r>
      <w:r w:rsidR="00B807B8" w:rsidRPr="00B807B8">
        <w:rPr>
          <w:rFonts w:cs="Arial"/>
          <w:szCs w:val="24"/>
        </w:rPr>
        <w:t>Ireland,</w:t>
      </w:r>
      <w:r w:rsidRPr="00B807B8">
        <w:rPr>
          <w:rFonts w:cs="Arial"/>
          <w:szCs w:val="24"/>
        </w:rPr>
        <w:t xml:space="preserve"> the 2021 Census showed that 5</w:t>
      </w:r>
      <w:r w:rsidR="00E64DF1" w:rsidRPr="00B807B8">
        <w:rPr>
          <w:rFonts w:cs="Arial"/>
          <w:szCs w:val="24"/>
        </w:rPr>
        <w:t>0.81</w:t>
      </w:r>
      <w:r w:rsidRPr="00B807B8">
        <w:rPr>
          <w:rFonts w:cs="Arial"/>
          <w:szCs w:val="24"/>
        </w:rPr>
        <w:t>% of the population was female and 49</w:t>
      </w:r>
      <w:r w:rsidR="00E64DF1" w:rsidRPr="00B807B8">
        <w:rPr>
          <w:rFonts w:cs="Arial"/>
          <w:szCs w:val="24"/>
        </w:rPr>
        <w:t>.19</w:t>
      </w:r>
      <w:r w:rsidRPr="00B807B8">
        <w:rPr>
          <w:rFonts w:cs="Arial"/>
          <w:szCs w:val="24"/>
        </w:rPr>
        <w:t xml:space="preserve">% male. </w:t>
      </w:r>
    </w:p>
    <w:p w14:paraId="24A0BCC5" w14:textId="77777777" w:rsidR="002E0FAF" w:rsidRPr="00B807B8" w:rsidRDefault="002E0FAF" w:rsidP="001A433F">
      <w:pPr>
        <w:spacing w:line="360" w:lineRule="auto"/>
        <w:jc w:val="both"/>
        <w:rPr>
          <w:rFonts w:cs="Arial"/>
          <w:szCs w:val="24"/>
        </w:rPr>
      </w:pPr>
    </w:p>
    <w:p w14:paraId="3AB8DA0F" w14:textId="2E62A1CA" w:rsidR="002E0FAF" w:rsidRPr="00B807B8" w:rsidRDefault="002E0FAF" w:rsidP="001A433F">
      <w:pPr>
        <w:spacing w:line="360" w:lineRule="auto"/>
        <w:rPr>
          <w:rFonts w:cs="Arial"/>
          <w:szCs w:val="24"/>
        </w:rPr>
      </w:pPr>
      <w:r w:rsidRPr="00B807B8">
        <w:rPr>
          <w:rFonts w:cs="Arial"/>
          <w:b/>
          <w:szCs w:val="24"/>
        </w:rPr>
        <w:t>Disability</w:t>
      </w:r>
      <w:r w:rsidRPr="00B807B8">
        <w:rPr>
          <w:rFonts w:cs="Arial"/>
          <w:szCs w:val="24"/>
        </w:rPr>
        <w:t xml:space="preserve"> evidence/information:</w:t>
      </w:r>
    </w:p>
    <w:p w14:paraId="68115F89" w14:textId="2AEE9DA3" w:rsidR="002E0FAF" w:rsidRPr="00811860" w:rsidRDefault="002E0FAF" w:rsidP="001A433F">
      <w:pPr>
        <w:spacing w:before="120" w:line="360" w:lineRule="auto"/>
        <w:jc w:val="both"/>
        <w:rPr>
          <w:rFonts w:cs="Arial"/>
          <w:szCs w:val="24"/>
        </w:rPr>
      </w:pPr>
      <w:bookmarkStart w:id="5" w:name="_Hlk131426028"/>
      <w:r w:rsidRPr="00B807B8">
        <w:rPr>
          <w:rFonts w:cs="Arial"/>
          <w:szCs w:val="24"/>
        </w:rPr>
        <w:t>The Northern Ireland 20</w:t>
      </w:r>
      <w:r w:rsidR="009403AE" w:rsidRPr="00B807B8">
        <w:rPr>
          <w:rFonts w:cs="Arial"/>
          <w:szCs w:val="24"/>
        </w:rPr>
        <w:t>2</w:t>
      </w:r>
      <w:r w:rsidRPr="00B807B8">
        <w:rPr>
          <w:rFonts w:cs="Arial"/>
          <w:szCs w:val="24"/>
        </w:rPr>
        <w:t xml:space="preserve">1 Census showed that </w:t>
      </w:r>
      <w:r w:rsidR="003A2955" w:rsidRPr="00B807B8">
        <w:rPr>
          <w:rFonts w:cs="Arial"/>
          <w:szCs w:val="24"/>
        </w:rPr>
        <w:t>33.63</w:t>
      </w:r>
      <w:r w:rsidRPr="00B807B8">
        <w:rPr>
          <w:rFonts w:cs="Arial"/>
          <w:szCs w:val="24"/>
        </w:rPr>
        <w:t>% of the population</w:t>
      </w:r>
      <w:r w:rsidR="003A2955" w:rsidRPr="00B807B8">
        <w:rPr>
          <w:rFonts w:cs="Arial"/>
          <w:szCs w:val="24"/>
        </w:rPr>
        <w:t xml:space="preserve"> have one resident within their household to have a limiting long-term health problem or disability. 11.23% reported two or more residents within their household have a limiting long-term health problem or disability. There is 55.14% of the population who have no limiting long-term health problems or disabilities.</w:t>
      </w:r>
      <w:r w:rsidRPr="00B807B8">
        <w:rPr>
          <w:rFonts w:cs="Arial"/>
          <w:szCs w:val="24"/>
        </w:rPr>
        <w:t xml:space="preserve"> </w:t>
      </w:r>
      <w:bookmarkEnd w:id="5"/>
      <w:r w:rsidRPr="00B807B8">
        <w:rPr>
          <w:rFonts w:cs="Arial"/>
          <w:szCs w:val="24"/>
        </w:rPr>
        <w:t>Out of all households surveyed, 94,681 males reported their day-to-day activities were limited a lot compared to 108, 658 females a difference of 7%.</w:t>
      </w:r>
    </w:p>
    <w:p w14:paraId="6D42B523" w14:textId="01DE05FF" w:rsidR="002E0FAF" w:rsidRPr="00B807B8" w:rsidRDefault="00286B78" w:rsidP="009A3E33">
      <w:pPr>
        <w:spacing w:before="120" w:after="120" w:line="360" w:lineRule="auto"/>
        <w:jc w:val="both"/>
        <w:rPr>
          <w:rFonts w:cs="Arial"/>
          <w:color w:val="1F4E79" w:themeColor="accent5" w:themeShade="80"/>
          <w:szCs w:val="24"/>
          <w:u w:val="single"/>
        </w:rPr>
      </w:pPr>
      <w:hyperlink r:id="rId30" w:history="1">
        <w:r w:rsidRPr="00C87CE7">
          <w:rPr>
            <w:color w:val="0000FF"/>
            <w:u w:val="single"/>
          </w:rPr>
          <w:t>NI: IN PROFILE Key statistics on Northern Ireland</w:t>
        </w:r>
      </w:hyperlink>
      <w:r>
        <w:t xml:space="preserve"> 2022 (nisra.gov.uk)</w:t>
      </w:r>
      <w:r w:rsidR="002E0FAF" w:rsidRPr="00B807B8">
        <w:rPr>
          <w:rFonts w:cs="Arial"/>
          <w:color w:val="1F4E79" w:themeColor="accent5" w:themeShade="80"/>
          <w:szCs w:val="24"/>
        </w:rPr>
        <w:t xml:space="preserve"> </w:t>
      </w:r>
      <w:r w:rsidR="002E0FAF" w:rsidRPr="00B807B8">
        <w:rPr>
          <w:rFonts w:cs="Arial"/>
          <w:szCs w:val="24"/>
        </w:rPr>
        <w:t xml:space="preserve">reports that one in five people have a disability or limiting long-term illness. </w:t>
      </w:r>
      <w:r>
        <w:rPr>
          <w:rFonts w:cs="Arial"/>
          <w:szCs w:val="24"/>
        </w:rPr>
        <w:t>16% of the population are in receipt of disability benefits, based on the</w:t>
      </w:r>
      <w:r>
        <w:t xml:space="preserve"> </w:t>
      </w:r>
      <w:hyperlink r:id="rId31" w:history="1">
        <w:r w:rsidRPr="00B807B8">
          <w:rPr>
            <w:rStyle w:val="Hyperlink"/>
            <w:rFonts w:cs="Arial"/>
            <w:color w:val="1F4E79" w:themeColor="accent5" w:themeShade="80"/>
            <w:szCs w:val="24"/>
          </w:rPr>
          <w:t>2021 Census</w:t>
        </w:r>
      </w:hyperlink>
      <w:r>
        <w:t xml:space="preserve"> </w:t>
      </w:r>
      <w:r>
        <w:rPr>
          <w:rFonts w:cs="Arial"/>
          <w:szCs w:val="24"/>
        </w:rPr>
        <w:t>population of 1,903,200.</w:t>
      </w:r>
      <w:r w:rsidR="00141E95" w:rsidRPr="00F62A04">
        <w:rPr>
          <w:rFonts w:cs="Arial"/>
          <w:szCs w:val="24"/>
          <w:shd w:val="clear" w:color="auto" w:fill="FFFFFF"/>
        </w:rPr>
        <w:t xml:space="preserve">The Programme for the International Assessment of Adult Competencies reported in </w:t>
      </w:r>
      <w:hyperlink r:id="rId32" w:history="1">
        <w:r w:rsidR="00141E95" w:rsidRPr="00F62A04">
          <w:rPr>
            <w:rFonts w:cs="Arial"/>
            <w:szCs w:val="24"/>
            <w:u w:val="single"/>
            <w:shd w:val="clear" w:color="auto" w:fill="FFFFFF"/>
          </w:rPr>
          <w:t>Education GPS - Northern Ireland (UK) - Adult skills (Survey of Adult Skills, PIAAC, 2012) (oecd.org)</w:t>
        </w:r>
      </w:hyperlink>
      <w:r w:rsidR="00141E95" w:rsidRPr="00F62A04">
        <w:rPr>
          <w:rFonts w:cs="Arial"/>
          <w:szCs w:val="24"/>
          <w:shd w:val="clear" w:color="auto" w:fill="FFFFFF"/>
        </w:rPr>
        <w:t xml:space="preserve"> that around 17 percent of the adult population in Northern Ireland experience significant literacy problems and 24 percent have low levels of numeracy skills, and often these deficits correlate with membership of Section 75 groups (e.g. age, ethnicity, disability). Such issues may inhibit input from marginalised </w:t>
      </w:r>
      <w:r w:rsidR="002F342C" w:rsidRPr="00F62A04">
        <w:rPr>
          <w:rFonts w:cs="Arial"/>
          <w:szCs w:val="24"/>
          <w:shd w:val="clear" w:color="auto" w:fill="FFFFFF"/>
        </w:rPr>
        <w:t>groups,</w:t>
      </w:r>
      <w:r w:rsidR="00141E95" w:rsidRPr="00F62A04">
        <w:rPr>
          <w:rFonts w:cs="Arial"/>
          <w:szCs w:val="24"/>
          <w:shd w:val="clear" w:color="auto" w:fill="FFFFFF"/>
        </w:rPr>
        <w:t xml:space="preserve"> and those Section 75 categories were platforms such as written or online responses are the only channel presented. </w:t>
      </w:r>
    </w:p>
    <w:p w14:paraId="332BF474" w14:textId="71BC870A" w:rsidR="002E0FAF" w:rsidRPr="00B807B8" w:rsidRDefault="00B807B8" w:rsidP="001A433F">
      <w:pPr>
        <w:spacing w:before="120" w:after="120" w:line="360" w:lineRule="auto"/>
        <w:rPr>
          <w:rFonts w:cs="Arial"/>
          <w:szCs w:val="24"/>
        </w:rPr>
      </w:pPr>
      <w:bookmarkStart w:id="6" w:name="_Hlk131426006"/>
      <w:r w:rsidRPr="00B807B8">
        <w:rPr>
          <w:rFonts w:cs="Arial"/>
          <w:b/>
          <w:szCs w:val="24"/>
        </w:rPr>
        <w:t>Dependants’</w:t>
      </w:r>
      <w:r w:rsidR="002E0FAF" w:rsidRPr="00B807B8">
        <w:rPr>
          <w:rFonts w:cs="Arial"/>
          <w:szCs w:val="24"/>
        </w:rPr>
        <w:t xml:space="preserve"> evidence/information:</w:t>
      </w:r>
    </w:p>
    <w:bookmarkEnd w:id="6"/>
    <w:p w14:paraId="6CE4AF96" w14:textId="02FD5F07" w:rsidR="0017408D" w:rsidRPr="00B807B8" w:rsidRDefault="0017408D" w:rsidP="001A433F">
      <w:pPr>
        <w:spacing w:line="360" w:lineRule="auto"/>
        <w:jc w:val="both"/>
        <w:rPr>
          <w:rFonts w:cs="Arial"/>
          <w:szCs w:val="24"/>
        </w:rPr>
      </w:pPr>
      <w:r w:rsidRPr="00B807B8">
        <w:rPr>
          <w:rFonts w:cs="Arial"/>
          <w:szCs w:val="24"/>
        </w:rPr>
        <w:t xml:space="preserve">The </w:t>
      </w:r>
      <w:hyperlink r:id="rId33" w:history="1">
        <w:r w:rsidR="00286B78" w:rsidRPr="00B807B8">
          <w:rPr>
            <w:rStyle w:val="Hyperlink"/>
            <w:rFonts w:cs="Arial"/>
            <w:color w:val="1F4E79" w:themeColor="accent5" w:themeShade="80"/>
            <w:szCs w:val="24"/>
          </w:rPr>
          <w:t>2021 Census</w:t>
        </w:r>
      </w:hyperlink>
      <w:r w:rsidR="00F62A04">
        <w:rPr>
          <w:rFonts w:cs="Arial"/>
          <w:szCs w:val="24"/>
        </w:rPr>
        <w:t xml:space="preserve"> </w:t>
      </w:r>
      <w:r w:rsidRPr="00B807B8">
        <w:rPr>
          <w:rFonts w:cs="Arial"/>
          <w:szCs w:val="24"/>
        </w:rPr>
        <w:t>showed that 29.21% of NI households have dependent children (those aged 0-15 and person aged 16-18 who is a full-time student and in a family with parent(s)). 15.65% of NI household have no dependent children in the household or all the children in the household are non-dependants (children ages 0-15 and persons aged 16-18 who are not in full time education). 55.14% of households in NI have no children</w:t>
      </w:r>
      <w:r w:rsidRPr="00B807B8">
        <w:rPr>
          <w:rFonts w:cs="Arial"/>
          <w:color w:val="000000"/>
          <w:szCs w:val="24"/>
          <w:lang w:eastAsia="en-GB"/>
        </w:rPr>
        <w:t>.</w:t>
      </w:r>
    </w:p>
    <w:bookmarkEnd w:id="4"/>
    <w:p w14:paraId="353290EF" w14:textId="77777777" w:rsidR="00195F1B" w:rsidRDefault="00195F1B" w:rsidP="00F62A04">
      <w:pPr>
        <w:spacing w:line="360" w:lineRule="auto"/>
        <w:jc w:val="both"/>
        <w:rPr>
          <w:rFonts w:cs="Arial"/>
          <w:b/>
          <w:color w:val="2F5496" w:themeColor="accent1" w:themeShade="BF"/>
          <w:szCs w:val="24"/>
        </w:rPr>
      </w:pPr>
    </w:p>
    <w:p w14:paraId="0C9AB7F4" w14:textId="152E8860" w:rsidR="002E0FAF" w:rsidRPr="00B807B8" w:rsidRDefault="002E0FAF" w:rsidP="00F62A04">
      <w:pPr>
        <w:spacing w:line="360" w:lineRule="auto"/>
        <w:jc w:val="both"/>
        <w:rPr>
          <w:rFonts w:cs="Arial"/>
          <w:b/>
          <w:szCs w:val="24"/>
        </w:rPr>
      </w:pPr>
      <w:r w:rsidRPr="00B807B8">
        <w:rPr>
          <w:rFonts w:cs="Arial"/>
          <w:b/>
          <w:color w:val="2F5496" w:themeColor="accent1" w:themeShade="BF"/>
          <w:szCs w:val="24"/>
        </w:rPr>
        <w:t>Needs, experiences and priorities</w:t>
      </w:r>
    </w:p>
    <w:p w14:paraId="644B54A8" w14:textId="1430005B" w:rsidR="00506C4E" w:rsidRDefault="002E0FAF" w:rsidP="001A433F">
      <w:pPr>
        <w:autoSpaceDE w:val="0"/>
        <w:autoSpaceDN w:val="0"/>
        <w:adjustRightInd w:val="0"/>
        <w:spacing w:line="360" w:lineRule="auto"/>
        <w:jc w:val="both"/>
        <w:rPr>
          <w:rFonts w:cs="Arial"/>
          <w:b/>
          <w:szCs w:val="24"/>
        </w:rPr>
      </w:pPr>
      <w:r w:rsidRPr="00B807B8">
        <w:rPr>
          <w:rFonts w:cs="Arial"/>
          <w:szCs w:val="24"/>
        </w:rPr>
        <w:t>Taking into account the information referred to above, what are the different needs, experiences and priorities of each of the following categories, in relation to the particular policy/decision</w:t>
      </w:r>
      <w:r w:rsidR="00B807B8" w:rsidRPr="00B807B8">
        <w:rPr>
          <w:rFonts w:cs="Arial"/>
          <w:szCs w:val="24"/>
        </w:rPr>
        <w:t xml:space="preserve">? </w:t>
      </w:r>
    </w:p>
    <w:p w14:paraId="29B16925" w14:textId="77777777" w:rsidR="00506C4E" w:rsidRDefault="00506C4E" w:rsidP="001A433F">
      <w:pPr>
        <w:autoSpaceDE w:val="0"/>
        <w:autoSpaceDN w:val="0"/>
        <w:adjustRightInd w:val="0"/>
        <w:spacing w:line="360" w:lineRule="auto"/>
        <w:jc w:val="both"/>
        <w:rPr>
          <w:rFonts w:cs="Arial"/>
          <w:b/>
          <w:szCs w:val="24"/>
        </w:rPr>
      </w:pPr>
    </w:p>
    <w:p w14:paraId="2BD03D10" w14:textId="38FBA9E4" w:rsidR="002E0FAF" w:rsidRPr="00B807B8" w:rsidRDefault="002E0FAF" w:rsidP="001A433F">
      <w:pPr>
        <w:autoSpaceDE w:val="0"/>
        <w:autoSpaceDN w:val="0"/>
        <w:adjustRightInd w:val="0"/>
        <w:spacing w:line="360" w:lineRule="auto"/>
        <w:jc w:val="both"/>
        <w:rPr>
          <w:rFonts w:cs="Arial"/>
          <w:b/>
          <w:szCs w:val="24"/>
        </w:rPr>
      </w:pPr>
      <w:r w:rsidRPr="00B807B8">
        <w:rPr>
          <w:rFonts w:cs="Arial"/>
          <w:b/>
          <w:szCs w:val="24"/>
        </w:rPr>
        <w:t xml:space="preserve">Specify </w:t>
      </w:r>
      <w:r w:rsidRPr="00B807B8">
        <w:rPr>
          <w:rFonts w:cs="Arial"/>
          <w:b/>
          <w:szCs w:val="24"/>
          <w:u w:val="single"/>
        </w:rPr>
        <w:t>details</w:t>
      </w:r>
      <w:r w:rsidRPr="00B807B8">
        <w:rPr>
          <w:rFonts w:cs="Arial"/>
          <w:b/>
          <w:szCs w:val="24"/>
        </w:rPr>
        <w:t xml:space="preserve"> of the </w:t>
      </w:r>
      <w:r w:rsidRPr="00B807B8">
        <w:rPr>
          <w:rFonts w:cs="Arial"/>
          <w:b/>
          <w:szCs w:val="24"/>
          <w:u w:val="single"/>
        </w:rPr>
        <w:t>needs, experiences and priorities</w:t>
      </w:r>
      <w:r w:rsidRPr="00B807B8">
        <w:rPr>
          <w:rFonts w:cs="Arial"/>
          <w:b/>
          <w:szCs w:val="24"/>
        </w:rPr>
        <w:t xml:space="preserve"> for each of the Section 75 categories below:</w:t>
      </w:r>
    </w:p>
    <w:p w14:paraId="57791886" w14:textId="5E0EBD79" w:rsidR="002E0FAF" w:rsidRPr="00B807B8" w:rsidRDefault="002E0FAF" w:rsidP="001A433F">
      <w:pPr>
        <w:spacing w:line="360" w:lineRule="auto"/>
        <w:jc w:val="both"/>
        <w:rPr>
          <w:rFonts w:cs="Arial"/>
          <w:b/>
          <w:szCs w:val="24"/>
        </w:rPr>
      </w:pPr>
      <w:r w:rsidRPr="00B807B8">
        <w:rPr>
          <w:rFonts w:cs="Arial"/>
          <w:b/>
          <w:szCs w:val="24"/>
        </w:rPr>
        <w:t>In General</w:t>
      </w:r>
    </w:p>
    <w:p w14:paraId="10EEF4B2" w14:textId="7D8CA666" w:rsidR="002C7BB9" w:rsidRDefault="003B05E9" w:rsidP="001A433F">
      <w:pPr>
        <w:spacing w:before="240" w:after="120" w:line="360" w:lineRule="auto"/>
        <w:jc w:val="both"/>
        <w:rPr>
          <w:rFonts w:cs="Arial"/>
          <w:szCs w:val="24"/>
        </w:rPr>
      </w:pPr>
      <w:r>
        <w:rPr>
          <w:rFonts w:cs="Arial"/>
          <w:szCs w:val="24"/>
        </w:rPr>
        <w:t>The laying of the Regulations</w:t>
      </w:r>
      <w:r w:rsidR="00365711">
        <w:rPr>
          <w:rFonts w:cs="Arial"/>
          <w:szCs w:val="24"/>
        </w:rPr>
        <w:t xml:space="preserve"> in the Assembly to</w:t>
      </w:r>
      <w:r>
        <w:rPr>
          <w:rFonts w:cs="Arial"/>
          <w:szCs w:val="24"/>
        </w:rPr>
        <w:t xml:space="preserve"> e</w:t>
      </w:r>
      <w:r w:rsidR="002C7BB9">
        <w:rPr>
          <w:rFonts w:cs="Arial"/>
          <w:szCs w:val="24"/>
        </w:rPr>
        <w:t>stablish the Commission does not in itself create any specific needs, experiences or priorities in relation to Section 75 categories.</w:t>
      </w:r>
      <w:r w:rsidR="00287547">
        <w:rPr>
          <w:rFonts w:cs="Arial"/>
          <w:szCs w:val="24"/>
        </w:rPr>
        <w:t xml:space="preserve"> It is, however, recognised that the policies, plans, proposals and strategies that the Commission will advise on </w:t>
      </w:r>
      <w:r w:rsidR="00F808C2">
        <w:rPr>
          <w:rFonts w:cs="Arial"/>
          <w:szCs w:val="24"/>
        </w:rPr>
        <w:t xml:space="preserve">in future </w:t>
      </w:r>
      <w:r w:rsidR="00287547">
        <w:rPr>
          <w:rFonts w:cs="Arial"/>
          <w:szCs w:val="24"/>
        </w:rPr>
        <w:t xml:space="preserve">will feature elements that </w:t>
      </w:r>
      <w:r w:rsidR="00F808C2">
        <w:rPr>
          <w:rFonts w:cs="Arial"/>
          <w:szCs w:val="24"/>
        </w:rPr>
        <w:t>may</w:t>
      </w:r>
      <w:r w:rsidR="00287547">
        <w:rPr>
          <w:rFonts w:cs="Arial"/>
          <w:szCs w:val="24"/>
        </w:rPr>
        <w:t xml:space="preserve"> </w:t>
      </w:r>
      <w:r w:rsidR="00424BE9">
        <w:rPr>
          <w:rFonts w:cs="Arial"/>
          <w:szCs w:val="24"/>
        </w:rPr>
        <w:t xml:space="preserve">positively </w:t>
      </w:r>
      <w:r w:rsidR="00287547">
        <w:rPr>
          <w:rFonts w:cs="Arial"/>
          <w:szCs w:val="24"/>
        </w:rPr>
        <w:t>affect Section 75 groups, including those</w:t>
      </w:r>
      <w:r w:rsidR="001744D3">
        <w:rPr>
          <w:rFonts w:cs="Arial"/>
          <w:szCs w:val="24"/>
        </w:rPr>
        <w:t xml:space="preserve"> elements</w:t>
      </w:r>
      <w:r w:rsidR="00287547">
        <w:rPr>
          <w:rFonts w:cs="Arial"/>
          <w:szCs w:val="24"/>
        </w:rPr>
        <w:t xml:space="preserve"> specifically set out in </w:t>
      </w:r>
      <w:r w:rsidR="00365711">
        <w:rPr>
          <w:rFonts w:cs="Arial"/>
          <w:szCs w:val="24"/>
        </w:rPr>
        <w:t xml:space="preserve">section 30(3) of </w:t>
      </w:r>
      <w:r w:rsidR="00287547">
        <w:rPr>
          <w:rFonts w:cs="Arial"/>
          <w:szCs w:val="24"/>
        </w:rPr>
        <w:t xml:space="preserve">the </w:t>
      </w:r>
      <w:r w:rsidR="00365711">
        <w:rPr>
          <w:rFonts w:cs="Arial"/>
          <w:szCs w:val="24"/>
        </w:rPr>
        <w:t xml:space="preserve">2022 </w:t>
      </w:r>
      <w:r w:rsidR="00287547">
        <w:rPr>
          <w:rFonts w:cs="Arial"/>
          <w:szCs w:val="24"/>
        </w:rPr>
        <w:t>Act in relat</w:t>
      </w:r>
      <w:r w:rsidR="00365711">
        <w:rPr>
          <w:rFonts w:cs="Arial"/>
          <w:szCs w:val="24"/>
        </w:rPr>
        <w:t>ion</w:t>
      </w:r>
      <w:r w:rsidR="00287547">
        <w:rPr>
          <w:rFonts w:cs="Arial"/>
          <w:szCs w:val="24"/>
        </w:rPr>
        <w:t xml:space="preserve"> to poverty, inequality, social deprivation, gender inequality, rural communities and future generations (dependants). </w:t>
      </w:r>
      <w:r w:rsidR="00FC4C3B">
        <w:rPr>
          <w:rFonts w:cs="Arial"/>
          <w:szCs w:val="24"/>
        </w:rPr>
        <w:t>The Commission will be briefed in due course on section 75 requirements to ensure that they take account of these in the provision of their advice.</w:t>
      </w:r>
    </w:p>
    <w:p w14:paraId="14C52844" w14:textId="71F3C12A" w:rsidR="002E0FAF" w:rsidRPr="00BB1EDC" w:rsidRDefault="002E0FAF" w:rsidP="00506C4E">
      <w:pPr>
        <w:spacing w:before="240" w:after="120" w:line="360" w:lineRule="auto"/>
        <w:jc w:val="both"/>
        <w:rPr>
          <w:rFonts w:cs="Arial"/>
          <w:b/>
          <w:i/>
          <w:szCs w:val="24"/>
        </w:rPr>
      </w:pPr>
      <w:r w:rsidRPr="00B807B8">
        <w:rPr>
          <w:rFonts w:cs="Arial"/>
          <w:b/>
          <w:i/>
          <w:szCs w:val="24"/>
        </w:rPr>
        <w:t>Religious belief</w:t>
      </w:r>
    </w:p>
    <w:p w14:paraId="5179BDC0" w14:textId="25B68D41" w:rsidR="00F808C2" w:rsidRPr="00FC4C3B" w:rsidRDefault="002C7BB9" w:rsidP="00FC4C3B">
      <w:pPr>
        <w:spacing w:before="240" w:after="120" w:line="360" w:lineRule="auto"/>
        <w:jc w:val="both"/>
        <w:rPr>
          <w:rFonts w:cs="Arial"/>
          <w:szCs w:val="24"/>
        </w:rPr>
      </w:pPr>
      <w:r>
        <w:rPr>
          <w:rFonts w:cs="Arial"/>
          <w:szCs w:val="24"/>
        </w:rPr>
        <w:t>Establishing the Commission</w:t>
      </w:r>
      <w:r w:rsidR="00FC4C3B">
        <w:rPr>
          <w:rFonts w:cs="Arial"/>
          <w:szCs w:val="24"/>
        </w:rPr>
        <w:t xml:space="preserve"> via Regulation</w:t>
      </w:r>
      <w:r>
        <w:rPr>
          <w:rFonts w:cs="Arial"/>
          <w:szCs w:val="24"/>
        </w:rPr>
        <w:t xml:space="preserve"> does not in itself create any specific needs, experiences or priorities in relation to religious </w:t>
      </w:r>
      <w:r w:rsidR="00287547">
        <w:rPr>
          <w:rFonts w:cs="Arial"/>
          <w:szCs w:val="24"/>
        </w:rPr>
        <w:t>belief.</w:t>
      </w:r>
      <w:r w:rsidR="00FC4C3B">
        <w:rPr>
          <w:rFonts w:cs="Arial"/>
          <w:szCs w:val="24"/>
        </w:rPr>
        <w:t xml:space="preserve"> The public appointments process which will follow in due course will take account of equality and diversity requirements in line with best practice guidance.</w:t>
      </w:r>
    </w:p>
    <w:p w14:paraId="69BE1715" w14:textId="1B98D6EB" w:rsidR="002E0FAF" w:rsidRPr="007571AD" w:rsidRDefault="002E0FAF" w:rsidP="00506C4E">
      <w:pPr>
        <w:autoSpaceDE w:val="0"/>
        <w:autoSpaceDN w:val="0"/>
        <w:adjustRightInd w:val="0"/>
        <w:spacing w:before="240" w:line="360" w:lineRule="auto"/>
        <w:jc w:val="both"/>
        <w:rPr>
          <w:rFonts w:cs="Arial"/>
          <w:b/>
          <w:i/>
          <w:szCs w:val="24"/>
        </w:rPr>
      </w:pPr>
      <w:r w:rsidRPr="00B807B8">
        <w:rPr>
          <w:rFonts w:cs="Arial"/>
          <w:b/>
          <w:i/>
          <w:szCs w:val="24"/>
        </w:rPr>
        <w:t>Political Opinion</w:t>
      </w:r>
    </w:p>
    <w:p w14:paraId="18560279" w14:textId="7C6765BA" w:rsidR="002C7BB9" w:rsidRDefault="002C7BB9" w:rsidP="002C7BB9">
      <w:pPr>
        <w:spacing w:before="240" w:after="120" w:line="360" w:lineRule="auto"/>
        <w:jc w:val="both"/>
        <w:rPr>
          <w:rFonts w:cs="Arial"/>
          <w:szCs w:val="24"/>
        </w:rPr>
      </w:pPr>
      <w:r>
        <w:rPr>
          <w:rFonts w:cs="Arial"/>
          <w:szCs w:val="24"/>
        </w:rPr>
        <w:t xml:space="preserve">Establishing the Commission </w:t>
      </w:r>
      <w:r w:rsidR="00FC4C3B">
        <w:rPr>
          <w:rFonts w:cs="Arial"/>
          <w:szCs w:val="24"/>
        </w:rPr>
        <w:t xml:space="preserve">via Regulation </w:t>
      </w:r>
      <w:r>
        <w:rPr>
          <w:rFonts w:cs="Arial"/>
          <w:szCs w:val="24"/>
        </w:rPr>
        <w:t>does not in itself create any specific needs, experiences or priorities in relation to any political opinion.</w:t>
      </w:r>
      <w:r w:rsidR="00FC4C3B" w:rsidRPr="00FC4C3B">
        <w:rPr>
          <w:rFonts w:cs="Arial"/>
          <w:szCs w:val="24"/>
        </w:rPr>
        <w:t xml:space="preserve"> </w:t>
      </w:r>
    </w:p>
    <w:p w14:paraId="71C994CC" w14:textId="3E5E7547" w:rsidR="002E0FAF" w:rsidRPr="007571AD" w:rsidRDefault="002E0FAF" w:rsidP="00506C4E">
      <w:pPr>
        <w:autoSpaceDE w:val="0"/>
        <w:autoSpaceDN w:val="0"/>
        <w:adjustRightInd w:val="0"/>
        <w:spacing w:before="240" w:line="360" w:lineRule="auto"/>
        <w:jc w:val="both"/>
        <w:rPr>
          <w:rFonts w:cs="Arial"/>
          <w:b/>
          <w:i/>
          <w:szCs w:val="24"/>
        </w:rPr>
      </w:pPr>
      <w:r w:rsidRPr="00B807B8">
        <w:rPr>
          <w:rFonts w:cs="Arial"/>
          <w:b/>
          <w:i/>
          <w:szCs w:val="24"/>
        </w:rPr>
        <w:t>Rac</w:t>
      </w:r>
      <w:r w:rsidR="00FC4C3B">
        <w:rPr>
          <w:rFonts w:cs="Arial"/>
          <w:b/>
          <w:i/>
          <w:szCs w:val="24"/>
        </w:rPr>
        <w:t>i</w:t>
      </w:r>
      <w:r w:rsidRPr="00B807B8">
        <w:rPr>
          <w:rFonts w:cs="Arial"/>
          <w:b/>
          <w:i/>
          <w:szCs w:val="24"/>
        </w:rPr>
        <w:t>al Group</w:t>
      </w:r>
    </w:p>
    <w:p w14:paraId="4C2E8AC4" w14:textId="67CB1384" w:rsidR="002E0FAF" w:rsidRPr="00B807B8" w:rsidRDefault="002C7BB9" w:rsidP="00FC4C3B">
      <w:pPr>
        <w:spacing w:before="240" w:after="120" w:line="360" w:lineRule="auto"/>
        <w:jc w:val="both"/>
        <w:rPr>
          <w:rFonts w:cs="Arial"/>
          <w:szCs w:val="24"/>
        </w:rPr>
      </w:pPr>
      <w:r>
        <w:rPr>
          <w:rFonts w:cs="Arial"/>
          <w:szCs w:val="24"/>
        </w:rPr>
        <w:t xml:space="preserve">Establishing the Commission </w:t>
      </w:r>
      <w:r w:rsidR="00FC4C3B">
        <w:rPr>
          <w:rFonts w:cs="Arial"/>
          <w:szCs w:val="24"/>
        </w:rPr>
        <w:t xml:space="preserve">via Regulation </w:t>
      </w:r>
      <w:r>
        <w:rPr>
          <w:rFonts w:cs="Arial"/>
          <w:szCs w:val="24"/>
        </w:rPr>
        <w:t>does not in itself create any specific needs, experiences or priorities in relation to racial groups.</w:t>
      </w:r>
      <w:r w:rsidR="00FC4C3B" w:rsidRPr="00FC4C3B">
        <w:rPr>
          <w:rFonts w:cs="Arial"/>
          <w:szCs w:val="24"/>
        </w:rPr>
        <w:t xml:space="preserve"> </w:t>
      </w:r>
      <w:r w:rsidR="00FC4C3B">
        <w:rPr>
          <w:rFonts w:cs="Arial"/>
          <w:szCs w:val="24"/>
        </w:rPr>
        <w:t>The public appointments process which will follow in due course will take account of equality and diversity requirements in line with best practice guidance.</w:t>
      </w:r>
    </w:p>
    <w:p w14:paraId="597A6850" w14:textId="77777777" w:rsidR="007571AD" w:rsidRDefault="002E0FAF" w:rsidP="001A433F">
      <w:pPr>
        <w:autoSpaceDE w:val="0"/>
        <w:autoSpaceDN w:val="0"/>
        <w:adjustRightInd w:val="0"/>
        <w:spacing w:after="120" w:line="360" w:lineRule="auto"/>
        <w:jc w:val="both"/>
        <w:rPr>
          <w:rFonts w:cs="Arial"/>
          <w:b/>
          <w:i/>
          <w:szCs w:val="24"/>
        </w:rPr>
      </w:pPr>
      <w:r w:rsidRPr="00B807B8">
        <w:rPr>
          <w:rFonts w:cs="Arial"/>
          <w:b/>
          <w:i/>
          <w:szCs w:val="24"/>
        </w:rPr>
        <w:t>Age</w:t>
      </w:r>
    </w:p>
    <w:p w14:paraId="2F176EEF" w14:textId="74B898F9" w:rsidR="00120A6F" w:rsidRPr="00506C4E" w:rsidRDefault="002C7BB9" w:rsidP="00FC4C3B">
      <w:pPr>
        <w:spacing w:before="240" w:after="120" w:line="360" w:lineRule="auto"/>
        <w:jc w:val="both"/>
        <w:rPr>
          <w:rFonts w:cs="Arial"/>
          <w:szCs w:val="24"/>
        </w:rPr>
      </w:pPr>
      <w:r>
        <w:rPr>
          <w:rFonts w:cs="Arial"/>
          <w:szCs w:val="24"/>
        </w:rPr>
        <w:t>Establishing the Commission</w:t>
      </w:r>
      <w:r w:rsidR="00FC4C3B">
        <w:rPr>
          <w:rFonts w:cs="Arial"/>
          <w:szCs w:val="24"/>
        </w:rPr>
        <w:t xml:space="preserve"> via Regulation</w:t>
      </w:r>
      <w:r>
        <w:rPr>
          <w:rFonts w:cs="Arial"/>
          <w:szCs w:val="24"/>
        </w:rPr>
        <w:t xml:space="preserve"> does not in itself create any specific needs, experiences or priorities in relation to age.</w:t>
      </w:r>
      <w:r w:rsidR="00D04194" w:rsidRPr="00120A6F">
        <w:rPr>
          <w:rFonts w:cs="Arial"/>
          <w:szCs w:val="24"/>
        </w:rPr>
        <w:t xml:space="preserve"> </w:t>
      </w:r>
      <w:r w:rsidR="00FC4C3B">
        <w:rPr>
          <w:rFonts w:cs="Arial"/>
          <w:szCs w:val="24"/>
        </w:rPr>
        <w:t>The public appointments process which will follow in due course will take account of equality and diversity requirements in line with best practice guidance.</w:t>
      </w:r>
    </w:p>
    <w:p w14:paraId="6A6F8691" w14:textId="07B6371B" w:rsidR="002E0FAF" w:rsidRPr="00B807B8" w:rsidRDefault="002E0FAF" w:rsidP="001A433F">
      <w:pPr>
        <w:autoSpaceDE w:val="0"/>
        <w:autoSpaceDN w:val="0"/>
        <w:adjustRightInd w:val="0"/>
        <w:spacing w:line="360" w:lineRule="auto"/>
        <w:jc w:val="both"/>
        <w:rPr>
          <w:rFonts w:cs="Arial"/>
          <w:b/>
          <w:i/>
          <w:szCs w:val="24"/>
        </w:rPr>
      </w:pPr>
      <w:r w:rsidRPr="00B807B8">
        <w:rPr>
          <w:rFonts w:cs="Arial"/>
          <w:b/>
          <w:i/>
          <w:szCs w:val="24"/>
        </w:rPr>
        <w:t>Marital status</w:t>
      </w:r>
    </w:p>
    <w:p w14:paraId="3C598A25" w14:textId="39F80F15" w:rsidR="002C7BB9" w:rsidRDefault="002C7BB9" w:rsidP="002C7BB9">
      <w:pPr>
        <w:spacing w:before="240" w:after="120" w:line="360" w:lineRule="auto"/>
        <w:jc w:val="both"/>
        <w:rPr>
          <w:rFonts w:cs="Arial"/>
          <w:szCs w:val="24"/>
        </w:rPr>
      </w:pPr>
      <w:r>
        <w:rPr>
          <w:rFonts w:cs="Arial"/>
          <w:szCs w:val="24"/>
        </w:rPr>
        <w:t>Establishing the Commission does not in itself create any specific needs, experiences or priorities in relation to marital status.</w:t>
      </w:r>
      <w:r w:rsidR="00FC4C3B" w:rsidRPr="00FC4C3B">
        <w:rPr>
          <w:rFonts w:cs="Arial"/>
          <w:szCs w:val="24"/>
        </w:rPr>
        <w:t xml:space="preserve"> </w:t>
      </w:r>
    </w:p>
    <w:p w14:paraId="4FE7DCAB" w14:textId="74BC1868" w:rsidR="002E0FAF" w:rsidRPr="00B807B8" w:rsidRDefault="002E0FAF" w:rsidP="001A433F">
      <w:pPr>
        <w:autoSpaceDE w:val="0"/>
        <w:autoSpaceDN w:val="0"/>
        <w:adjustRightInd w:val="0"/>
        <w:spacing w:line="360" w:lineRule="auto"/>
        <w:jc w:val="both"/>
        <w:rPr>
          <w:rFonts w:cs="Arial"/>
          <w:b/>
          <w:i/>
          <w:szCs w:val="24"/>
        </w:rPr>
      </w:pPr>
      <w:r w:rsidRPr="00B807B8">
        <w:rPr>
          <w:rFonts w:cs="Arial"/>
          <w:b/>
          <w:i/>
          <w:szCs w:val="24"/>
        </w:rPr>
        <w:t>Sexual orientation</w:t>
      </w:r>
    </w:p>
    <w:p w14:paraId="13796C8B" w14:textId="252834EA" w:rsidR="002C7BB9" w:rsidRDefault="002C7BB9" w:rsidP="002C7BB9">
      <w:pPr>
        <w:spacing w:before="240" w:after="120" w:line="360" w:lineRule="auto"/>
        <w:jc w:val="both"/>
        <w:rPr>
          <w:rFonts w:cs="Arial"/>
          <w:szCs w:val="24"/>
        </w:rPr>
      </w:pPr>
      <w:r>
        <w:rPr>
          <w:rFonts w:cs="Arial"/>
          <w:szCs w:val="24"/>
        </w:rPr>
        <w:t xml:space="preserve">Establishing the Commission </w:t>
      </w:r>
      <w:r w:rsidR="00FC4C3B">
        <w:rPr>
          <w:rFonts w:cs="Arial"/>
          <w:szCs w:val="24"/>
        </w:rPr>
        <w:t xml:space="preserve">via Regulation </w:t>
      </w:r>
      <w:r>
        <w:rPr>
          <w:rFonts w:cs="Arial"/>
          <w:szCs w:val="24"/>
        </w:rPr>
        <w:t>does not in itself create any specific needs, experiences or priorities in relation to sexual orientation.</w:t>
      </w:r>
      <w:r w:rsidR="00FC4C3B" w:rsidRPr="00FC4C3B">
        <w:rPr>
          <w:rFonts w:cs="Arial"/>
          <w:szCs w:val="24"/>
        </w:rPr>
        <w:t xml:space="preserve"> </w:t>
      </w:r>
      <w:r w:rsidR="00FC4C3B">
        <w:rPr>
          <w:rFonts w:cs="Arial"/>
          <w:szCs w:val="24"/>
        </w:rPr>
        <w:t>The public appointments process which will follow in due course will take account of equality and diversity requirements in line with best practice guidance.</w:t>
      </w:r>
    </w:p>
    <w:p w14:paraId="5107460B" w14:textId="3C0719AD" w:rsidR="002E0FAF" w:rsidRPr="007571AD" w:rsidRDefault="002E0FAF" w:rsidP="00506C4E">
      <w:pPr>
        <w:autoSpaceDE w:val="0"/>
        <w:autoSpaceDN w:val="0"/>
        <w:adjustRightInd w:val="0"/>
        <w:spacing w:before="240" w:line="360" w:lineRule="auto"/>
        <w:jc w:val="both"/>
        <w:rPr>
          <w:rFonts w:cs="Arial"/>
          <w:b/>
          <w:i/>
          <w:szCs w:val="24"/>
        </w:rPr>
      </w:pPr>
      <w:r w:rsidRPr="00B807B8">
        <w:rPr>
          <w:rFonts w:cs="Arial"/>
          <w:b/>
          <w:i/>
          <w:szCs w:val="24"/>
        </w:rPr>
        <w:t>Men and Women Generally</w:t>
      </w:r>
    </w:p>
    <w:p w14:paraId="28901165" w14:textId="77777777" w:rsidR="00FC4C3B" w:rsidRDefault="002C7BB9" w:rsidP="00FC4C3B">
      <w:pPr>
        <w:spacing w:before="240" w:after="120" w:line="360" w:lineRule="auto"/>
        <w:jc w:val="both"/>
        <w:rPr>
          <w:rFonts w:cs="Arial"/>
          <w:szCs w:val="24"/>
        </w:rPr>
      </w:pPr>
      <w:r>
        <w:rPr>
          <w:rFonts w:cs="Arial"/>
          <w:szCs w:val="24"/>
        </w:rPr>
        <w:t>Establishing the Commission</w:t>
      </w:r>
      <w:r w:rsidR="00FC4C3B">
        <w:rPr>
          <w:rFonts w:cs="Arial"/>
          <w:szCs w:val="24"/>
        </w:rPr>
        <w:t xml:space="preserve"> via Regulation</w:t>
      </w:r>
      <w:r>
        <w:rPr>
          <w:rFonts w:cs="Arial"/>
          <w:szCs w:val="24"/>
        </w:rPr>
        <w:t xml:space="preserve"> does not in itself create any specific needs, experiences or priorities in relation to gender.</w:t>
      </w:r>
      <w:r w:rsidR="00FC4C3B" w:rsidRPr="00FC4C3B">
        <w:rPr>
          <w:rFonts w:cs="Arial"/>
          <w:szCs w:val="24"/>
        </w:rPr>
        <w:t xml:space="preserve"> </w:t>
      </w:r>
      <w:r w:rsidR="00FC4C3B">
        <w:rPr>
          <w:rFonts w:cs="Arial"/>
          <w:szCs w:val="24"/>
        </w:rPr>
        <w:t>The public appointments process which will follow in due course will take account of equality and diversity requirements in line with best practice guidance.</w:t>
      </w:r>
    </w:p>
    <w:p w14:paraId="2B1522BE" w14:textId="0F5E1D20" w:rsidR="002E0FAF" w:rsidRPr="00FC4C3B" w:rsidRDefault="002E0FAF" w:rsidP="00FC4C3B">
      <w:pPr>
        <w:spacing w:before="240" w:after="120" w:line="360" w:lineRule="auto"/>
        <w:jc w:val="both"/>
        <w:rPr>
          <w:rFonts w:cs="Arial"/>
          <w:szCs w:val="24"/>
        </w:rPr>
      </w:pPr>
      <w:r w:rsidRPr="00B807B8">
        <w:rPr>
          <w:rFonts w:cs="Arial"/>
          <w:b/>
          <w:i/>
          <w:szCs w:val="24"/>
        </w:rPr>
        <w:t>D</w:t>
      </w:r>
      <w:r w:rsidR="00450D0E">
        <w:rPr>
          <w:rFonts w:cs="Arial"/>
          <w:b/>
          <w:i/>
          <w:szCs w:val="24"/>
        </w:rPr>
        <w:t>i</w:t>
      </w:r>
      <w:r w:rsidRPr="00B807B8">
        <w:rPr>
          <w:rFonts w:cs="Arial"/>
          <w:b/>
          <w:i/>
          <w:szCs w:val="24"/>
        </w:rPr>
        <w:t>sability</w:t>
      </w:r>
    </w:p>
    <w:p w14:paraId="09ECFDEA" w14:textId="31A278BC" w:rsidR="002C7BB9" w:rsidRDefault="002C7BB9" w:rsidP="002C7BB9">
      <w:pPr>
        <w:spacing w:before="240" w:after="120" w:line="360" w:lineRule="auto"/>
        <w:jc w:val="both"/>
        <w:rPr>
          <w:rFonts w:cs="Arial"/>
          <w:szCs w:val="24"/>
        </w:rPr>
      </w:pPr>
      <w:r>
        <w:rPr>
          <w:rFonts w:cs="Arial"/>
          <w:szCs w:val="24"/>
        </w:rPr>
        <w:t xml:space="preserve">Establishing the Commission </w:t>
      </w:r>
      <w:r w:rsidR="00FC4C3B">
        <w:rPr>
          <w:rFonts w:cs="Arial"/>
          <w:szCs w:val="24"/>
        </w:rPr>
        <w:t xml:space="preserve">via Regulation </w:t>
      </w:r>
      <w:r>
        <w:rPr>
          <w:rFonts w:cs="Arial"/>
          <w:szCs w:val="24"/>
        </w:rPr>
        <w:t>does not in itself create any specific needs, experiences or priorities in relation to disabilities.</w:t>
      </w:r>
      <w:r w:rsidR="00FC4C3B" w:rsidRPr="00FC4C3B">
        <w:rPr>
          <w:rFonts w:cs="Arial"/>
          <w:szCs w:val="24"/>
        </w:rPr>
        <w:t xml:space="preserve"> </w:t>
      </w:r>
      <w:r w:rsidR="00FC4C3B">
        <w:rPr>
          <w:rFonts w:cs="Arial"/>
          <w:szCs w:val="24"/>
        </w:rPr>
        <w:t>The public appointments process which will follow in due course will take account of equality and diversity requirements in line with best practice guidance.</w:t>
      </w:r>
    </w:p>
    <w:p w14:paraId="0D9C9A2B" w14:textId="41CB7F6E" w:rsidR="002E0FAF" w:rsidRPr="007571AD" w:rsidRDefault="002E0FAF" w:rsidP="00506C4E">
      <w:pPr>
        <w:autoSpaceDE w:val="0"/>
        <w:autoSpaceDN w:val="0"/>
        <w:adjustRightInd w:val="0"/>
        <w:spacing w:before="240" w:after="120" w:line="360" w:lineRule="auto"/>
        <w:jc w:val="both"/>
        <w:rPr>
          <w:rFonts w:cs="Arial"/>
          <w:b/>
          <w:i/>
          <w:szCs w:val="24"/>
        </w:rPr>
      </w:pPr>
      <w:r w:rsidRPr="00B807B8">
        <w:rPr>
          <w:rFonts w:cs="Arial"/>
          <w:b/>
          <w:i/>
          <w:szCs w:val="24"/>
        </w:rPr>
        <w:t>De</w:t>
      </w:r>
      <w:r w:rsidR="00FC4C3B">
        <w:rPr>
          <w:rFonts w:cs="Arial"/>
          <w:b/>
          <w:i/>
          <w:szCs w:val="24"/>
        </w:rPr>
        <w:t>p</w:t>
      </w:r>
      <w:r w:rsidRPr="00B807B8">
        <w:rPr>
          <w:rFonts w:cs="Arial"/>
          <w:b/>
          <w:i/>
          <w:szCs w:val="24"/>
        </w:rPr>
        <w:t xml:space="preserve">endants </w:t>
      </w:r>
    </w:p>
    <w:p w14:paraId="29BC811C" w14:textId="3A39D468" w:rsidR="007571AD" w:rsidRDefault="00287547" w:rsidP="00FC4C3B">
      <w:pPr>
        <w:spacing w:before="240" w:after="120" w:line="360" w:lineRule="auto"/>
        <w:jc w:val="both"/>
        <w:rPr>
          <w:rFonts w:cs="Arial"/>
          <w:szCs w:val="24"/>
        </w:rPr>
      </w:pPr>
      <w:r>
        <w:rPr>
          <w:rFonts w:cs="Arial"/>
          <w:szCs w:val="24"/>
        </w:rPr>
        <w:t>Establishing the Commission</w:t>
      </w:r>
      <w:r w:rsidR="00FC4C3B">
        <w:rPr>
          <w:rFonts w:cs="Arial"/>
          <w:szCs w:val="24"/>
        </w:rPr>
        <w:t xml:space="preserve"> via Regulation</w:t>
      </w:r>
      <w:r>
        <w:rPr>
          <w:rFonts w:cs="Arial"/>
          <w:szCs w:val="24"/>
        </w:rPr>
        <w:t xml:space="preserve"> does not in itself create any specific needs, experiences or priorities in relation to those with dependants.</w:t>
      </w:r>
    </w:p>
    <w:p w14:paraId="21CBB24D" w14:textId="5D033CAD" w:rsidR="002E0FAF" w:rsidRPr="00B807B8" w:rsidRDefault="002E0FAF" w:rsidP="001A433F">
      <w:pPr>
        <w:spacing w:line="360" w:lineRule="auto"/>
        <w:jc w:val="both"/>
        <w:rPr>
          <w:rFonts w:cs="Arial"/>
          <w:b/>
          <w:szCs w:val="24"/>
          <w:u w:val="single"/>
        </w:rPr>
      </w:pPr>
      <w:r w:rsidRPr="00B807B8">
        <w:rPr>
          <w:rFonts w:cs="Arial"/>
          <w:b/>
          <w:szCs w:val="24"/>
          <w:u w:val="single"/>
        </w:rPr>
        <w:t xml:space="preserve">Part 2. Screening questions </w:t>
      </w:r>
    </w:p>
    <w:p w14:paraId="1E83E820" w14:textId="77777777" w:rsidR="002E0FAF" w:rsidRPr="00B807B8" w:rsidRDefault="002E0FAF" w:rsidP="001A433F">
      <w:pPr>
        <w:spacing w:line="360" w:lineRule="auto"/>
        <w:jc w:val="both"/>
        <w:rPr>
          <w:rFonts w:cs="Arial"/>
          <w:szCs w:val="24"/>
        </w:rPr>
      </w:pPr>
    </w:p>
    <w:p w14:paraId="7B8BE62E" w14:textId="7F46F307" w:rsidR="002E0FAF" w:rsidRPr="0054178F" w:rsidRDefault="002E0FAF" w:rsidP="001A433F">
      <w:pPr>
        <w:spacing w:line="360" w:lineRule="auto"/>
        <w:jc w:val="both"/>
        <w:rPr>
          <w:rFonts w:cs="Arial"/>
          <w:b/>
          <w:color w:val="2F5496" w:themeColor="accent1" w:themeShade="BF"/>
          <w:szCs w:val="24"/>
        </w:rPr>
      </w:pPr>
      <w:r w:rsidRPr="00B807B8">
        <w:rPr>
          <w:rFonts w:cs="Arial"/>
          <w:b/>
          <w:color w:val="2F5496" w:themeColor="accent1" w:themeShade="BF"/>
          <w:szCs w:val="24"/>
        </w:rPr>
        <w:t xml:space="preserve">Introduction </w:t>
      </w:r>
    </w:p>
    <w:p w14:paraId="47AB1AFB" w14:textId="5E09A38D" w:rsidR="002E0FAF" w:rsidRPr="00B807B8" w:rsidRDefault="002E0FAF" w:rsidP="00D7316D">
      <w:pPr>
        <w:autoSpaceDE w:val="0"/>
        <w:autoSpaceDN w:val="0"/>
        <w:adjustRightInd w:val="0"/>
        <w:spacing w:before="120" w:line="360" w:lineRule="auto"/>
        <w:jc w:val="both"/>
        <w:rPr>
          <w:rFonts w:cs="Arial"/>
          <w:szCs w:val="24"/>
        </w:rPr>
      </w:pPr>
      <w:r w:rsidRPr="00B807B8">
        <w:rPr>
          <w:rFonts w:cs="Arial"/>
          <w:szCs w:val="24"/>
        </w:rPr>
        <w:t>In making a decision as to whether or not there is a need to carry out an equality impact assessment, the public authority should consider its answers to the questions 1-4.</w:t>
      </w:r>
    </w:p>
    <w:p w14:paraId="77823DC1" w14:textId="0C338065" w:rsidR="002E0FAF" w:rsidRPr="00B807B8" w:rsidRDefault="002E0FAF" w:rsidP="00D7316D">
      <w:pPr>
        <w:spacing w:before="120" w:line="360" w:lineRule="auto"/>
        <w:jc w:val="both"/>
        <w:rPr>
          <w:rFonts w:cs="Arial"/>
          <w:szCs w:val="24"/>
        </w:rPr>
      </w:pPr>
      <w:r w:rsidRPr="00B807B8">
        <w:rPr>
          <w:rFonts w:cs="Arial"/>
          <w:szCs w:val="24"/>
        </w:rPr>
        <w:t xml:space="preserve">If the public authority’s conclusion is </w:t>
      </w:r>
      <w:r w:rsidRPr="00B807B8">
        <w:rPr>
          <w:rFonts w:cs="Arial"/>
          <w:b/>
          <w:szCs w:val="24"/>
          <w:u w:val="single"/>
        </w:rPr>
        <w:t>none</w:t>
      </w:r>
      <w:r w:rsidRPr="00B807B8">
        <w:rPr>
          <w:rFonts w:cs="Arial"/>
          <w:szCs w:val="24"/>
        </w:rPr>
        <w:t xml:space="preserve"> in respect of all of the Section 75 equality of opportunity and/or good relations categories, then the public authority may decide to screen the policy out</w:t>
      </w:r>
      <w:r w:rsidR="00B807B8" w:rsidRPr="00B807B8">
        <w:rPr>
          <w:rFonts w:cs="Arial"/>
          <w:szCs w:val="24"/>
        </w:rPr>
        <w:t xml:space="preserve">. </w:t>
      </w:r>
      <w:r w:rsidRPr="00B807B8">
        <w:rPr>
          <w:rFonts w:cs="Arial"/>
          <w:szCs w:val="24"/>
          <w:lang w:val="en-US"/>
        </w:rPr>
        <w:t xml:space="preserve">If a policy is ‘screened out’ as having no relevance to equality of opportunity or good relations, a public authority should give details of the reasons for the decision taken. </w:t>
      </w:r>
    </w:p>
    <w:p w14:paraId="30284773" w14:textId="30100104" w:rsidR="002E0FAF" w:rsidRPr="00B807B8" w:rsidRDefault="002E0FAF" w:rsidP="00D7316D">
      <w:pPr>
        <w:autoSpaceDE w:val="0"/>
        <w:autoSpaceDN w:val="0"/>
        <w:adjustRightInd w:val="0"/>
        <w:spacing w:before="120" w:line="360" w:lineRule="auto"/>
        <w:jc w:val="both"/>
        <w:rPr>
          <w:rFonts w:cs="Arial"/>
          <w:szCs w:val="24"/>
        </w:rPr>
      </w:pPr>
      <w:r w:rsidRPr="00B807B8">
        <w:rPr>
          <w:rFonts w:cs="Arial"/>
          <w:szCs w:val="24"/>
        </w:rPr>
        <w:t xml:space="preserve">If the public authority’s conclusion is </w:t>
      </w:r>
      <w:r w:rsidRPr="00B807B8">
        <w:rPr>
          <w:rFonts w:cs="Arial"/>
          <w:b/>
          <w:szCs w:val="24"/>
          <w:u w:val="single"/>
        </w:rPr>
        <w:t>major</w:t>
      </w:r>
      <w:r w:rsidRPr="00B807B8">
        <w:rPr>
          <w:rFonts w:cs="Arial"/>
          <w:szCs w:val="24"/>
        </w:rPr>
        <w:t xml:space="preserve"> in respect of one or more of the Section 75 equality of opportunity and/or good relations categories, then consideration should be given to subjecting the policy to the equality impact assessment procedure. </w:t>
      </w:r>
    </w:p>
    <w:p w14:paraId="6F2716FE" w14:textId="5FE64728" w:rsidR="002E0FAF" w:rsidRPr="00B807B8" w:rsidRDefault="002E0FAF" w:rsidP="00D7316D">
      <w:pPr>
        <w:tabs>
          <w:tab w:val="left" w:pos="900"/>
        </w:tabs>
        <w:autoSpaceDE w:val="0"/>
        <w:autoSpaceDN w:val="0"/>
        <w:adjustRightInd w:val="0"/>
        <w:spacing w:before="120" w:line="360" w:lineRule="auto"/>
        <w:jc w:val="both"/>
        <w:rPr>
          <w:rFonts w:cs="Arial"/>
          <w:szCs w:val="24"/>
        </w:rPr>
      </w:pPr>
      <w:r w:rsidRPr="00B807B8">
        <w:rPr>
          <w:rFonts w:cs="Arial"/>
          <w:szCs w:val="24"/>
        </w:rPr>
        <w:t xml:space="preserve">If the public authority’s conclusion is </w:t>
      </w:r>
      <w:r w:rsidRPr="00B807B8">
        <w:rPr>
          <w:rFonts w:cs="Arial"/>
          <w:b/>
          <w:szCs w:val="24"/>
          <w:u w:val="single"/>
        </w:rPr>
        <w:t>minor</w:t>
      </w:r>
      <w:r w:rsidRPr="00B807B8">
        <w:rPr>
          <w:rFonts w:cs="Arial"/>
          <w:szCs w:val="24"/>
        </w:rPr>
        <w:t xml:space="preserve"> in respect of one or more of the Section 75 equality categories and/or good relations categories, then consideration should still be given to proceeding with an equality impact assessment, or to:</w:t>
      </w:r>
    </w:p>
    <w:p w14:paraId="49AA0928" w14:textId="77777777" w:rsidR="002E0FAF" w:rsidRPr="00B807B8" w:rsidRDefault="002E0FAF" w:rsidP="00D7316D">
      <w:pPr>
        <w:numPr>
          <w:ilvl w:val="0"/>
          <w:numId w:val="3"/>
        </w:numPr>
        <w:autoSpaceDE w:val="0"/>
        <w:autoSpaceDN w:val="0"/>
        <w:adjustRightInd w:val="0"/>
        <w:spacing w:before="120" w:line="360" w:lineRule="auto"/>
        <w:jc w:val="both"/>
        <w:rPr>
          <w:rFonts w:cs="Arial"/>
          <w:szCs w:val="24"/>
        </w:rPr>
      </w:pPr>
      <w:r w:rsidRPr="00B807B8">
        <w:rPr>
          <w:rFonts w:cs="Arial"/>
          <w:szCs w:val="24"/>
        </w:rPr>
        <w:t>measures to mitigate the adverse impact; or</w:t>
      </w:r>
    </w:p>
    <w:p w14:paraId="1B2E192D" w14:textId="77777777" w:rsidR="002E0FAF" w:rsidRPr="00B807B8" w:rsidRDefault="002E0FAF" w:rsidP="00D7316D">
      <w:pPr>
        <w:numPr>
          <w:ilvl w:val="0"/>
          <w:numId w:val="3"/>
        </w:numPr>
        <w:autoSpaceDE w:val="0"/>
        <w:autoSpaceDN w:val="0"/>
        <w:adjustRightInd w:val="0"/>
        <w:spacing w:before="120" w:line="360" w:lineRule="auto"/>
        <w:jc w:val="both"/>
        <w:rPr>
          <w:rFonts w:cs="Arial"/>
          <w:szCs w:val="24"/>
        </w:rPr>
      </w:pPr>
      <w:r w:rsidRPr="00B807B8">
        <w:rPr>
          <w:rFonts w:cs="Arial"/>
          <w:szCs w:val="24"/>
        </w:rPr>
        <w:t>the introduction of an alternative policy to better promote equality of opportunity and/or good relations.</w:t>
      </w:r>
    </w:p>
    <w:p w14:paraId="52889E6D" w14:textId="77777777" w:rsidR="002E0FAF" w:rsidRPr="00B807B8" w:rsidRDefault="002E0FAF" w:rsidP="001A433F">
      <w:pPr>
        <w:autoSpaceDE w:val="0"/>
        <w:autoSpaceDN w:val="0"/>
        <w:adjustRightInd w:val="0"/>
        <w:spacing w:line="360" w:lineRule="auto"/>
        <w:jc w:val="both"/>
        <w:rPr>
          <w:rFonts w:cs="Arial"/>
          <w:szCs w:val="24"/>
        </w:rPr>
      </w:pPr>
    </w:p>
    <w:p w14:paraId="55A17B1A" w14:textId="2B9A27B9" w:rsidR="002E0FAF" w:rsidRPr="00B807B8" w:rsidRDefault="002E0FAF" w:rsidP="00D7316D">
      <w:pPr>
        <w:spacing w:after="120" w:line="360" w:lineRule="auto"/>
        <w:jc w:val="both"/>
        <w:rPr>
          <w:rFonts w:cs="Arial"/>
          <w:b/>
          <w:szCs w:val="24"/>
        </w:rPr>
      </w:pPr>
      <w:r w:rsidRPr="00B807B8">
        <w:rPr>
          <w:rFonts w:cs="Arial"/>
          <w:b/>
          <w:szCs w:val="24"/>
        </w:rPr>
        <w:t>In favour of a ‘major’ impact</w:t>
      </w:r>
    </w:p>
    <w:p w14:paraId="2EFC6598" w14:textId="77777777" w:rsidR="002E0FAF" w:rsidRPr="00B807B8" w:rsidRDefault="002E0FAF" w:rsidP="001A433F">
      <w:pPr>
        <w:numPr>
          <w:ilvl w:val="0"/>
          <w:numId w:val="4"/>
        </w:numPr>
        <w:spacing w:after="120" w:line="360" w:lineRule="auto"/>
        <w:jc w:val="both"/>
        <w:rPr>
          <w:rFonts w:cs="Arial"/>
          <w:szCs w:val="24"/>
        </w:rPr>
      </w:pPr>
      <w:r w:rsidRPr="00B807B8">
        <w:rPr>
          <w:rFonts w:cs="Arial"/>
          <w:szCs w:val="24"/>
        </w:rPr>
        <w:t>The policy is significant in terms of its strategic importance;</w:t>
      </w:r>
    </w:p>
    <w:p w14:paraId="23D24732" w14:textId="77777777" w:rsidR="002E0FAF" w:rsidRPr="00B807B8" w:rsidRDefault="002E0FAF" w:rsidP="001A433F">
      <w:pPr>
        <w:numPr>
          <w:ilvl w:val="0"/>
          <w:numId w:val="4"/>
        </w:numPr>
        <w:spacing w:after="120" w:line="360" w:lineRule="auto"/>
        <w:jc w:val="both"/>
        <w:rPr>
          <w:rFonts w:cs="Arial"/>
          <w:szCs w:val="24"/>
        </w:rPr>
      </w:pPr>
      <w:r w:rsidRPr="00B807B8">
        <w:rPr>
          <w:rFonts w:cs="Arial"/>
          <w:szCs w:val="24"/>
        </w:rPr>
        <w:t>Potential equality impacts are unknown, because, for example, there is insufficient data upon which to make an assessment or because they are complex, and it would be appropriate to conduct an equality impact assessment in order to better assess them;</w:t>
      </w:r>
    </w:p>
    <w:p w14:paraId="55020DDF" w14:textId="77777777" w:rsidR="002E0FAF" w:rsidRPr="00B807B8" w:rsidRDefault="002E0FAF" w:rsidP="001A433F">
      <w:pPr>
        <w:numPr>
          <w:ilvl w:val="0"/>
          <w:numId w:val="4"/>
        </w:numPr>
        <w:spacing w:after="120" w:line="360" w:lineRule="auto"/>
        <w:jc w:val="both"/>
        <w:rPr>
          <w:rFonts w:cs="Arial"/>
          <w:szCs w:val="24"/>
        </w:rPr>
      </w:pPr>
      <w:r w:rsidRPr="00B807B8">
        <w:rPr>
          <w:rFonts w:cs="Arial"/>
          <w:szCs w:val="24"/>
        </w:rPr>
        <w:t>Potential equality and/or good relations impacts are likely to be adverse or are likely to be experienced disproportionately by groups of people including those who are marginalised or disadvantaged;</w:t>
      </w:r>
    </w:p>
    <w:p w14:paraId="4ADB1381" w14:textId="77777777" w:rsidR="002E0FAF" w:rsidRPr="00B807B8" w:rsidRDefault="002E0FAF" w:rsidP="001A433F">
      <w:pPr>
        <w:numPr>
          <w:ilvl w:val="0"/>
          <w:numId w:val="4"/>
        </w:numPr>
        <w:spacing w:after="120" w:line="360" w:lineRule="auto"/>
        <w:jc w:val="both"/>
        <w:rPr>
          <w:rFonts w:cs="Arial"/>
          <w:szCs w:val="24"/>
        </w:rPr>
      </w:pPr>
      <w:r w:rsidRPr="00B807B8">
        <w:rPr>
          <w:rFonts w:cs="Arial"/>
          <w:szCs w:val="24"/>
        </w:rPr>
        <w:t>Further assessment offers a valuable way to examine the evidence and develop recommendations in respect of a policy about which there are concerns amongst affected individuals and representative groups, for example in respect of multiple identities;</w:t>
      </w:r>
    </w:p>
    <w:p w14:paraId="5188207E" w14:textId="77777777" w:rsidR="002E0FAF" w:rsidRPr="00B807B8" w:rsidRDefault="002E0FAF" w:rsidP="001A433F">
      <w:pPr>
        <w:numPr>
          <w:ilvl w:val="0"/>
          <w:numId w:val="4"/>
        </w:numPr>
        <w:spacing w:after="120" w:line="360" w:lineRule="auto"/>
        <w:jc w:val="both"/>
        <w:rPr>
          <w:rFonts w:cs="Arial"/>
          <w:szCs w:val="24"/>
        </w:rPr>
      </w:pPr>
      <w:r w:rsidRPr="00B807B8">
        <w:rPr>
          <w:rFonts w:cs="Arial"/>
          <w:szCs w:val="24"/>
        </w:rPr>
        <w:t>The policy is likely to be challenged by way of judicial review;</w:t>
      </w:r>
    </w:p>
    <w:p w14:paraId="6E535970" w14:textId="77777777" w:rsidR="002E0FAF" w:rsidRPr="00B807B8" w:rsidRDefault="002E0FAF" w:rsidP="001A433F">
      <w:pPr>
        <w:numPr>
          <w:ilvl w:val="0"/>
          <w:numId w:val="4"/>
        </w:numPr>
        <w:spacing w:after="120" w:line="360" w:lineRule="auto"/>
        <w:jc w:val="both"/>
        <w:rPr>
          <w:rFonts w:cs="Arial"/>
          <w:szCs w:val="24"/>
        </w:rPr>
      </w:pPr>
      <w:r w:rsidRPr="00B807B8">
        <w:rPr>
          <w:rFonts w:cs="Arial"/>
          <w:szCs w:val="24"/>
        </w:rPr>
        <w:t>The policy is significant in terms of expenditure.</w:t>
      </w:r>
    </w:p>
    <w:p w14:paraId="0E9B0B76" w14:textId="77777777" w:rsidR="002E0FAF" w:rsidRPr="00B807B8" w:rsidRDefault="002E0FAF" w:rsidP="001A433F">
      <w:pPr>
        <w:spacing w:line="360" w:lineRule="auto"/>
        <w:jc w:val="both"/>
        <w:rPr>
          <w:rFonts w:cs="Arial"/>
          <w:b/>
          <w:szCs w:val="24"/>
        </w:rPr>
      </w:pPr>
    </w:p>
    <w:p w14:paraId="1C2577A9" w14:textId="318A29FD" w:rsidR="002E0FAF" w:rsidRPr="00B807B8" w:rsidRDefault="002E0FAF" w:rsidP="00D7316D">
      <w:pPr>
        <w:spacing w:after="120" w:line="360" w:lineRule="auto"/>
        <w:jc w:val="both"/>
        <w:rPr>
          <w:rFonts w:cs="Arial"/>
          <w:b/>
          <w:szCs w:val="24"/>
        </w:rPr>
      </w:pPr>
      <w:r w:rsidRPr="00B807B8">
        <w:rPr>
          <w:rFonts w:cs="Arial"/>
          <w:b/>
          <w:szCs w:val="24"/>
        </w:rPr>
        <w:t>In favour of ‘minor’ impact</w:t>
      </w:r>
    </w:p>
    <w:p w14:paraId="646C4910" w14:textId="77777777" w:rsidR="002E0FAF" w:rsidRPr="00B807B8" w:rsidRDefault="002E0FAF" w:rsidP="001A433F">
      <w:pPr>
        <w:numPr>
          <w:ilvl w:val="0"/>
          <w:numId w:val="5"/>
        </w:numPr>
        <w:spacing w:after="120" w:line="360" w:lineRule="auto"/>
        <w:jc w:val="both"/>
        <w:rPr>
          <w:rFonts w:cs="Arial"/>
          <w:szCs w:val="24"/>
        </w:rPr>
      </w:pPr>
      <w:r w:rsidRPr="00B807B8">
        <w:rPr>
          <w:rFonts w:cs="Arial"/>
          <w:szCs w:val="24"/>
        </w:rPr>
        <w:t>The policy is not unlawfully discriminatory and any residual potential impacts on people are judged to be negligible;</w:t>
      </w:r>
    </w:p>
    <w:p w14:paraId="293BCD45" w14:textId="77777777" w:rsidR="002E0FAF" w:rsidRPr="00B807B8" w:rsidRDefault="002E0FAF" w:rsidP="001A433F">
      <w:pPr>
        <w:numPr>
          <w:ilvl w:val="0"/>
          <w:numId w:val="5"/>
        </w:numPr>
        <w:spacing w:after="120" w:line="360" w:lineRule="auto"/>
        <w:jc w:val="both"/>
        <w:rPr>
          <w:rFonts w:cs="Arial"/>
          <w:szCs w:val="24"/>
        </w:rPr>
      </w:pPr>
      <w:r w:rsidRPr="00B807B8">
        <w:rPr>
          <w:rFonts w:cs="Arial"/>
          <w:szCs w:val="24"/>
        </w:rPr>
        <w:t>The policy, or certain proposals within it, are potentially unlawfully discriminatory, but this possibility can readily and easily be eliminated by making appropriate changes to the policy or by adopting appropriate mitigating measures;</w:t>
      </w:r>
    </w:p>
    <w:p w14:paraId="763E9D77" w14:textId="77777777" w:rsidR="002E0FAF" w:rsidRPr="00B807B8" w:rsidRDefault="002E0FAF" w:rsidP="001A433F">
      <w:pPr>
        <w:numPr>
          <w:ilvl w:val="0"/>
          <w:numId w:val="5"/>
        </w:numPr>
        <w:spacing w:after="120" w:line="360" w:lineRule="auto"/>
        <w:jc w:val="both"/>
        <w:rPr>
          <w:rFonts w:cs="Arial"/>
          <w:szCs w:val="24"/>
        </w:rPr>
      </w:pPr>
      <w:r w:rsidRPr="00B807B8">
        <w:rPr>
          <w:rFonts w:cs="Arial"/>
          <w:szCs w:val="24"/>
        </w:rPr>
        <w:t>Any asymmetrical equality impacts caused by the policy are intentional because they are specifically designed to promote equality of opportunity for particular groups of disadvantaged people;</w:t>
      </w:r>
    </w:p>
    <w:p w14:paraId="5B2BD06B" w14:textId="77777777" w:rsidR="002E0FAF" w:rsidRPr="00B807B8" w:rsidRDefault="002E0FAF" w:rsidP="001A433F">
      <w:pPr>
        <w:numPr>
          <w:ilvl w:val="0"/>
          <w:numId w:val="5"/>
        </w:numPr>
        <w:spacing w:after="120" w:line="360" w:lineRule="auto"/>
        <w:jc w:val="both"/>
        <w:rPr>
          <w:rFonts w:cs="Arial"/>
          <w:szCs w:val="24"/>
        </w:rPr>
      </w:pPr>
      <w:r w:rsidRPr="00B807B8">
        <w:rPr>
          <w:rFonts w:cs="Arial"/>
          <w:szCs w:val="24"/>
        </w:rPr>
        <w:t>By amending the policy there are better opportunities to better promote equality of opportunity and/or good relations.</w:t>
      </w:r>
    </w:p>
    <w:p w14:paraId="3AE7922E" w14:textId="77777777" w:rsidR="002E0FAF" w:rsidRPr="00B807B8" w:rsidRDefault="002E0FAF" w:rsidP="001A433F">
      <w:pPr>
        <w:spacing w:line="360" w:lineRule="auto"/>
        <w:jc w:val="both"/>
        <w:rPr>
          <w:rFonts w:cs="Arial"/>
          <w:szCs w:val="24"/>
        </w:rPr>
      </w:pPr>
    </w:p>
    <w:p w14:paraId="048DB5DB" w14:textId="6C07B93D" w:rsidR="002E0FAF" w:rsidRPr="00B807B8" w:rsidRDefault="002E0FAF" w:rsidP="00D7316D">
      <w:pPr>
        <w:spacing w:after="120" w:line="360" w:lineRule="auto"/>
        <w:jc w:val="both"/>
        <w:rPr>
          <w:rFonts w:cs="Arial"/>
          <w:b/>
          <w:szCs w:val="24"/>
        </w:rPr>
      </w:pPr>
      <w:r w:rsidRPr="00B807B8">
        <w:rPr>
          <w:rFonts w:cs="Arial"/>
          <w:b/>
          <w:szCs w:val="24"/>
        </w:rPr>
        <w:t>In favour of none</w:t>
      </w:r>
    </w:p>
    <w:p w14:paraId="4B863E51" w14:textId="77777777" w:rsidR="002E0FAF" w:rsidRPr="00B807B8" w:rsidRDefault="002E0FAF" w:rsidP="001A433F">
      <w:pPr>
        <w:numPr>
          <w:ilvl w:val="0"/>
          <w:numId w:val="6"/>
        </w:numPr>
        <w:tabs>
          <w:tab w:val="left" w:pos="360"/>
        </w:tabs>
        <w:spacing w:after="120" w:line="360" w:lineRule="auto"/>
        <w:ind w:left="714" w:hanging="357"/>
        <w:jc w:val="both"/>
        <w:rPr>
          <w:rFonts w:cs="Arial"/>
          <w:szCs w:val="24"/>
        </w:rPr>
      </w:pPr>
      <w:r w:rsidRPr="00B807B8">
        <w:rPr>
          <w:rFonts w:cs="Arial"/>
          <w:szCs w:val="24"/>
        </w:rPr>
        <w:t>The policy has no relevance to equality of opportunity or good relations.</w:t>
      </w:r>
    </w:p>
    <w:p w14:paraId="78118642" w14:textId="77777777" w:rsidR="002E0FAF" w:rsidRPr="00B807B8" w:rsidRDefault="002E0FAF" w:rsidP="001A433F">
      <w:pPr>
        <w:numPr>
          <w:ilvl w:val="0"/>
          <w:numId w:val="6"/>
        </w:numPr>
        <w:tabs>
          <w:tab w:val="left" w:pos="360"/>
        </w:tabs>
        <w:spacing w:after="120" w:line="360" w:lineRule="auto"/>
        <w:ind w:left="714" w:hanging="357"/>
        <w:jc w:val="both"/>
        <w:rPr>
          <w:rFonts w:cs="Arial"/>
          <w:szCs w:val="24"/>
        </w:rPr>
      </w:pPr>
      <w:r w:rsidRPr="00B807B8">
        <w:rPr>
          <w:rFonts w:cs="Arial"/>
          <w:szCs w:val="24"/>
        </w:rPr>
        <w:t>The policy is purely technical in nature and will have no bearing in terms of its likely impact on equality of opportunity or good relations for people within the equality and good relations categories.</w:t>
      </w:r>
      <w:r w:rsidRPr="00B807B8">
        <w:rPr>
          <w:rFonts w:cs="Arial"/>
          <w:szCs w:val="24"/>
        </w:rPr>
        <w:tab/>
      </w:r>
    </w:p>
    <w:p w14:paraId="083A5D0B" w14:textId="77777777" w:rsidR="002E0FAF" w:rsidRPr="00B807B8" w:rsidRDefault="002E0FAF" w:rsidP="001A433F">
      <w:pPr>
        <w:autoSpaceDE w:val="0"/>
        <w:autoSpaceDN w:val="0"/>
        <w:adjustRightInd w:val="0"/>
        <w:spacing w:line="360" w:lineRule="auto"/>
        <w:jc w:val="both"/>
        <w:rPr>
          <w:rFonts w:cs="Arial"/>
          <w:szCs w:val="24"/>
        </w:rPr>
      </w:pPr>
      <w:r w:rsidRPr="00B807B8">
        <w:rPr>
          <w:rFonts w:cs="Arial"/>
          <w:szCs w:val="24"/>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B807B8">
        <w:rPr>
          <w:rFonts w:cs="Arial"/>
          <w:szCs w:val="24"/>
        </w:rPr>
        <w:br w:type="page"/>
      </w:r>
      <w:r w:rsidRPr="00B807B8">
        <w:rPr>
          <w:rFonts w:cs="Arial"/>
          <w:b/>
          <w:color w:val="2F5496" w:themeColor="accent1" w:themeShade="BF"/>
          <w:szCs w:val="24"/>
        </w:rPr>
        <w:t>Screening questions</w:t>
      </w:r>
      <w:r w:rsidRPr="00B807B8">
        <w:rPr>
          <w:rFonts w:cs="Arial"/>
          <w:color w:val="2F5496" w:themeColor="accent1" w:themeShade="BF"/>
          <w:szCs w:val="24"/>
        </w:rPr>
        <w:t xml:space="preserve"> </w:t>
      </w:r>
    </w:p>
    <w:p w14:paraId="421033C8" w14:textId="77777777" w:rsidR="002E0FAF" w:rsidRPr="00B807B8" w:rsidRDefault="002E0FAF" w:rsidP="001A433F">
      <w:pPr>
        <w:autoSpaceDE w:val="0"/>
        <w:autoSpaceDN w:val="0"/>
        <w:adjustRightInd w:val="0"/>
        <w:spacing w:line="360" w:lineRule="auto"/>
        <w:jc w:val="both"/>
        <w:rPr>
          <w:rFonts w:cs="Arial"/>
          <w:szCs w:val="24"/>
        </w:rPr>
      </w:pPr>
    </w:p>
    <w:p w14:paraId="029F4FC2" w14:textId="77777777" w:rsidR="002E0FAF" w:rsidRPr="00B807B8" w:rsidRDefault="002E0FAF" w:rsidP="000878E1">
      <w:pPr>
        <w:pStyle w:val="ListParagraph"/>
        <w:numPr>
          <w:ilvl w:val="0"/>
          <w:numId w:val="9"/>
        </w:numPr>
        <w:autoSpaceDE w:val="0"/>
        <w:autoSpaceDN w:val="0"/>
        <w:adjustRightInd w:val="0"/>
        <w:spacing w:line="360" w:lineRule="auto"/>
        <w:jc w:val="both"/>
        <w:rPr>
          <w:rFonts w:cs="Arial"/>
          <w:bCs/>
          <w:szCs w:val="24"/>
        </w:rPr>
      </w:pPr>
      <w:r w:rsidRPr="00B807B8">
        <w:rPr>
          <w:rFonts w:cs="Arial"/>
          <w:b/>
          <w:bCs/>
          <w:szCs w:val="24"/>
        </w:rPr>
        <w:t xml:space="preserve">What is the likely impact on equality of opportunity for those affected by this policy, for each of the Section 75 equality categories? </w:t>
      </w:r>
    </w:p>
    <w:p w14:paraId="34C37F9F" w14:textId="77777777" w:rsidR="002E0FAF" w:rsidRPr="00B807B8" w:rsidRDefault="002E0FAF" w:rsidP="001A433F">
      <w:pPr>
        <w:pStyle w:val="ListParagraph"/>
        <w:autoSpaceDE w:val="0"/>
        <w:autoSpaceDN w:val="0"/>
        <w:adjustRightInd w:val="0"/>
        <w:spacing w:line="360" w:lineRule="auto"/>
        <w:ind w:left="360"/>
        <w:jc w:val="both"/>
        <w:rPr>
          <w:rFonts w:cs="Arial"/>
          <w:bCs/>
          <w:szCs w:val="24"/>
        </w:rPr>
      </w:pPr>
    </w:p>
    <w:p w14:paraId="4B03CECE" w14:textId="3023CE6F" w:rsidR="002E0FAF" w:rsidRPr="00B807B8" w:rsidRDefault="002E0FAF" w:rsidP="001A433F">
      <w:pPr>
        <w:pStyle w:val="ListParagraph"/>
        <w:autoSpaceDE w:val="0"/>
        <w:autoSpaceDN w:val="0"/>
        <w:adjustRightInd w:val="0"/>
        <w:spacing w:line="360" w:lineRule="auto"/>
        <w:ind w:left="360"/>
        <w:jc w:val="both"/>
        <w:rPr>
          <w:rFonts w:cs="Arial"/>
          <w:bCs/>
          <w:szCs w:val="24"/>
        </w:rPr>
      </w:pPr>
      <w:r w:rsidRPr="00B807B8">
        <w:rPr>
          <w:rFonts w:cs="Arial"/>
          <w:bCs/>
          <w:szCs w:val="24"/>
        </w:rPr>
        <w:t xml:space="preserve">Please provide </w:t>
      </w:r>
      <w:r w:rsidRPr="00B807B8">
        <w:rPr>
          <w:rFonts w:cs="Arial"/>
          <w:bCs/>
          <w:szCs w:val="24"/>
          <w:u w:val="single"/>
        </w:rPr>
        <w:t>details of the likely policy impacts</w:t>
      </w:r>
      <w:r w:rsidRPr="00B807B8">
        <w:rPr>
          <w:rFonts w:cs="Arial"/>
          <w:bCs/>
          <w:szCs w:val="24"/>
        </w:rPr>
        <w:t xml:space="preserve"> and </w:t>
      </w:r>
      <w:r w:rsidRPr="00B807B8">
        <w:rPr>
          <w:rFonts w:cs="Arial"/>
          <w:bCs/>
          <w:szCs w:val="24"/>
          <w:u w:val="single"/>
        </w:rPr>
        <w:t xml:space="preserve">determine the level of impact </w:t>
      </w:r>
      <w:r w:rsidRPr="00B807B8">
        <w:rPr>
          <w:rFonts w:cs="Arial"/>
          <w:bCs/>
          <w:szCs w:val="24"/>
        </w:rPr>
        <w:t>for each S</w:t>
      </w:r>
      <w:r w:rsidR="008B46B9">
        <w:rPr>
          <w:rFonts w:cs="Arial"/>
          <w:bCs/>
          <w:szCs w:val="24"/>
        </w:rPr>
        <w:t xml:space="preserve">ection </w:t>
      </w:r>
      <w:r w:rsidRPr="00B807B8">
        <w:rPr>
          <w:rFonts w:cs="Arial"/>
          <w:bCs/>
          <w:szCs w:val="24"/>
        </w:rPr>
        <w:t>75 categories below i.e. either minor, major or none.</w:t>
      </w:r>
    </w:p>
    <w:p w14:paraId="6C218FB9" w14:textId="77777777" w:rsidR="002E0FAF" w:rsidRPr="00B807B8" w:rsidRDefault="002E0FAF" w:rsidP="001A433F">
      <w:pPr>
        <w:pStyle w:val="ListParagraph"/>
        <w:autoSpaceDE w:val="0"/>
        <w:autoSpaceDN w:val="0"/>
        <w:adjustRightInd w:val="0"/>
        <w:spacing w:line="360" w:lineRule="auto"/>
        <w:ind w:left="360"/>
        <w:jc w:val="both"/>
        <w:rPr>
          <w:rFonts w:cs="Arial"/>
          <w:bCs/>
          <w:szCs w:val="24"/>
        </w:rPr>
      </w:pPr>
    </w:p>
    <w:p w14:paraId="0D0F8FD2" w14:textId="37639C18" w:rsidR="002E0FAF" w:rsidRPr="007571AD" w:rsidRDefault="002E0FAF" w:rsidP="001A433F">
      <w:pPr>
        <w:autoSpaceDE w:val="0"/>
        <w:autoSpaceDN w:val="0"/>
        <w:adjustRightInd w:val="0"/>
        <w:spacing w:after="120" w:line="360" w:lineRule="auto"/>
        <w:jc w:val="both"/>
        <w:rPr>
          <w:rFonts w:cs="Arial"/>
          <w:b/>
          <w:szCs w:val="24"/>
        </w:rPr>
      </w:pPr>
      <w:r w:rsidRPr="002B7452">
        <w:rPr>
          <w:rFonts w:cs="Arial"/>
          <w:b/>
          <w:szCs w:val="24"/>
        </w:rPr>
        <w:t>In General</w:t>
      </w:r>
    </w:p>
    <w:p w14:paraId="53D5AACA" w14:textId="234F6E9C" w:rsidR="00750D02" w:rsidRDefault="007957C6" w:rsidP="001A433F">
      <w:pPr>
        <w:autoSpaceDE w:val="0"/>
        <w:autoSpaceDN w:val="0"/>
        <w:adjustRightInd w:val="0"/>
        <w:spacing w:before="120" w:after="120" w:line="360" w:lineRule="auto"/>
        <w:jc w:val="both"/>
        <w:rPr>
          <w:rFonts w:cs="Arial"/>
          <w:szCs w:val="24"/>
        </w:rPr>
      </w:pPr>
      <w:r>
        <w:rPr>
          <w:rFonts w:cs="Arial"/>
          <w:szCs w:val="24"/>
        </w:rPr>
        <w:t>T</w:t>
      </w:r>
      <w:r w:rsidR="00750D02">
        <w:rPr>
          <w:rFonts w:cs="Arial"/>
          <w:szCs w:val="24"/>
        </w:rPr>
        <w:t>he creation of the Commission</w:t>
      </w:r>
      <w:r>
        <w:rPr>
          <w:rFonts w:cs="Arial"/>
          <w:szCs w:val="24"/>
        </w:rPr>
        <w:t>, via Regulation,</w:t>
      </w:r>
      <w:r w:rsidR="00750D02">
        <w:rPr>
          <w:rFonts w:cs="Arial"/>
          <w:szCs w:val="24"/>
        </w:rPr>
        <w:t xml:space="preserve"> to provide advice </w:t>
      </w:r>
      <w:r>
        <w:rPr>
          <w:rFonts w:cs="Arial"/>
          <w:szCs w:val="24"/>
        </w:rPr>
        <w:t xml:space="preserve">to departments </w:t>
      </w:r>
      <w:r w:rsidR="00750D02">
        <w:rPr>
          <w:rFonts w:cs="Arial"/>
          <w:szCs w:val="24"/>
        </w:rPr>
        <w:t xml:space="preserve">on </w:t>
      </w:r>
      <w:r>
        <w:rPr>
          <w:rFonts w:cs="Arial"/>
          <w:szCs w:val="24"/>
        </w:rPr>
        <w:t xml:space="preserve">ensuring that </w:t>
      </w:r>
      <w:r w:rsidR="00750D02">
        <w:rPr>
          <w:rFonts w:cs="Arial"/>
          <w:szCs w:val="24"/>
        </w:rPr>
        <w:t xml:space="preserve">the just transition principle </w:t>
      </w:r>
      <w:r>
        <w:rPr>
          <w:rFonts w:cs="Arial"/>
          <w:szCs w:val="24"/>
        </w:rPr>
        <w:t xml:space="preserve">is </w:t>
      </w:r>
      <w:r w:rsidR="00750D02">
        <w:rPr>
          <w:rFonts w:cs="Arial"/>
          <w:szCs w:val="24"/>
        </w:rPr>
        <w:t xml:space="preserve">applied to policies </w:t>
      </w:r>
      <w:r>
        <w:rPr>
          <w:rFonts w:cs="Arial"/>
          <w:szCs w:val="24"/>
        </w:rPr>
        <w:t xml:space="preserve">and proposals </w:t>
      </w:r>
      <w:r w:rsidR="007627DC">
        <w:rPr>
          <w:rFonts w:cs="Arial"/>
          <w:szCs w:val="24"/>
        </w:rPr>
        <w:t xml:space="preserve">to be included in the CAP and Sectoral Plans </w:t>
      </w:r>
      <w:r w:rsidR="00750D02">
        <w:rPr>
          <w:rFonts w:cs="Arial"/>
          <w:szCs w:val="24"/>
        </w:rPr>
        <w:t>does not in itself impact upon the Section 75 categories.</w:t>
      </w:r>
    </w:p>
    <w:p w14:paraId="64D5EB96" w14:textId="4C11A574" w:rsidR="007627DC" w:rsidRDefault="007627DC" w:rsidP="001A433F">
      <w:pPr>
        <w:autoSpaceDE w:val="0"/>
        <w:autoSpaceDN w:val="0"/>
        <w:adjustRightInd w:val="0"/>
        <w:spacing w:before="120" w:after="120" w:line="360" w:lineRule="auto"/>
        <w:jc w:val="both"/>
        <w:rPr>
          <w:rFonts w:cs="Arial"/>
          <w:szCs w:val="24"/>
        </w:rPr>
      </w:pPr>
      <w:bookmarkStart w:id="7" w:name="_Hlk205211914"/>
      <w:r>
        <w:rPr>
          <w:rFonts w:cs="Arial"/>
          <w:szCs w:val="24"/>
        </w:rPr>
        <w:t>Future public appointments to the Commission, once established, would take account of equality and diversity requirements in line with best practice.</w:t>
      </w:r>
    </w:p>
    <w:bookmarkEnd w:id="7"/>
    <w:p w14:paraId="3A13B999" w14:textId="77777777" w:rsidR="002E0FAF" w:rsidRPr="00B807B8" w:rsidRDefault="002E0FAF" w:rsidP="001A433F">
      <w:pPr>
        <w:spacing w:line="360" w:lineRule="auto"/>
        <w:jc w:val="both"/>
        <w:rPr>
          <w:rFonts w:cs="Arial"/>
          <w:szCs w:val="24"/>
        </w:rPr>
      </w:pPr>
    </w:p>
    <w:p w14:paraId="6308102E" w14:textId="737233B3" w:rsidR="00940634" w:rsidRPr="00B807B8" w:rsidRDefault="002E0FAF" w:rsidP="001A433F">
      <w:pPr>
        <w:pStyle w:val="ListParagraph"/>
        <w:autoSpaceDE w:val="0"/>
        <w:autoSpaceDN w:val="0"/>
        <w:adjustRightInd w:val="0"/>
        <w:spacing w:line="360" w:lineRule="auto"/>
        <w:ind w:left="0"/>
        <w:jc w:val="both"/>
        <w:rPr>
          <w:rFonts w:cs="Arial"/>
          <w:b/>
          <w:bCs/>
          <w:szCs w:val="24"/>
        </w:rPr>
      </w:pPr>
      <w:r w:rsidRPr="00B807B8">
        <w:rPr>
          <w:rFonts w:cs="Arial"/>
          <w:b/>
          <w:bCs/>
          <w:szCs w:val="24"/>
        </w:rPr>
        <w:t xml:space="preserve">Details of the likely policy impacts on </w:t>
      </w:r>
      <w:r w:rsidRPr="00B807B8">
        <w:rPr>
          <w:rFonts w:cs="Arial"/>
          <w:b/>
          <w:bCs/>
          <w:i/>
          <w:szCs w:val="24"/>
        </w:rPr>
        <w:t>Religious belief</w:t>
      </w:r>
      <w:r w:rsidRPr="00B807B8">
        <w:rPr>
          <w:rFonts w:cs="Arial"/>
          <w:b/>
          <w:bCs/>
          <w:szCs w:val="24"/>
        </w:rPr>
        <w:t>:</w:t>
      </w:r>
    </w:p>
    <w:p w14:paraId="3059F9DB" w14:textId="5D79DDFA" w:rsidR="00750D02" w:rsidRPr="007627DC" w:rsidRDefault="003B05E9" w:rsidP="007627DC">
      <w:pPr>
        <w:autoSpaceDE w:val="0"/>
        <w:autoSpaceDN w:val="0"/>
        <w:adjustRightInd w:val="0"/>
        <w:spacing w:before="120" w:after="120" w:line="360" w:lineRule="auto"/>
        <w:jc w:val="both"/>
        <w:rPr>
          <w:rFonts w:cs="Arial"/>
          <w:szCs w:val="24"/>
        </w:rPr>
      </w:pPr>
      <w:r>
        <w:rPr>
          <w:rFonts w:cs="Arial"/>
          <w:bCs/>
          <w:szCs w:val="24"/>
        </w:rPr>
        <w:t>Establishing</w:t>
      </w:r>
      <w:r w:rsidR="00750D02">
        <w:rPr>
          <w:rFonts w:cs="Arial"/>
          <w:bCs/>
          <w:szCs w:val="24"/>
        </w:rPr>
        <w:t xml:space="preserve"> the Commission will not directly impact o</w:t>
      </w:r>
      <w:r>
        <w:rPr>
          <w:rFonts w:cs="Arial"/>
          <w:bCs/>
          <w:szCs w:val="24"/>
        </w:rPr>
        <w:t>n</w:t>
      </w:r>
      <w:r w:rsidR="00750D02">
        <w:rPr>
          <w:rFonts w:cs="Arial"/>
          <w:bCs/>
          <w:szCs w:val="24"/>
        </w:rPr>
        <w:t xml:space="preserve"> religious belief.</w:t>
      </w:r>
      <w:r w:rsidR="007627DC">
        <w:rPr>
          <w:rFonts w:cs="Arial"/>
          <w:bCs/>
          <w:szCs w:val="24"/>
        </w:rPr>
        <w:t xml:space="preserve"> </w:t>
      </w:r>
      <w:r w:rsidR="007627DC">
        <w:rPr>
          <w:rFonts w:cs="Arial"/>
          <w:szCs w:val="24"/>
        </w:rPr>
        <w:t>Future public appointments to the Commission, once established, would take account of equality and diversity requirements in line with best practice.</w:t>
      </w:r>
    </w:p>
    <w:p w14:paraId="145C8552" w14:textId="3E6D5261" w:rsidR="002E0FAF" w:rsidRPr="00B807B8" w:rsidRDefault="002E0FAF" w:rsidP="00C83129">
      <w:pPr>
        <w:autoSpaceDE w:val="0"/>
        <w:autoSpaceDN w:val="0"/>
        <w:adjustRightInd w:val="0"/>
        <w:spacing w:before="120" w:line="360" w:lineRule="auto"/>
        <w:jc w:val="both"/>
        <w:rPr>
          <w:rFonts w:cs="Arial"/>
          <w:szCs w:val="24"/>
        </w:rPr>
      </w:pPr>
      <w:r w:rsidRPr="00B807B8">
        <w:rPr>
          <w:rFonts w:cs="Arial"/>
          <w:b/>
          <w:bCs/>
          <w:szCs w:val="24"/>
        </w:rPr>
        <w:t>What is the level of impact</w:t>
      </w:r>
      <w:r w:rsidR="00B807B8" w:rsidRPr="00B807B8">
        <w:rPr>
          <w:rFonts w:cs="Arial"/>
          <w:b/>
          <w:bCs/>
          <w:szCs w:val="24"/>
        </w:rPr>
        <w:t>?</w:t>
      </w:r>
      <w:r w:rsidR="00B807B8" w:rsidRPr="00B807B8">
        <w:rPr>
          <w:rFonts w:cs="Arial"/>
          <w:bCs/>
          <w:szCs w:val="24"/>
        </w:rPr>
        <w:t xml:space="preserve"> </w:t>
      </w:r>
      <w:r w:rsidR="003B05E9">
        <w:rPr>
          <w:rFonts w:cs="Arial"/>
          <w:szCs w:val="24"/>
        </w:rPr>
        <w:t>None</w:t>
      </w:r>
    </w:p>
    <w:p w14:paraId="7210FAE4" w14:textId="77777777" w:rsidR="002E0FAF" w:rsidRPr="00B807B8" w:rsidRDefault="002E0FAF" w:rsidP="001A433F">
      <w:pPr>
        <w:pStyle w:val="ListParagraph"/>
        <w:autoSpaceDE w:val="0"/>
        <w:autoSpaceDN w:val="0"/>
        <w:adjustRightInd w:val="0"/>
        <w:spacing w:line="360" w:lineRule="auto"/>
        <w:ind w:left="0"/>
        <w:jc w:val="both"/>
        <w:rPr>
          <w:rFonts w:cs="Arial"/>
          <w:b/>
          <w:bCs/>
          <w:szCs w:val="24"/>
        </w:rPr>
      </w:pPr>
    </w:p>
    <w:p w14:paraId="16B00DBB" w14:textId="25BCA61C" w:rsidR="002E0FAF" w:rsidRPr="007571AD" w:rsidRDefault="002E0FAF" w:rsidP="001A433F">
      <w:pPr>
        <w:pStyle w:val="ListParagraph"/>
        <w:autoSpaceDE w:val="0"/>
        <w:autoSpaceDN w:val="0"/>
        <w:adjustRightInd w:val="0"/>
        <w:spacing w:line="360" w:lineRule="auto"/>
        <w:ind w:left="0"/>
        <w:jc w:val="both"/>
        <w:rPr>
          <w:rFonts w:cs="Arial"/>
          <w:bCs/>
          <w:szCs w:val="24"/>
        </w:rPr>
      </w:pPr>
      <w:r w:rsidRPr="00B807B8">
        <w:rPr>
          <w:rFonts w:cs="Arial"/>
          <w:b/>
          <w:bCs/>
          <w:szCs w:val="24"/>
        </w:rPr>
        <w:t xml:space="preserve">Details of the likely policy impacts on </w:t>
      </w:r>
      <w:r w:rsidRPr="00B807B8">
        <w:rPr>
          <w:rFonts w:cs="Arial"/>
          <w:b/>
          <w:bCs/>
          <w:i/>
          <w:szCs w:val="24"/>
        </w:rPr>
        <w:t>Political Opinion:</w:t>
      </w:r>
    </w:p>
    <w:p w14:paraId="56EF206E" w14:textId="36C358B0" w:rsidR="003B05E9" w:rsidRDefault="003B05E9" w:rsidP="001A433F">
      <w:pPr>
        <w:pStyle w:val="ListParagraph"/>
        <w:autoSpaceDE w:val="0"/>
        <w:autoSpaceDN w:val="0"/>
        <w:adjustRightInd w:val="0"/>
        <w:spacing w:before="120" w:line="360" w:lineRule="auto"/>
        <w:ind w:left="0"/>
        <w:contextualSpacing w:val="0"/>
        <w:jc w:val="both"/>
        <w:rPr>
          <w:rFonts w:cs="Arial"/>
          <w:szCs w:val="24"/>
        </w:rPr>
      </w:pPr>
      <w:r>
        <w:rPr>
          <w:rFonts w:cs="Arial"/>
          <w:bCs/>
          <w:szCs w:val="24"/>
        </w:rPr>
        <w:t>Establishing the Commission will not directly impact on</w:t>
      </w:r>
      <w:r w:rsidRPr="00B807B8" w:rsidDel="003B05E9">
        <w:rPr>
          <w:rFonts w:cs="Arial"/>
          <w:szCs w:val="24"/>
        </w:rPr>
        <w:t xml:space="preserve"> </w:t>
      </w:r>
      <w:r>
        <w:rPr>
          <w:rFonts w:cs="Arial"/>
          <w:szCs w:val="24"/>
        </w:rPr>
        <w:t>political opinion.</w:t>
      </w:r>
    </w:p>
    <w:p w14:paraId="05F1C700" w14:textId="5EC87A94" w:rsidR="002E0FAF" w:rsidRPr="00B807B8" w:rsidRDefault="002E0FAF" w:rsidP="00C83129">
      <w:pPr>
        <w:autoSpaceDE w:val="0"/>
        <w:autoSpaceDN w:val="0"/>
        <w:adjustRightInd w:val="0"/>
        <w:spacing w:before="120" w:line="360" w:lineRule="auto"/>
        <w:jc w:val="both"/>
        <w:rPr>
          <w:rFonts w:cs="Arial"/>
          <w:bCs/>
          <w:szCs w:val="24"/>
        </w:rPr>
      </w:pPr>
      <w:r w:rsidRPr="00B807B8">
        <w:rPr>
          <w:rFonts w:cs="Arial"/>
          <w:b/>
          <w:bCs/>
          <w:szCs w:val="24"/>
        </w:rPr>
        <w:t>What is the level of impact?</w:t>
      </w:r>
      <w:r w:rsidRPr="00B807B8">
        <w:rPr>
          <w:rFonts w:cs="Arial"/>
          <w:bCs/>
          <w:szCs w:val="24"/>
        </w:rPr>
        <w:t xml:space="preserve"> </w:t>
      </w:r>
      <w:r w:rsidR="003B05E9">
        <w:rPr>
          <w:rFonts w:cs="Arial"/>
          <w:bCs/>
          <w:szCs w:val="24"/>
        </w:rPr>
        <w:t>None</w:t>
      </w:r>
    </w:p>
    <w:p w14:paraId="74A9D2E3" w14:textId="77777777" w:rsidR="002E0FAF" w:rsidRPr="00B807B8" w:rsidRDefault="002E0FAF" w:rsidP="001A433F">
      <w:pPr>
        <w:pStyle w:val="ListParagraph"/>
        <w:autoSpaceDE w:val="0"/>
        <w:autoSpaceDN w:val="0"/>
        <w:adjustRightInd w:val="0"/>
        <w:spacing w:line="360" w:lineRule="auto"/>
        <w:ind w:left="0"/>
        <w:jc w:val="both"/>
        <w:rPr>
          <w:rFonts w:cs="Arial"/>
          <w:bCs/>
          <w:szCs w:val="24"/>
        </w:rPr>
      </w:pPr>
    </w:p>
    <w:p w14:paraId="1D599629" w14:textId="35E2A17C" w:rsidR="002E0FAF" w:rsidRPr="007571AD" w:rsidRDefault="002E0FAF" w:rsidP="001A433F">
      <w:pPr>
        <w:pStyle w:val="ListParagraph"/>
        <w:autoSpaceDE w:val="0"/>
        <w:autoSpaceDN w:val="0"/>
        <w:adjustRightInd w:val="0"/>
        <w:spacing w:line="360" w:lineRule="auto"/>
        <w:ind w:left="0"/>
        <w:jc w:val="both"/>
        <w:rPr>
          <w:rFonts w:cs="Arial"/>
          <w:bCs/>
          <w:szCs w:val="24"/>
        </w:rPr>
      </w:pPr>
      <w:r w:rsidRPr="00B807B8">
        <w:rPr>
          <w:rFonts w:cs="Arial"/>
          <w:b/>
          <w:bCs/>
          <w:szCs w:val="24"/>
        </w:rPr>
        <w:t xml:space="preserve">Details of the likely policy impacts on </w:t>
      </w:r>
      <w:r w:rsidRPr="00B807B8">
        <w:rPr>
          <w:rFonts w:cs="Arial"/>
          <w:b/>
          <w:bCs/>
          <w:i/>
          <w:szCs w:val="24"/>
        </w:rPr>
        <w:t>Racial Group</w:t>
      </w:r>
      <w:r w:rsidRPr="00B807B8">
        <w:rPr>
          <w:rFonts w:cs="Arial"/>
          <w:b/>
          <w:bCs/>
          <w:szCs w:val="24"/>
        </w:rPr>
        <w:t>:</w:t>
      </w:r>
      <w:r w:rsidRPr="00B807B8">
        <w:rPr>
          <w:rFonts w:cs="Arial"/>
          <w:bCs/>
          <w:szCs w:val="24"/>
        </w:rPr>
        <w:t xml:space="preserve"> </w:t>
      </w:r>
    </w:p>
    <w:p w14:paraId="2745B084" w14:textId="61E72037" w:rsidR="007627DC" w:rsidRDefault="003B05E9" w:rsidP="007627DC">
      <w:pPr>
        <w:autoSpaceDE w:val="0"/>
        <w:autoSpaceDN w:val="0"/>
        <w:adjustRightInd w:val="0"/>
        <w:spacing w:before="120" w:after="120" w:line="360" w:lineRule="auto"/>
        <w:jc w:val="both"/>
        <w:rPr>
          <w:rFonts w:cs="Arial"/>
          <w:szCs w:val="24"/>
        </w:rPr>
      </w:pPr>
      <w:r>
        <w:rPr>
          <w:rFonts w:cs="Arial"/>
          <w:bCs/>
          <w:szCs w:val="24"/>
        </w:rPr>
        <w:t>Establishing the Commission will not directly impact on</w:t>
      </w:r>
      <w:r w:rsidRPr="00B807B8" w:rsidDel="003B05E9">
        <w:rPr>
          <w:rFonts w:cs="Arial"/>
          <w:szCs w:val="24"/>
        </w:rPr>
        <w:t xml:space="preserve"> </w:t>
      </w:r>
      <w:r>
        <w:rPr>
          <w:rFonts w:cs="Arial"/>
          <w:szCs w:val="24"/>
        </w:rPr>
        <w:t>racial groups.</w:t>
      </w:r>
      <w:r w:rsidR="007627DC" w:rsidRPr="007627DC">
        <w:rPr>
          <w:rFonts w:cs="Arial"/>
          <w:szCs w:val="24"/>
        </w:rPr>
        <w:t xml:space="preserve"> </w:t>
      </w:r>
      <w:r w:rsidR="007627DC">
        <w:rPr>
          <w:rFonts w:cs="Arial"/>
          <w:szCs w:val="24"/>
        </w:rPr>
        <w:t>Future public appointments to the Commission, once established, would take account of equality and diversity requirements in line with best practice.</w:t>
      </w:r>
    </w:p>
    <w:p w14:paraId="57250D8C" w14:textId="3791729F" w:rsidR="003B05E9" w:rsidRDefault="003B05E9" w:rsidP="001A433F">
      <w:pPr>
        <w:spacing w:before="120" w:line="360" w:lineRule="auto"/>
        <w:jc w:val="both"/>
        <w:rPr>
          <w:rFonts w:cs="Arial"/>
          <w:szCs w:val="24"/>
        </w:rPr>
      </w:pPr>
    </w:p>
    <w:p w14:paraId="41552917" w14:textId="54F5BAAF" w:rsidR="002E0FAF" w:rsidRPr="00B807B8" w:rsidRDefault="002E0FAF" w:rsidP="00C83129">
      <w:pPr>
        <w:autoSpaceDE w:val="0"/>
        <w:autoSpaceDN w:val="0"/>
        <w:adjustRightInd w:val="0"/>
        <w:spacing w:before="120" w:line="360" w:lineRule="auto"/>
        <w:jc w:val="both"/>
        <w:rPr>
          <w:rFonts w:cs="Arial"/>
          <w:bCs/>
          <w:szCs w:val="24"/>
        </w:rPr>
      </w:pPr>
      <w:r w:rsidRPr="00B807B8">
        <w:rPr>
          <w:rFonts w:cs="Arial"/>
          <w:b/>
          <w:bCs/>
          <w:szCs w:val="24"/>
        </w:rPr>
        <w:t>What is the level of impact</w:t>
      </w:r>
      <w:r w:rsidR="00B807B8" w:rsidRPr="00B807B8">
        <w:rPr>
          <w:rFonts w:cs="Arial"/>
          <w:b/>
          <w:bCs/>
          <w:szCs w:val="24"/>
        </w:rPr>
        <w:t xml:space="preserve">? </w:t>
      </w:r>
      <w:r w:rsidR="003B05E9">
        <w:rPr>
          <w:rFonts w:cs="Arial"/>
          <w:bCs/>
          <w:szCs w:val="24"/>
        </w:rPr>
        <w:t>None</w:t>
      </w:r>
    </w:p>
    <w:p w14:paraId="7B16279A" w14:textId="77777777" w:rsidR="002E0FAF" w:rsidRPr="00B807B8" w:rsidRDefault="002E0FAF" w:rsidP="001A433F">
      <w:pPr>
        <w:autoSpaceDE w:val="0"/>
        <w:autoSpaceDN w:val="0"/>
        <w:adjustRightInd w:val="0"/>
        <w:spacing w:line="360" w:lineRule="auto"/>
        <w:jc w:val="both"/>
        <w:rPr>
          <w:rFonts w:cs="Arial"/>
          <w:bCs/>
          <w:szCs w:val="24"/>
        </w:rPr>
      </w:pPr>
    </w:p>
    <w:p w14:paraId="521EE75D" w14:textId="79E8A04F" w:rsidR="002E0FAF" w:rsidRPr="00B807B8" w:rsidRDefault="002E0FAF" w:rsidP="001A433F">
      <w:pPr>
        <w:pStyle w:val="ListParagraph"/>
        <w:autoSpaceDE w:val="0"/>
        <w:autoSpaceDN w:val="0"/>
        <w:adjustRightInd w:val="0"/>
        <w:spacing w:line="360" w:lineRule="auto"/>
        <w:ind w:left="0"/>
        <w:jc w:val="both"/>
        <w:rPr>
          <w:rFonts w:cs="Arial"/>
          <w:bCs/>
          <w:szCs w:val="24"/>
        </w:rPr>
      </w:pPr>
      <w:r w:rsidRPr="00B807B8">
        <w:rPr>
          <w:rFonts w:cs="Arial"/>
          <w:b/>
          <w:bCs/>
          <w:szCs w:val="24"/>
        </w:rPr>
        <w:t xml:space="preserve">Details of the likely policy impacts on </w:t>
      </w:r>
      <w:r w:rsidRPr="00B807B8">
        <w:rPr>
          <w:rFonts w:cs="Arial"/>
          <w:b/>
          <w:bCs/>
          <w:i/>
          <w:szCs w:val="24"/>
        </w:rPr>
        <w:t>Age</w:t>
      </w:r>
      <w:r w:rsidRPr="00B807B8">
        <w:rPr>
          <w:rFonts w:cs="Arial"/>
          <w:b/>
          <w:bCs/>
          <w:szCs w:val="24"/>
        </w:rPr>
        <w:t>:</w:t>
      </w:r>
      <w:r w:rsidRPr="00B807B8">
        <w:rPr>
          <w:rFonts w:cs="Arial"/>
          <w:bCs/>
          <w:szCs w:val="24"/>
        </w:rPr>
        <w:t xml:space="preserve"> </w:t>
      </w:r>
    </w:p>
    <w:p w14:paraId="7ACBD1BE" w14:textId="715708EC" w:rsidR="007627DC" w:rsidRDefault="003B05E9" w:rsidP="007627DC">
      <w:pPr>
        <w:autoSpaceDE w:val="0"/>
        <w:autoSpaceDN w:val="0"/>
        <w:adjustRightInd w:val="0"/>
        <w:spacing w:before="120" w:after="120" w:line="360" w:lineRule="auto"/>
        <w:jc w:val="both"/>
        <w:rPr>
          <w:rFonts w:cs="Arial"/>
          <w:szCs w:val="24"/>
        </w:rPr>
      </w:pPr>
      <w:r>
        <w:rPr>
          <w:rFonts w:cs="Arial"/>
          <w:bCs/>
          <w:szCs w:val="24"/>
        </w:rPr>
        <w:t>Establishing the Commission will not directly impact on</w:t>
      </w:r>
      <w:r w:rsidRPr="00B807B8" w:rsidDel="003B05E9">
        <w:rPr>
          <w:rFonts w:cs="Arial"/>
          <w:szCs w:val="24"/>
        </w:rPr>
        <w:t xml:space="preserve"> </w:t>
      </w:r>
      <w:r>
        <w:rPr>
          <w:rFonts w:cs="Arial"/>
          <w:szCs w:val="24"/>
        </w:rPr>
        <w:t>different age groups.</w:t>
      </w:r>
      <w:r w:rsidR="007627DC" w:rsidRPr="007627DC">
        <w:rPr>
          <w:rFonts w:cs="Arial"/>
          <w:szCs w:val="24"/>
        </w:rPr>
        <w:t xml:space="preserve"> </w:t>
      </w:r>
      <w:r w:rsidR="007627DC">
        <w:rPr>
          <w:rFonts w:cs="Arial"/>
          <w:szCs w:val="24"/>
        </w:rPr>
        <w:t>Future public appointments to the Commission, once established, would take account of equality and diversity requirements in line with best practice.</w:t>
      </w:r>
    </w:p>
    <w:p w14:paraId="5272A1FC" w14:textId="0B2D0414" w:rsidR="00A357BD" w:rsidRDefault="00A357BD" w:rsidP="007627DC">
      <w:pPr>
        <w:autoSpaceDE w:val="0"/>
        <w:autoSpaceDN w:val="0"/>
        <w:adjustRightInd w:val="0"/>
        <w:spacing w:before="120" w:after="120" w:line="360" w:lineRule="auto"/>
        <w:jc w:val="both"/>
        <w:rPr>
          <w:rFonts w:cs="Arial"/>
          <w:szCs w:val="24"/>
        </w:rPr>
      </w:pPr>
      <w:r>
        <w:rPr>
          <w:rFonts w:cs="Arial"/>
          <w:szCs w:val="24"/>
        </w:rPr>
        <w:t xml:space="preserve">It is envisaged that the successful implementation of polices to reduce emissions should have a positive impact on health outcomes for older people and younger </w:t>
      </w:r>
      <w:r w:rsidR="00443EBF">
        <w:rPr>
          <w:rFonts w:cs="Arial"/>
          <w:szCs w:val="24"/>
        </w:rPr>
        <w:t>people however</w:t>
      </w:r>
      <w:r>
        <w:rPr>
          <w:rFonts w:cs="Arial"/>
          <w:szCs w:val="24"/>
        </w:rPr>
        <w:t xml:space="preserve"> the actual establishment of this new body by way of regulation will not have any direct impact on any specific section 75 category.</w:t>
      </w:r>
    </w:p>
    <w:p w14:paraId="1DB378D6" w14:textId="783A5836" w:rsidR="003B05E9" w:rsidRDefault="003B05E9" w:rsidP="001A433F">
      <w:pPr>
        <w:pStyle w:val="ListParagraph"/>
        <w:autoSpaceDE w:val="0"/>
        <w:autoSpaceDN w:val="0"/>
        <w:adjustRightInd w:val="0"/>
        <w:spacing w:before="120" w:line="360" w:lineRule="auto"/>
        <w:ind w:left="0"/>
        <w:contextualSpacing w:val="0"/>
        <w:jc w:val="both"/>
        <w:rPr>
          <w:rFonts w:cs="Arial"/>
          <w:szCs w:val="24"/>
        </w:rPr>
      </w:pPr>
    </w:p>
    <w:p w14:paraId="009A7F10" w14:textId="40E42229" w:rsidR="002E0FAF" w:rsidRPr="00B807B8" w:rsidRDefault="002E0FAF" w:rsidP="001A433F">
      <w:pPr>
        <w:autoSpaceDE w:val="0"/>
        <w:autoSpaceDN w:val="0"/>
        <w:adjustRightInd w:val="0"/>
        <w:spacing w:line="360" w:lineRule="auto"/>
        <w:jc w:val="both"/>
        <w:rPr>
          <w:rFonts w:cs="Arial"/>
          <w:bCs/>
          <w:szCs w:val="24"/>
        </w:rPr>
      </w:pPr>
      <w:r w:rsidRPr="00B807B8">
        <w:rPr>
          <w:rFonts w:cs="Arial"/>
          <w:b/>
          <w:bCs/>
          <w:szCs w:val="24"/>
        </w:rPr>
        <w:t>What is the level of impact</w:t>
      </w:r>
      <w:r w:rsidR="00B807B8" w:rsidRPr="00B807B8">
        <w:rPr>
          <w:rFonts w:cs="Arial"/>
          <w:b/>
          <w:bCs/>
          <w:szCs w:val="24"/>
        </w:rPr>
        <w:t xml:space="preserve">? </w:t>
      </w:r>
      <w:r w:rsidR="003B05E9">
        <w:rPr>
          <w:rFonts w:cs="Arial"/>
          <w:bCs/>
          <w:szCs w:val="24"/>
        </w:rPr>
        <w:t>None</w:t>
      </w:r>
    </w:p>
    <w:p w14:paraId="74301906" w14:textId="77777777" w:rsidR="002E0FAF" w:rsidRPr="00B807B8" w:rsidRDefault="002E0FAF" w:rsidP="001A433F">
      <w:pPr>
        <w:autoSpaceDE w:val="0"/>
        <w:autoSpaceDN w:val="0"/>
        <w:adjustRightInd w:val="0"/>
        <w:spacing w:line="360" w:lineRule="auto"/>
        <w:jc w:val="both"/>
        <w:rPr>
          <w:rFonts w:cs="Arial"/>
          <w:bCs/>
          <w:szCs w:val="24"/>
        </w:rPr>
      </w:pPr>
    </w:p>
    <w:p w14:paraId="601AAC14" w14:textId="1B607AA6" w:rsidR="002E0FAF" w:rsidRPr="00B807B8" w:rsidRDefault="002E0FAF" w:rsidP="001A433F">
      <w:pPr>
        <w:pStyle w:val="ListParagraph"/>
        <w:autoSpaceDE w:val="0"/>
        <w:autoSpaceDN w:val="0"/>
        <w:adjustRightInd w:val="0"/>
        <w:spacing w:line="360" w:lineRule="auto"/>
        <w:ind w:left="0"/>
        <w:jc w:val="both"/>
        <w:rPr>
          <w:rFonts w:cs="Arial"/>
          <w:bCs/>
          <w:szCs w:val="24"/>
        </w:rPr>
      </w:pPr>
      <w:r w:rsidRPr="00B807B8">
        <w:rPr>
          <w:rFonts w:cs="Arial"/>
          <w:b/>
          <w:bCs/>
          <w:szCs w:val="24"/>
        </w:rPr>
        <w:t xml:space="preserve">Details of the likely policy impacts on </w:t>
      </w:r>
      <w:r w:rsidRPr="00B807B8">
        <w:rPr>
          <w:rFonts w:cs="Arial"/>
          <w:b/>
          <w:bCs/>
          <w:i/>
          <w:szCs w:val="24"/>
        </w:rPr>
        <w:t>Marital Status</w:t>
      </w:r>
      <w:r w:rsidRPr="00B807B8">
        <w:rPr>
          <w:rFonts w:cs="Arial"/>
          <w:b/>
          <w:bCs/>
          <w:szCs w:val="24"/>
        </w:rPr>
        <w:t>:</w:t>
      </w:r>
    </w:p>
    <w:p w14:paraId="52CB0B4A" w14:textId="1DDA3FD2" w:rsidR="007627DC" w:rsidRDefault="003B05E9" w:rsidP="007627DC">
      <w:pPr>
        <w:autoSpaceDE w:val="0"/>
        <w:autoSpaceDN w:val="0"/>
        <w:adjustRightInd w:val="0"/>
        <w:spacing w:before="120" w:after="120" w:line="360" w:lineRule="auto"/>
        <w:jc w:val="both"/>
        <w:rPr>
          <w:rFonts w:cs="Arial"/>
          <w:szCs w:val="24"/>
        </w:rPr>
      </w:pPr>
      <w:r>
        <w:rPr>
          <w:rFonts w:cs="Arial"/>
          <w:bCs/>
          <w:szCs w:val="24"/>
        </w:rPr>
        <w:t>Establishing the Commission will not directly impact on</w:t>
      </w:r>
      <w:r w:rsidRPr="00B807B8" w:rsidDel="003B05E9">
        <w:rPr>
          <w:rFonts w:cs="Arial"/>
          <w:szCs w:val="24"/>
        </w:rPr>
        <w:t xml:space="preserve"> </w:t>
      </w:r>
      <w:r>
        <w:rPr>
          <w:rFonts w:cs="Arial"/>
          <w:szCs w:val="24"/>
        </w:rPr>
        <w:t>different marital status.</w:t>
      </w:r>
      <w:r w:rsidR="007627DC" w:rsidRPr="007627DC">
        <w:rPr>
          <w:rFonts w:cs="Arial"/>
          <w:szCs w:val="24"/>
        </w:rPr>
        <w:t xml:space="preserve"> </w:t>
      </w:r>
      <w:r w:rsidR="007627DC">
        <w:rPr>
          <w:rFonts w:cs="Arial"/>
          <w:szCs w:val="24"/>
        </w:rPr>
        <w:t>Future public appointments to the Commission, once established, would take account of equality and diversity requirements in line with best practice.</w:t>
      </w:r>
    </w:p>
    <w:p w14:paraId="6CF18ABF" w14:textId="527CEE99" w:rsidR="003B05E9" w:rsidRDefault="003B05E9" w:rsidP="001A433F">
      <w:pPr>
        <w:pStyle w:val="ListParagraph"/>
        <w:autoSpaceDE w:val="0"/>
        <w:autoSpaceDN w:val="0"/>
        <w:adjustRightInd w:val="0"/>
        <w:spacing w:before="120" w:line="360" w:lineRule="auto"/>
        <w:ind w:left="0"/>
        <w:contextualSpacing w:val="0"/>
        <w:jc w:val="both"/>
        <w:rPr>
          <w:rFonts w:cs="Arial"/>
          <w:szCs w:val="24"/>
        </w:rPr>
      </w:pPr>
    </w:p>
    <w:p w14:paraId="48B17EC2" w14:textId="5CA5E5E5" w:rsidR="002E0FAF" w:rsidRPr="00B807B8" w:rsidRDefault="002E0FAF" w:rsidP="001A433F">
      <w:pPr>
        <w:autoSpaceDE w:val="0"/>
        <w:autoSpaceDN w:val="0"/>
        <w:adjustRightInd w:val="0"/>
        <w:spacing w:line="360" w:lineRule="auto"/>
        <w:jc w:val="both"/>
        <w:rPr>
          <w:rFonts w:cs="Arial"/>
          <w:bCs/>
          <w:szCs w:val="24"/>
        </w:rPr>
      </w:pPr>
      <w:r w:rsidRPr="00B807B8">
        <w:rPr>
          <w:rFonts w:cs="Arial"/>
          <w:b/>
          <w:bCs/>
          <w:szCs w:val="24"/>
        </w:rPr>
        <w:t>What is the level of impact</w:t>
      </w:r>
      <w:r w:rsidR="00B807B8" w:rsidRPr="00B807B8">
        <w:rPr>
          <w:rFonts w:cs="Arial"/>
          <w:b/>
          <w:bCs/>
          <w:szCs w:val="24"/>
        </w:rPr>
        <w:t>?</w:t>
      </w:r>
      <w:r w:rsidR="00B807B8" w:rsidRPr="00B807B8">
        <w:rPr>
          <w:rFonts w:cs="Arial"/>
          <w:bCs/>
          <w:szCs w:val="24"/>
        </w:rPr>
        <w:t xml:space="preserve"> </w:t>
      </w:r>
      <w:r w:rsidR="003B05E9">
        <w:rPr>
          <w:rFonts w:cs="Arial"/>
          <w:bCs/>
          <w:szCs w:val="24"/>
        </w:rPr>
        <w:t>None</w:t>
      </w:r>
    </w:p>
    <w:p w14:paraId="6FABEBC6" w14:textId="77777777" w:rsidR="002E0FAF" w:rsidRPr="00B807B8" w:rsidRDefault="002E0FAF" w:rsidP="001A433F">
      <w:pPr>
        <w:pStyle w:val="ListParagraph"/>
        <w:autoSpaceDE w:val="0"/>
        <w:autoSpaceDN w:val="0"/>
        <w:adjustRightInd w:val="0"/>
        <w:spacing w:line="360" w:lineRule="auto"/>
        <w:ind w:left="0"/>
        <w:jc w:val="both"/>
        <w:rPr>
          <w:rFonts w:cs="Arial"/>
          <w:b/>
          <w:bCs/>
          <w:szCs w:val="24"/>
        </w:rPr>
      </w:pPr>
    </w:p>
    <w:p w14:paraId="3D899533" w14:textId="46479BE5" w:rsidR="002E0FAF" w:rsidRPr="00B807B8" w:rsidRDefault="002E0FAF" w:rsidP="001A433F">
      <w:pPr>
        <w:pStyle w:val="ListParagraph"/>
        <w:autoSpaceDE w:val="0"/>
        <w:autoSpaceDN w:val="0"/>
        <w:adjustRightInd w:val="0"/>
        <w:spacing w:line="360" w:lineRule="auto"/>
        <w:ind w:left="0"/>
        <w:jc w:val="both"/>
        <w:rPr>
          <w:rFonts w:cs="Arial"/>
          <w:b/>
          <w:bCs/>
          <w:szCs w:val="24"/>
        </w:rPr>
      </w:pPr>
      <w:r w:rsidRPr="00B807B8">
        <w:rPr>
          <w:rFonts w:cs="Arial"/>
          <w:b/>
          <w:bCs/>
          <w:szCs w:val="24"/>
        </w:rPr>
        <w:t xml:space="preserve">Details of the likely policy impacts on </w:t>
      </w:r>
      <w:r w:rsidRPr="00B807B8">
        <w:rPr>
          <w:rFonts w:cs="Arial"/>
          <w:b/>
          <w:bCs/>
          <w:i/>
          <w:szCs w:val="24"/>
        </w:rPr>
        <w:t>Sexual Orientation</w:t>
      </w:r>
      <w:r w:rsidRPr="00B807B8">
        <w:rPr>
          <w:rFonts w:cs="Arial"/>
          <w:b/>
          <w:bCs/>
          <w:szCs w:val="24"/>
        </w:rPr>
        <w:t xml:space="preserve">: </w:t>
      </w:r>
    </w:p>
    <w:p w14:paraId="32FE48EF" w14:textId="322F11CF" w:rsidR="007627DC" w:rsidRDefault="003B05E9" w:rsidP="007627DC">
      <w:pPr>
        <w:autoSpaceDE w:val="0"/>
        <w:autoSpaceDN w:val="0"/>
        <w:adjustRightInd w:val="0"/>
        <w:spacing w:before="120" w:after="120" w:line="360" w:lineRule="auto"/>
        <w:jc w:val="both"/>
        <w:rPr>
          <w:rFonts w:cs="Arial"/>
          <w:szCs w:val="24"/>
        </w:rPr>
      </w:pPr>
      <w:r>
        <w:rPr>
          <w:rFonts w:cs="Arial"/>
          <w:bCs/>
          <w:szCs w:val="24"/>
        </w:rPr>
        <w:t>Establishing the Commission will not directly impact on</w:t>
      </w:r>
      <w:r w:rsidRPr="00B807B8" w:rsidDel="003B05E9">
        <w:rPr>
          <w:rFonts w:cs="Arial"/>
          <w:szCs w:val="24"/>
        </w:rPr>
        <w:t xml:space="preserve"> </w:t>
      </w:r>
      <w:r>
        <w:rPr>
          <w:rFonts w:cs="Arial"/>
          <w:szCs w:val="24"/>
        </w:rPr>
        <w:t>various sexual orientations.</w:t>
      </w:r>
      <w:r w:rsidR="007627DC" w:rsidRPr="007627DC">
        <w:rPr>
          <w:rFonts w:cs="Arial"/>
          <w:szCs w:val="24"/>
        </w:rPr>
        <w:t xml:space="preserve"> </w:t>
      </w:r>
      <w:r w:rsidR="007627DC">
        <w:rPr>
          <w:rFonts w:cs="Arial"/>
          <w:szCs w:val="24"/>
        </w:rPr>
        <w:t>Future public appointments to the Commission, once established, would take account of equality and diversity requirements in line with best practice.</w:t>
      </w:r>
    </w:p>
    <w:p w14:paraId="70FF7DF9" w14:textId="6040D4C2" w:rsidR="003B05E9" w:rsidRDefault="003B05E9" w:rsidP="001A433F">
      <w:pPr>
        <w:pStyle w:val="ListParagraph"/>
        <w:autoSpaceDE w:val="0"/>
        <w:autoSpaceDN w:val="0"/>
        <w:adjustRightInd w:val="0"/>
        <w:spacing w:before="120" w:line="360" w:lineRule="auto"/>
        <w:ind w:left="0"/>
        <w:contextualSpacing w:val="0"/>
        <w:jc w:val="both"/>
        <w:rPr>
          <w:rFonts w:cs="Arial"/>
          <w:szCs w:val="24"/>
        </w:rPr>
      </w:pPr>
    </w:p>
    <w:p w14:paraId="15657604" w14:textId="75556F42" w:rsidR="002E0FAF" w:rsidRPr="00B807B8" w:rsidRDefault="002E0FAF" w:rsidP="001A433F">
      <w:pPr>
        <w:autoSpaceDE w:val="0"/>
        <w:autoSpaceDN w:val="0"/>
        <w:adjustRightInd w:val="0"/>
        <w:spacing w:line="360" w:lineRule="auto"/>
        <w:jc w:val="both"/>
        <w:rPr>
          <w:rFonts w:cs="Arial"/>
          <w:bCs/>
          <w:szCs w:val="24"/>
        </w:rPr>
      </w:pPr>
      <w:r w:rsidRPr="00B807B8">
        <w:rPr>
          <w:rFonts w:cs="Arial"/>
          <w:b/>
          <w:bCs/>
          <w:szCs w:val="24"/>
        </w:rPr>
        <w:t>What is the level of impact</w:t>
      </w:r>
      <w:r w:rsidR="00B807B8" w:rsidRPr="00B807B8">
        <w:rPr>
          <w:rFonts w:cs="Arial"/>
          <w:b/>
          <w:bCs/>
          <w:szCs w:val="24"/>
        </w:rPr>
        <w:t>?</w:t>
      </w:r>
      <w:r w:rsidR="00B807B8" w:rsidRPr="00B807B8">
        <w:rPr>
          <w:rFonts w:cs="Arial"/>
          <w:bCs/>
          <w:szCs w:val="24"/>
        </w:rPr>
        <w:t xml:space="preserve"> </w:t>
      </w:r>
      <w:r w:rsidR="003B05E9">
        <w:rPr>
          <w:rFonts w:cs="Arial"/>
          <w:bCs/>
          <w:szCs w:val="24"/>
        </w:rPr>
        <w:t>None</w:t>
      </w:r>
    </w:p>
    <w:p w14:paraId="2AC95375" w14:textId="77777777" w:rsidR="002E0FAF" w:rsidRPr="00B807B8" w:rsidRDefault="002E0FAF" w:rsidP="001A433F">
      <w:pPr>
        <w:pStyle w:val="ListParagraph"/>
        <w:autoSpaceDE w:val="0"/>
        <w:autoSpaceDN w:val="0"/>
        <w:adjustRightInd w:val="0"/>
        <w:spacing w:line="360" w:lineRule="auto"/>
        <w:ind w:left="0"/>
        <w:jc w:val="both"/>
        <w:rPr>
          <w:rFonts w:cs="Arial"/>
          <w:bCs/>
          <w:szCs w:val="24"/>
        </w:rPr>
      </w:pPr>
    </w:p>
    <w:p w14:paraId="1C62652A" w14:textId="5A6A94E7" w:rsidR="002E0FAF" w:rsidRPr="00B807B8" w:rsidRDefault="002E0FAF" w:rsidP="001A433F">
      <w:pPr>
        <w:pStyle w:val="ListParagraph"/>
        <w:autoSpaceDE w:val="0"/>
        <w:autoSpaceDN w:val="0"/>
        <w:adjustRightInd w:val="0"/>
        <w:spacing w:line="360" w:lineRule="auto"/>
        <w:ind w:left="0"/>
        <w:jc w:val="both"/>
        <w:rPr>
          <w:rFonts w:cs="Arial"/>
          <w:bCs/>
          <w:szCs w:val="24"/>
        </w:rPr>
      </w:pPr>
      <w:r w:rsidRPr="00B807B8">
        <w:rPr>
          <w:rFonts w:cs="Arial"/>
          <w:b/>
          <w:bCs/>
          <w:szCs w:val="24"/>
        </w:rPr>
        <w:t xml:space="preserve">Details of the likely policy impacts on </w:t>
      </w:r>
      <w:r w:rsidRPr="00B807B8">
        <w:rPr>
          <w:rFonts w:cs="Arial"/>
          <w:b/>
          <w:bCs/>
          <w:i/>
          <w:szCs w:val="24"/>
        </w:rPr>
        <w:t>Men and Women</w:t>
      </w:r>
      <w:r w:rsidRPr="00B807B8">
        <w:rPr>
          <w:rFonts w:cs="Arial"/>
          <w:b/>
          <w:bCs/>
          <w:szCs w:val="24"/>
        </w:rPr>
        <w:t>:</w:t>
      </w:r>
      <w:r w:rsidRPr="00B807B8">
        <w:rPr>
          <w:rFonts w:cs="Arial"/>
          <w:bCs/>
          <w:szCs w:val="24"/>
        </w:rPr>
        <w:t xml:space="preserve"> </w:t>
      </w:r>
    </w:p>
    <w:p w14:paraId="58CF25C4" w14:textId="04FAD534" w:rsidR="007627DC" w:rsidRDefault="003B05E9" w:rsidP="007627DC">
      <w:pPr>
        <w:autoSpaceDE w:val="0"/>
        <w:autoSpaceDN w:val="0"/>
        <w:adjustRightInd w:val="0"/>
        <w:spacing w:before="120" w:after="120" w:line="360" w:lineRule="auto"/>
        <w:jc w:val="both"/>
        <w:rPr>
          <w:rFonts w:cs="Arial"/>
          <w:szCs w:val="24"/>
        </w:rPr>
      </w:pPr>
      <w:r>
        <w:rPr>
          <w:rFonts w:cs="Arial"/>
          <w:bCs/>
          <w:szCs w:val="24"/>
        </w:rPr>
        <w:t>Establishing the Commission will not directly impact on</w:t>
      </w:r>
      <w:r w:rsidRPr="00CF181C" w:rsidDel="003B05E9">
        <w:rPr>
          <w:rFonts w:cs="Arial"/>
          <w:szCs w:val="24"/>
        </w:rPr>
        <w:t xml:space="preserve"> </w:t>
      </w:r>
      <w:r>
        <w:rPr>
          <w:rFonts w:cs="Arial"/>
          <w:szCs w:val="24"/>
        </w:rPr>
        <w:t>gender.</w:t>
      </w:r>
      <w:r w:rsidR="007627DC" w:rsidRPr="007627DC">
        <w:rPr>
          <w:rFonts w:cs="Arial"/>
          <w:szCs w:val="24"/>
        </w:rPr>
        <w:t xml:space="preserve"> </w:t>
      </w:r>
      <w:r w:rsidR="007627DC">
        <w:rPr>
          <w:rFonts w:cs="Arial"/>
          <w:szCs w:val="24"/>
        </w:rPr>
        <w:t>Future public appointments to the Commission, once established, would take account of equality and diversity requirements in line with best practice.</w:t>
      </w:r>
    </w:p>
    <w:p w14:paraId="69D886C3" w14:textId="1DE8BF2D" w:rsidR="003B05E9" w:rsidRDefault="003B05E9" w:rsidP="001A433F">
      <w:pPr>
        <w:pStyle w:val="ListParagraph"/>
        <w:autoSpaceDE w:val="0"/>
        <w:autoSpaceDN w:val="0"/>
        <w:adjustRightInd w:val="0"/>
        <w:spacing w:before="120" w:line="360" w:lineRule="auto"/>
        <w:ind w:left="0"/>
        <w:contextualSpacing w:val="0"/>
        <w:jc w:val="both"/>
        <w:rPr>
          <w:rFonts w:cs="Arial"/>
          <w:szCs w:val="24"/>
        </w:rPr>
      </w:pPr>
    </w:p>
    <w:p w14:paraId="26FEEF84" w14:textId="57681FDD" w:rsidR="002E0FAF" w:rsidRPr="00B807B8" w:rsidRDefault="002E0FAF" w:rsidP="00C83129">
      <w:pPr>
        <w:autoSpaceDE w:val="0"/>
        <w:autoSpaceDN w:val="0"/>
        <w:adjustRightInd w:val="0"/>
        <w:spacing w:before="120" w:line="360" w:lineRule="auto"/>
        <w:jc w:val="both"/>
        <w:rPr>
          <w:rFonts w:cs="Arial"/>
          <w:bCs/>
          <w:szCs w:val="24"/>
        </w:rPr>
      </w:pPr>
      <w:r w:rsidRPr="00B807B8">
        <w:rPr>
          <w:rFonts w:cs="Arial"/>
          <w:b/>
          <w:bCs/>
          <w:szCs w:val="24"/>
        </w:rPr>
        <w:t>What is the level of impact</w:t>
      </w:r>
      <w:r w:rsidR="00B807B8" w:rsidRPr="00B807B8">
        <w:rPr>
          <w:rFonts w:cs="Arial"/>
          <w:b/>
          <w:bCs/>
          <w:szCs w:val="24"/>
        </w:rPr>
        <w:t>?</w:t>
      </w:r>
      <w:r w:rsidR="00B807B8" w:rsidRPr="00B807B8">
        <w:rPr>
          <w:rFonts w:cs="Arial"/>
          <w:bCs/>
          <w:szCs w:val="24"/>
        </w:rPr>
        <w:t xml:space="preserve"> </w:t>
      </w:r>
      <w:r w:rsidR="003B05E9">
        <w:rPr>
          <w:rFonts w:cs="Arial"/>
          <w:bCs/>
          <w:szCs w:val="24"/>
        </w:rPr>
        <w:t>None</w:t>
      </w:r>
    </w:p>
    <w:p w14:paraId="7074C4DA" w14:textId="77777777" w:rsidR="002E0FAF" w:rsidRPr="00B807B8" w:rsidRDefault="002E0FAF" w:rsidP="001A433F">
      <w:pPr>
        <w:pStyle w:val="ListParagraph"/>
        <w:autoSpaceDE w:val="0"/>
        <w:autoSpaceDN w:val="0"/>
        <w:adjustRightInd w:val="0"/>
        <w:spacing w:line="360" w:lineRule="auto"/>
        <w:ind w:left="0"/>
        <w:jc w:val="both"/>
        <w:rPr>
          <w:rFonts w:cs="Arial"/>
          <w:bCs/>
          <w:szCs w:val="24"/>
        </w:rPr>
      </w:pPr>
    </w:p>
    <w:p w14:paraId="7B244414" w14:textId="2B76F6A9" w:rsidR="002E0FAF" w:rsidRPr="00B807B8" w:rsidRDefault="002E0FAF" w:rsidP="001A433F">
      <w:pPr>
        <w:pStyle w:val="ListParagraph"/>
        <w:autoSpaceDE w:val="0"/>
        <w:autoSpaceDN w:val="0"/>
        <w:adjustRightInd w:val="0"/>
        <w:spacing w:line="360" w:lineRule="auto"/>
        <w:ind w:left="0"/>
        <w:jc w:val="both"/>
        <w:rPr>
          <w:rFonts w:cs="Arial"/>
          <w:bCs/>
          <w:szCs w:val="24"/>
        </w:rPr>
      </w:pPr>
      <w:r w:rsidRPr="00B807B8">
        <w:rPr>
          <w:rFonts w:cs="Arial"/>
          <w:b/>
          <w:bCs/>
          <w:szCs w:val="24"/>
        </w:rPr>
        <w:t xml:space="preserve">Details of the likely policy impacts on </w:t>
      </w:r>
      <w:r w:rsidRPr="00B807B8">
        <w:rPr>
          <w:rFonts w:cs="Arial"/>
          <w:b/>
          <w:bCs/>
          <w:i/>
          <w:szCs w:val="24"/>
        </w:rPr>
        <w:t>Disability</w:t>
      </w:r>
      <w:r w:rsidRPr="00B807B8">
        <w:rPr>
          <w:rFonts w:cs="Arial"/>
          <w:b/>
          <w:bCs/>
          <w:szCs w:val="24"/>
        </w:rPr>
        <w:t>:</w:t>
      </w:r>
      <w:r w:rsidRPr="00B807B8">
        <w:rPr>
          <w:rFonts w:cs="Arial"/>
          <w:bCs/>
          <w:szCs w:val="24"/>
        </w:rPr>
        <w:t xml:space="preserve"> </w:t>
      </w:r>
    </w:p>
    <w:p w14:paraId="4B1380FC" w14:textId="5665BE9A" w:rsidR="007627DC" w:rsidRDefault="003B05E9" w:rsidP="007627DC">
      <w:pPr>
        <w:autoSpaceDE w:val="0"/>
        <w:autoSpaceDN w:val="0"/>
        <w:adjustRightInd w:val="0"/>
        <w:spacing w:before="120" w:after="120" w:line="360" w:lineRule="auto"/>
        <w:jc w:val="both"/>
        <w:rPr>
          <w:rFonts w:cs="Arial"/>
          <w:szCs w:val="24"/>
        </w:rPr>
      </w:pPr>
      <w:r>
        <w:rPr>
          <w:rFonts w:cs="Arial"/>
          <w:bCs/>
          <w:szCs w:val="24"/>
        </w:rPr>
        <w:t>Establishing the Commission will not directly impact on</w:t>
      </w:r>
      <w:r w:rsidRPr="00CF181C" w:rsidDel="003B05E9">
        <w:rPr>
          <w:rFonts w:cs="Arial"/>
          <w:szCs w:val="24"/>
        </w:rPr>
        <w:t xml:space="preserve"> </w:t>
      </w:r>
      <w:r>
        <w:rPr>
          <w:rFonts w:cs="Arial"/>
          <w:szCs w:val="24"/>
        </w:rPr>
        <w:t>those with disabilities.</w:t>
      </w:r>
      <w:r w:rsidR="007627DC" w:rsidRPr="007627DC">
        <w:rPr>
          <w:rFonts w:cs="Arial"/>
          <w:szCs w:val="24"/>
        </w:rPr>
        <w:t xml:space="preserve"> </w:t>
      </w:r>
      <w:r w:rsidR="007627DC">
        <w:rPr>
          <w:rFonts w:cs="Arial"/>
          <w:szCs w:val="24"/>
        </w:rPr>
        <w:t>Future public appointments to the Commission, once established, would take account of equality and diversity requirements in line with best practice.</w:t>
      </w:r>
    </w:p>
    <w:p w14:paraId="78FBD3EC" w14:textId="4648154B" w:rsidR="003B05E9" w:rsidRDefault="003B05E9" w:rsidP="001A433F">
      <w:pPr>
        <w:pStyle w:val="ListParagraph"/>
        <w:autoSpaceDE w:val="0"/>
        <w:autoSpaceDN w:val="0"/>
        <w:adjustRightInd w:val="0"/>
        <w:spacing w:before="120" w:line="360" w:lineRule="auto"/>
        <w:ind w:left="0"/>
        <w:contextualSpacing w:val="0"/>
        <w:jc w:val="both"/>
        <w:rPr>
          <w:rFonts w:cs="Arial"/>
          <w:szCs w:val="24"/>
        </w:rPr>
      </w:pPr>
    </w:p>
    <w:p w14:paraId="039A7A44" w14:textId="6D1A7479" w:rsidR="002E0FAF" w:rsidRPr="00B807B8" w:rsidRDefault="002E0FAF" w:rsidP="001A433F">
      <w:pPr>
        <w:autoSpaceDE w:val="0"/>
        <w:autoSpaceDN w:val="0"/>
        <w:adjustRightInd w:val="0"/>
        <w:spacing w:line="360" w:lineRule="auto"/>
        <w:jc w:val="both"/>
        <w:rPr>
          <w:rFonts w:cs="Arial"/>
          <w:bCs/>
          <w:szCs w:val="24"/>
        </w:rPr>
      </w:pPr>
      <w:r w:rsidRPr="00B807B8">
        <w:rPr>
          <w:rFonts w:cs="Arial"/>
          <w:b/>
          <w:bCs/>
          <w:szCs w:val="24"/>
        </w:rPr>
        <w:t>What is the level of impact</w:t>
      </w:r>
      <w:r w:rsidR="00B807B8" w:rsidRPr="00B807B8">
        <w:rPr>
          <w:rFonts w:cs="Arial"/>
          <w:b/>
          <w:bCs/>
          <w:szCs w:val="24"/>
        </w:rPr>
        <w:t xml:space="preserve">? </w:t>
      </w:r>
      <w:r w:rsidR="003B05E9">
        <w:rPr>
          <w:rFonts w:cs="Arial"/>
          <w:bCs/>
          <w:szCs w:val="24"/>
        </w:rPr>
        <w:t>None</w:t>
      </w:r>
    </w:p>
    <w:p w14:paraId="40C31B6C" w14:textId="77777777" w:rsidR="002E0FAF" w:rsidRPr="00B807B8" w:rsidRDefault="002E0FAF" w:rsidP="001A433F">
      <w:pPr>
        <w:pStyle w:val="ListParagraph"/>
        <w:autoSpaceDE w:val="0"/>
        <w:autoSpaceDN w:val="0"/>
        <w:adjustRightInd w:val="0"/>
        <w:spacing w:line="360" w:lineRule="auto"/>
        <w:ind w:left="0"/>
        <w:jc w:val="both"/>
        <w:rPr>
          <w:rFonts w:cs="Arial"/>
          <w:b/>
          <w:bCs/>
          <w:szCs w:val="24"/>
        </w:rPr>
      </w:pPr>
    </w:p>
    <w:p w14:paraId="5AB15688" w14:textId="1CEBEC26" w:rsidR="002E0FAF" w:rsidRPr="00B807B8" w:rsidRDefault="002E0FAF" w:rsidP="001A433F">
      <w:pPr>
        <w:pStyle w:val="ListParagraph"/>
        <w:autoSpaceDE w:val="0"/>
        <w:autoSpaceDN w:val="0"/>
        <w:adjustRightInd w:val="0"/>
        <w:spacing w:line="360" w:lineRule="auto"/>
        <w:ind w:left="0"/>
        <w:jc w:val="both"/>
        <w:rPr>
          <w:rFonts w:cs="Arial"/>
          <w:b/>
          <w:bCs/>
          <w:szCs w:val="24"/>
        </w:rPr>
      </w:pPr>
      <w:r w:rsidRPr="00B807B8">
        <w:rPr>
          <w:rFonts w:cs="Arial"/>
          <w:b/>
          <w:bCs/>
          <w:szCs w:val="24"/>
        </w:rPr>
        <w:t xml:space="preserve">Details of the likely policy impacts on </w:t>
      </w:r>
      <w:r w:rsidRPr="00B807B8">
        <w:rPr>
          <w:rFonts w:cs="Arial"/>
          <w:b/>
          <w:bCs/>
          <w:i/>
          <w:szCs w:val="24"/>
        </w:rPr>
        <w:t>Dependants</w:t>
      </w:r>
      <w:r w:rsidRPr="00B807B8">
        <w:rPr>
          <w:rFonts w:cs="Arial"/>
          <w:b/>
          <w:bCs/>
          <w:szCs w:val="24"/>
        </w:rPr>
        <w:t xml:space="preserve">: </w:t>
      </w:r>
    </w:p>
    <w:p w14:paraId="01195B7D" w14:textId="1A97D88B" w:rsidR="007627DC" w:rsidRDefault="003B05E9" w:rsidP="007627DC">
      <w:pPr>
        <w:autoSpaceDE w:val="0"/>
        <w:autoSpaceDN w:val="0"/>
        <w:adjustRightInd w:val="0"/>
        <w:spacing w:before="120" w:after="120" w:line="360" w:lineRule="auto"/>
        <w:jc w:val="both"/>
        <w:rPr>
          <w:rFonts w:cs="Arial"/>
          <w:szCs w:val="24"/>
        </w:rPr>
      </w:pPr>
      <w:r>
        <w:rPr>
          <w:rFonts w:cs="Arial"/>
          <w:bCs/>
          <w:szCs w:val="24"/>
        </w:rPr>
        <w:t>Establishing the Commission will not directly impact on</w:t>
      </w:r>
      <w:r w:rsidRPr="00A452D9" w:rsidDel="003B05E9">
        <w:rPr>
          <w:rFonts w:cs="Arial"/>
          <w:szCs w:val="24"/>
        </w:rPr>
        <w:t xml:space="preserve"> </w:t>
      </w:r>
      <w:r>
        <w:rPr>
          <w:rFonts w:cs="Arial"/>
          <w:szCs w:val="24"/>
        </w:rPr>
        <w:t>households with dependants.</w:t>
      </w:r>
      <w:r w:rsidR="007627DC" w:rsidRPr="007627DC">
        <w:rPr>
          <w:rFonts w:cs="Arial"/>
          <w:szCs w:val="24"/>
        </w:rPr>
        <w:t xml:space="preserve"> </w:t>
      </w:r>
      <w:r w:rsidR="007627DC">
        <w:rPr>
          <w:rFonts w:cs="Arial"/>
          <w:szCs w:val="24"/>
        </w:rPr>
        <w:t>Future public appointments to the Commission, once established, would take account of equality and diversity requirements in line with best practice.</w:t>
      </w:r>
    </w:p>
    <w:p w14:paraId="5DA62D5F" w14:textId="44D781B5" w:rsidR="003B05E9" w:rsidRDefault="003B05E9" w:rsidP="001A433F">
      <w:pPr>
        <w:spacing w:before="120" w:line="360" w:lineRule="auto"/>
        <w:jc w:val="both"/>
        <w:rPr>
          <w:rFonts w:cs="Arial"/>
          <w:szCs w:val="24"/>
        </w:rPr>
      </w:pPr>
    </w:p>
    <w:p w14:paraId="476647E4" w14:textId="3F33CB01" w:rsidR="002E0FAF" w:rsidRPr="00B807B8" w:rsidRDefault="002E0FAF" w:rsidP="00C83129">
      <w:pPr>
        <w:autoSpaceDE w:val="0"/>
        <w:autoSpaceDN w:val="0"/>
        <w:adjustRightInd w:val="0"/>
        <w:spacing w:before="120" w:line="360" w:lineRule="auto"/>
        <w:jc w:val="both"/>
        <w:rPr>
          <w:rFonts w:cs="Arial"/>
          <w:bCs/>
          <w:szCs w:val="24"/>
        </w:rPr>
      </w:pPr>
      <w:r w:rsidRPr="00B807B8">
        <w:rPr>
          <w:rFonts w:cs="Arial"/>
          <w:b/>
          <w:bCs/>
          <w:szCs w:val="24"/>
        </w:rPr>
        <w:t>What is the level of impact</w:t>
      </w:r>
      <w:r w:rsidR="00B807B8" w:rsidRPr="00B807B8">
        <w:rPr>
          <w:rFonts w:cs="Arial"/>
          <w:b/>
          <w:bCs/>
          <w:szCs w:val="24"/>
        </w:rPr>
        <w:t>?</w:t>
      </w:r>
      <w:r w:rsidR="00B807B8" w:rsidRPr="00B807B8">
        <w:rPr>
          <w:rFonts w:cs="Arial"/>
          <w:bCs/>
          <w:szCs w:val="24"/>
        </w:rPr>
        <w:t xml:space="preserve"> </w:t>
      </w:r>
      <w:r w:rsidR="003B05E9">
        <w:rPr>
          <w:rFonts w:cs="Arial"/>
          <w:bCs/>
          <w:szCs w:val="24"/>
        </w:rPr>
        <w:t>None</w:t>
      </w:r>
    </w:p>
    <w:p w14:paraId="39E0C03C" w14:textId="77777777" w:rsidR="002E0FAF" w:rsidRPr="00B807B8" w:rsidRDefault="002E0FAF" w:rsidP="001A433F">
      <w:pPr>
        <w:autoSpaceDE w:val="0"/>
        <w:autoSpaceDN w:val="0"/>
        <w:adjustRightInd w:val="0"/>
        <w:spacing w:line="360" w:lineRule="auto"/>
        <w:ind w:left="360"/>
        <w:jc w:val="both"/>
        <w:rPr>
          <w:rFonts w:cs="Arial"/>
          <w:szCs w:val="24"/>
        </w:rPr>
        <w:sectPr w:rsidR="002E0FAF" w:rsidRPr="00B807B8" w:rsidSect="00E91D60">
          <w:pgSz w:w="12240" w:h="15840"/>
          <w:pgMar w:top="1134" w:right="1151" w:bottom="1134" w:left="1151" w:header="709" w:footer="709" w:gutter="0"/>
          <w:cols w:space="708"/>
          <w:docGrid w:linePitch="360"/>
        </w:sectPr>
      </w:pPr>
    </w:p>
    <w:p w14:paraId="7E3B7F6E" w14:textId="2DBD5152" w:rsidR="002E0FAF" w:rsidRPr="0087277A" w:rsidRDefault="002E0FAF" w:rsidP="000878E1">
      <w:pPr>
        <w:pStyle w:val="ListParagraph"/>
        <w:numPr>
          <w:ilvl w:val="0"/>
          <w:numId w:val="9"/>
        </w:numPr>
        <w:spacing w:line="360" w:lineRule="auto"/>
        <w:jc w:val="both"/>
        <w:rPr>
          <w:rFonts w:cs="Arial"/>
          <w:bCs/>
          <w:szCs w:val="24"/>
        </w:rPr>
      </w:pPr>
      <w:r w:rsidRPr="0087277A">
        <w:rPr>
          <w:rFonts w:cs="Arial"/>
          <w:b/>
          <w:bCs/>
          <w:szCs w:val="24"/>
        </w:rPr>
        <w:t xml:space="preserve">Are there opportunities to better promote equality of opportunity for people within the Section 75 </w:t>
      </w:r>
      <w:r w:rsidR="000E31C6" w:rsidRPr="0087277A">
        <w:rPr>
          <w:rFonts w:cs="Arial"/>
          <w:b/>
          <w:bCs/>
          <w:szCs w:val="24"/>
        </w:rPr>
        <w:t>equalit</w:t>
      </w:r>
      <w:r w:rsidR="000E31C6">
        <w:rPr>
          <w:rFonts w:cs="Arial"/>
          <w:b/>
          <w:bCs/>
          <w:szCs w:val="24"/>
        </w:rPr>
        <w:t xml:space="preserve">y </w:t>
      </w:r>
      <w:r w:rsidRPr="0087277A">
        <w:rPr>
          <w:rFonts w:cs="Arial"/>
          <w:b/>
          <w:bCs/>
          <w:szCs w:val="24"/>
        </w:rPr>
        <w:t xml:space="preserve">categories? </w:t>
      </w:r>
    </w:p>
    <w:p w14:paraId="4B94A3A9" w14:textId="77777777" w:rsidR="002E0FAF" w:rsidRPr="00B807B8" w:rsidRDefault="002E0FAF" w:rsidP="001A433F">
      <w:pPr>
        <w:pStyle w:val="ListParagraph"/>
        <w:spacing w:line="360" w:lineRule="auto"/>
        <w:ind w:left="360"/>
        <w:jc w:val="both"/>
        <w:rPr>
          <w:rFonts w:cs="Arial"/>
          <w:bCs/>
          <w:szCs w:val="24"/>
        </w:rPr>
      </w:pPr>
    </w:p>
    <w:p w14:paraId="51E13829" w14:textId="52E0BAAE" w:rsidR="002E0FAF" w:rsidRPr="007B4150" w:rsidRDefault="002E0FAF" w:rsidP="001A433F">
      <w:pPr>
        <w:pStyle w:val="ListParagraph"/>
        <w:spacing w:line="360" w:lineRule="auto"/>
        <w:ind w:left="360"/>
        <w:jc w:val="both"/>
        <w:rPr>
          <w:rFonts w:cs="Arial"/>
          <w:bCs/>
          <w:szCs w:val="24"/>
        </w:rPr>
      </w:pPr>
      <w:r w:rsidRPr="00B807B8">
        <w:rPr>
          <w:rFonts w:cs="Arial"/>
          <w:bCs/>
          <w:szCs w:val="24"/>
        </w:rPr>
        <w:t>Detail opportunities of how this policy could promote equality of opportunity for people within each of the Section 75 Categories below:</w:t>
      </w:r>
    </w:p>
    <w:p w14:paraId="48345D7A" w14:textId="77777777" w:rsidR="002E0FAF" w:rsidRPr="00B807B8" w:rsidRDefault="002E0FAF" w:rsidP="001A433F">
      <w:pPr>
        <w:spacing w:line="360" w:lineRule="auto"/>
        <w:ind w:left="360"/>
        <w:jc w:val="both"/>
        <w:rPr>
          <w:rFonts w:cs="Arial"/>
          <w:b/>
          <w:bCs/>
          <w:szCs w:val="24"/>
        </w:rPr>
      </w:pPr>
    </w:p>
    <w:p w14:paraId="51FAACA4" w14:textId="6A1E1C31" w:rsidR="002E0FAF" w:rsidRPr="00B807B8" w:rsidRDefault="002E0FAF" w:rsidP="001A433F">
      <w:pPr>
        <w:spacing w:line="360" w:lineRule="auto"/>
        <w:ind w:left="360"/>
        <w:jc w:val="both"/>
        <w:rPr>
          <w:rFonts w:cs="Arial"/>
          <w:b/>
          <w:bCs/>
          <w:szCs w:val="24"/>
        </w:rPr>
      </w:pPr>
      <w:r w:rsidRPr="00B807B8">
        <w:rPr>
          <w:rFonts w:cs="Arial"/>
          <w:b/>
          <w:bCs/>
          <w:i/>
          <w:szCs w:val="24"/>
          <w:u w:val="single"/>
        </w:rPr>
        <w:t>Religious Belief</w:t>
      </w:r>
      <w:r w:rsidRPr="00B807B8">
        <w:rPr>
          <w:rFonts w:cs="Arial"/>
          <w:b/>
          <w:bCs/>
          <w:szCs w:val="24"/>
        </w:rPr>
        <w:t xml:space="preserve"> – If Yes, provide reasons: </w:t>
      </w:r>
    </w:p>
    <w:p w14:paraId="4AB99430" w14:textId="5851B37F" w:rsidR="002B32A7" w:rsidRDefault="002B32A7" w:rsidP="001A433F">
      <w:pPr>
        <w:spacing w:before="120" w:line="360" w:lineRule="auto"/>
        <w:ind w:left="357"/>
        <w:jc w:val="both"/>
        <w:rPr>
          <w:rFonts w:cs="Arial"/>
          <w:szCs w:val="24"/>
        </w:rPr>
      </w:pPr>
      <w:r>
        <w:rPr>
          <w:rFonts w:cs="Arial"/>
          <w:szCs w:val="24"/>
        </w:rPr>
        <w:t>No.</w:t>
      </w:r>
    </w:p>
    <w:p w14:paraId="68ACA713" w14:textId="77777777" w:rsidR="002E0FAF" w:rsidRPr="00B807B8" w:rsidRDefault="002E0FAF" w:rsidP="001A433F">
      <w:pPr>
        <w:spacing w:line="360" w:lineRule="auto"/>
        <w:ind w:left="360"/>
        <w:jc w:val="both"/>
        <w:rPr>
          <w:rFonts w:cs="Arial"/>
          <w:szCs w:val="24"/>
        </w:rPr>
      </w:pPr>
    </w:p>
    <w:p w14:paraId="4292762B" w14:textId="2A8E7470" w:rsidR="002E0FAF" w:rsidRPr="00B807B8" w:rsidRDefault="002E0FAF" w:rsidP="001A433F">
      <w:pPr>
        <w:spacing w:line="360" w:lineRule="auto"/>
        <w:ind w:left="360"/>
        <w:jc w:val="both"/>
        <w:rPr>
          <w:rFonts w:cs="Arial"/>
          <w:b/>
          <w:bCs/>
          <w:szCs w:val="24"/>
        </w:rPr>
      </w:pPr>
      <w:r w:rsidRPr="00B807B8">
        <w:rPr>
          <w:rFonts w:cs="Arial"/>
          <w:b/>
          <w:bCs/>
          <w:szCs w:val="24"/>
        </w:rPr>
        <w:t xml:space="preserve">If No, provide reasons: </w:t>
      </w:r>
      <w:r w:rsidR="002B32A7" w:rsidRPr="002B32A7">
        <w:rPr>
          <w:rFonts w:cs="Arial"/>
          <w:szCs w:val="24"/>
        </w:rPr>
        <w:t>Whil</w:t>
      </w:r>
      <w:r w:rsidR="007627DC">
        <w:rPr>
          <w:rFonts w:cs="Arial"/>
          <w:szCs w:val="24"/>
        </w:rPr>
        <w:t>st</w:t>
      </w:r>
      <w:r w:rsidR="002B32A7" w:rsidRPr="002B32A7">
        <w:rPr>
          <w:rFonts w:cs="Arial"/>
          <w:szCs w:val="24"/>
        </w:rPr>
        <w:t xml:space="preserve"> </w:t>
      </w:r>
      <w:r w:rsidR="002B32A7">
        <w:rPr>
          <w:rFonts w:cs="Arial"/>
          <w:szCs w:val="24"/>
        </w:rPr>
        <w:t>the Commission, once established, will provide advice on a</w:t>
      </w:r>
      <w:r w:rsidR="002B32A7" w:rsidRPr="002B32A7">
        <w:rPr>
          <w:rFonts w:cs="Arial"/>
          <w:szCs w:val="24"/>
        </w:rPr>
        <w:t xml:space="preserve"> range of policies and proposals which may vary in their impacts upon section 75 groups, it will be for the policy teams </w:t>
      </w:r>
      <w:r w:rsidR="002B32A7">
        <w:rPr>
          <w:rFonts w:cs="Arial"/>
          <w:szCs w:val="24"/>
        </w:rPr>
        <w:t xml:space="preserve">across NI departments </w:t>
      </w:r>
      <w:r w:rsidR="002B32A7" w:rsidRPr="002B32A7">
        <w:rPr>
          <w:rFonts w:cs="Arial"/>
          <w:szCs w:val="24"/>
        </w:rPr>
        <w:t xml:space="preserve">with responsibility for the </w:t>
      </w:r>
      <w:r w:rsidR="00845AD9">
        <w:rPr>
          <w:rFonts w:cs="Arial"/>
          <w:szCs w:val="24"/>
        </w:rPr>
        <w:t xml:space="preserve">specific policy </w:t>
      </w:r>
      <w:r w:rsidR="002B32A7" w:rsidRPr="002B32A7">
        <w:rPr>
          <w:rFonts w:cs="Arial"/>
          <w:szCs w:val="24"/>
        </w:rPr>
        <w:t xml:space="preserve">development and delivery to screen for those impacts. However, the policy described in section </w:t>
      </w:r>
      <w:r w:rsidR="002B32A7">
        <w:rPr>
          <w:rFonts w:cs="Arial"/>
          <w:szCs w:val="24"/>
        </w:rPr>
        <w:t>37</w:t>
      </w:r>
      <w:r w:rsidR="002B32A7" w:rsidRPr="002B32A7">
        <w:rPr>
          <w:rFonts w:cs="Arial"/>
          <w:szCs w:val="24"/>
        </w:rPr>
        <w:t xml:space="preserve"> of the Climate Change Act </w:t>
      </w:r>
      <w:r w:rsidR="002B32A7">
        <w:rPr>
          <w:rFonts w:cs="Arial"/>
          <w:szCs w:val="24"/>
        </w:rPr>
        <w:t>(Northern Ireland) 2022</w:t>
      </w:r>
      <w:r w:rsidR="002B32A7" w:rsidRPr="002B32A7">
        <w:rPr>
          <w:rFonts w:cs="Arial"/>
          <w:szCs w:val="24"/>
        </w:rPr>
        <w:t xml:space="preserve">, to </w:t>
      </w:r>
      <w:r w:rsidR="002B32A7">
        <w:rPr>
          <w:rFonts w:cs="Arial"/>
          <w:szCs w:val="24"/>
        </w:rPr>
        <w:t>establish the Commission</w:t>
      </w:r>
      <w:r w:rsidR="002B32A7" w:rsidRPr="002B32A7">
        <w:rPr>
          <w:rFonts w:cs="Arial"/>
          <w:szCs w:val="24"/>
        </w:rPr>
        <w:t xml:space="preserve"> in itself will not </w:t>
      </w:r>
      <w:r w:rsidR="00A357BD">
        <w:rPr>
          <w:rFonts w:cs="Arial"/>
          <w:szCs w:val="24"/>
        </w:rPr>
        <w:t xml:space="preserve">directly </w:t>
      </w:r>
      <w:r w:rsidR="002B32A7" w:rsidRPr="002B32A7">
        <w:rPr>
          <w:rFonts w:cs="Arial"/>
          <w:szCs w:val="24"/>
        </w:rPr>
        <w:t>impact on Section 75 category groups within NI and therefore there is no impact on equality of opportunity related to religious belief expected as a result.</w:t>
      </w:r>
    </w:p>
    <w:p w14:paraId="3E624569" w14:textId="77777777" w:rsidR="002E0FAF" w:rsidRPr="00B807B8" w:rsidRDefault="002E0FAF" w:rsidP="0012042B">
      <w:pPr>
        <w:spacing w:line="360" w:lineRule="auto"/>
        <w:jc w:val="both"/>
        <w:rPr>
          <w:rFonts w:cs="Arial"/>
          <w:b/>
          <w:bCs/>
          <w:szCs w:val="24"/>
          <w:u w:val="single"/>
        </w:rPr>
      </w:pPr>
    </w:p>
    <w:p w14:paraId="351C8B1C" w14:textId="48D446CA" w:rsidR="002E0FAF" w:rsidRPr="00B807B8" w:rsidRDefault="002E0FAF" w:rsidP="001A433F">
      <w:pPr>
        <w:spacing w:line="360" w:lineRule="auto"/>
        <w:ind w:left="360"/>
        <w:jc w:val="both"/>
        <w:rPr>
          <w:rFonts w:cs="Arial"/>
          <w:b/>
          <w:bCs/>
          <w:szCs w:val="24"/>
        </w:rPr>
      </w:pPr>
      <w:r w:rsidRPr="00B807B8">
        <w:rPr>
          <w:rFonts w:cs="Arial"/>
          <w:b/>
          <w:bCs/>
          <w:i/>
          <w:szCs w:val="24"/>
          <w:u w:val="single"/>
        </w:rPr>
        <w:t>Political Opinion</w:t>
      </w:r>
      <w:r w:rsidRPr="00B807B8">
        <w:rPr>
          <w:rFonts w:cs="Arial"/>
          <w:b/>
          <w:bCs/>
          <w:szCs w:val="24"/>
        </w:rPr>
        <w:t xml:space="preserve"> - If Yes, provide details: </w:t>
      </w:r>
    </w:p>
    <w:p w14:paraId="2DEE4CA3" w14:textId="73BC8D95" w:rsidR="002E0FAF" w:rsidRPr="00845AD9" w:rsidRDefault="002B32A7" w:rsidP="00845AD9">
      <w:pPr>
        <w:spacing w:before="120" w:after="120" w:line="360" w:lineRule="auto"/>
        <w:ind w:left="357"/>
        <w:jc w:val="both"/>
        <w:rPr>
          <w:rFonts w:cs="Arial"/>
          <w:szCs w:val="24"/>
        </w:rPr>
      </w:pPr>
      <w:r>
        <w:rPr>
          <w:rFonts w:cs="Arial"/>
          <w:szCs w:val="24"/>
        </w:rPr>
        <w:t>No.</w:t>
      </w:r>
    </w:p>
    <w:p w14:paraId="29FED532" w14:textId="75760BAA" w:rsidR="002E0FAF" w:rsidRPr="00B807B8" w:rsidRDefault="002E0FAF" w:rsidP="001A433F">
      <w:pPr>
        <w:spacing w:line="360" w:lineRule="auto"/>
        <w:ind w:left="360"/>
        <w:jc w:val="both"/>
        <w:rPr>
          <w:rFonts w:cs="Arial"/>
          <w:szCs w:val="24"/>
        </w:rPr>
      </w:pPr>
      <w:r w:rsidRPr="00B807B8">
        <w:rPr>
          <w:rFonts w:cs="Arial"/>
          <w:b/>
          <w:bCs/>
          <w:szCs w:val="24"/>
        </w:rPr>
        <w:t>If No, provide reasons:</w:t>
      </w:r>
      <w:r w:rsidRPr="00B807B8">
        <w:rPr>
          <w:rFonts w:cs="Arial"/>
          <w:szCs w:val="24"/>
        </w:rPr>
        <w:t xml:space="preserve"> </w:t>
      </w:r>
      <w:r w:rsidR="002B32A7">
        <w:rPr>
          <w:rFonts w:cs="Arial"/>
          <w:szCs w:val="24"/>
        </w:rPr>
        <w:t>Same as above. No impact on political opinion.</w:t>
      </w:r>
    </w:p>
    <w:p w14:paraId="7925A317" w14:textId="77777777" w:rsidR="002E0FAF" w:rsidRPr="00B807B8" w:rsidRDefault="002E0FAF" w:rsidP="0012042B">
      <w:pPr>
        <w:spacing w:line="360" w:lineRule="auto"/>
        <w:jc w:val="both"/>
        <w:rPr>
          <w:rFonts w:cs="Arial"/>
          <w:b/>
          <w:bCs/>
          <w:i/>
          <w:szCs w:val="24"/>
          <w:u w:val="single"/>
        </w:rPr>
      </w:pPr>
    </w:p>
    <w:p w14:paraId="654AABF0" w14:textId="69624C37" w:rsidR="002E0FAF" w:rsidRPr="00B807B8" w:rsidRDefault="002E0FAF" w:rsidP="001A433F">
      <w:pPr>
        <w:spacing w:line="360" w:lineRule="auto"/>
        <w:ind w:left="360"/>
        <w:jc w:val="both"/>
        <w:rPr>
          <w:rFonts w:cs="Arial"/>
          <w:bCs/>
          <w:szCs w:val="24"/>
        </w:rPr>
      </w:pPr>
      <w:r w:rsidRPr="00B807B8">
        <w:rPr>
          <w:rFonts w:cs="Arial"/>
          <w:b/>
          <w:bCs/>
          <w:i/>
          <w:szCs w:val="24"/>
          <w:u w:val="single"/>
        </w:rPr>
        <w:t>Racial Group</w:t>
      </w:r>
      <w:r w:rsidRPr="00B807B8">
        <w:rPr>
          <w:rFonts w:cs="Arial"/>
          <w:b/>
          <w:bCs/>
          <w:szCs w:val="24"/>
        </w:rPr>
        <w:t xml:space="preserve"> – If Yes, provide details:</w:t>
      </w:r>
    </w:p>
    <w:p w14:paraId="1DE927A6" w14:textId="2390719C" w:rsidR="002E0FAF" w:rsidRPr="00845AD9" w:rsidRDefault="002B32A7" w:rsidP="00845AD9">
      <w:pPr>
        <w:spacing w:before="120" w:after="120" w:line="360" w:lineRule="auto"/>
        <w:ind w:left="357"/>
        <w:jc w:val="both"/>
        <w:rPr>
          <w:rFonts w:cs="Arial"/>
          <w:szCs w:val="24"/>
        </w:rPr>
      </w:pPr>
      <w:r>
        <w:rPr>
          <w:rFonts w:cs="Arial"/>
          <w:szCs w:val="24"/>
        </w:rPr>
        <w:t>No.</w:t>
      </w:r>
    </w:p>
    <w:p w14:paraId="14A2C022" w14:textId="5141103D" w:rsidR="002E0FAF" w:rsidRPr="00B807B8" w:rsidRDefault="002E0FAF" w:rsidP="001A433F">
      <w:pPr>
        <w:spacing w:line="360" w:lineRule="auto"/>
        <w:ind w:left="360"/>
        <w:jc w:val="both"/>
        <w:rPr>
          <w:rFonts w:cs="Arial"/>
          <w:szCs w:val="24"/>
        </w:rPr>
      </w:pPr>
      <w:r w:rsidRPr="00B807B8">
        <w:rPr>
          <w:rFonts w:cs="Arial"/>
          <w:b/>
          <w:bCs/>
          <w:szCs w:val="24"/>
        </w:rPr>
        <w:t>If No, provide reasons:</w:t>
      </w:r>
      <w:r w:rsidRPr="00B807B8">
        <w:rPr>
          <w:rFonts w:cs="Arial"/>
          <w:szCs w:val="24"/>
        </w:rPr>
        <w:t xml:space="preserve"> </w:t>
      </w:r>
      <w:r w:rsidR="002B32A7">
        <w:rPr>
          <w:rFonts w:cs="Arial"/>
          <w:szCs w:val="24"/>
        </w:rPr>
        <w:t>same as above. No impact on racial groups.</w:t>
      </w:r>
    </w:p>
    <w:p w14:paraId="30A171F0" w14:textId="77777777" w:rsidR="002E0FAF" w:rsidRPr="00B807B8" w:rsidRDefault="002E0FAF" w:rsidP="0012042B">
      <w:pPr>
        <w:spacing w:line="360" w:lineRule="auto"/>
        <w:jc w:val="both"/>
        <w:rPr>
          <w:rFonts w:cs="Arial"/>
          <w:szCs w:val="24"/>
        </w:rPr>
      </w:pPr>
    </w:p>
    <w:p w14:paraId="6843AC9E" w14:textId="35B90062" w:rsidR="002E0FAF" w:rsidRPr="00B807B8" w:rsidRDefault="002E0FAF" w:rsidP="001A433F">
      <w:pPr>
        <w:spacing w:line="360" w:lineRule="auto"/>
        <w:ind w:left="360"/>
        <w:jc w:val="both"/>
        <w:rPr>
          <w:rFonts w:cs="Arial"/>
          <w:b/>
          <w:bCs/>
          <w:szCs w:val="24"/>
        </w:rPr>
      </w:pPr>
      <w:r w:rsidRPr="00B807B8">
        <w:rPr>
          <w:rFonts w:cs="Arial"/>
          <w:b/>
          <w:bCs/>
          <w:i/>
          <w:szCs w:val="24"/>
          <w:u w:val="single"/>
        </w:rPr>
        <w:t>Age</w:t>
      </w:r>
      <w:r w:rsidRPr="00B807B8">
        <w:rPr>
          <w:rFonts w:cs="Arial"/>
          <w:b/>
          <w:bCs/>
          <w:szCs w:val="24"/>
        </w:rPr>
        <w:t xml:space="preserve"> - If Yes, provide details:</w:t>
      </w:r>
    </w:p>
    <w:p w14:paraId="0681DDDE" w14:textId="77777777" w:rsidR="002B32A7" w:rsidRDefault="002B32A7" w:rsidP="001A433F">
      <w:pPr>
        <w:spacing w:before="120" w:after="120" w:line="360" w:lineRule="auto"/>
        <w:ind w:left="357"/>
        <w:jc w:val="both"/>
        <w:rPr>
          <w:rFonts w:cs="Arial"/>
          <w:szCs w:val="24"/>
        </w:rPr>
      </w:pPr>
      <w:bookmarkStart w:id="8" w:name="_Hlk158907912"/>
      <w:r>
        <w:rPr>
          <w:rFonts w:cs="Arial"/>
          <w:szCs w:val="24"/>
        </w:rPr>
        <w:t>No.</w:t>
      </w:r>
    </w:p>
    <w:bookmarkEnd w:id="8"/>
    <w:p w14:paraId="70C48DED" w14:textId="18D18990" w:rsidR="002E0FAF" w:rsidRPr="00B807B8" w:rsidRDefault="002E0FAF" w:rsidP="001A433F">
      <w:pPr>
        <w:spacing w:line="360" w:lineRule="auto"/>
        <w:ind w:left="360"/>
        <w:jc w:val="both"/>
        <w:rPr>
          <w:rFonts w:cs="Arial"/>
          <w:szCs w:val="24"/>
        </w:rPr>
      </w:pPr>
      <w:r w:rsidRPr="00B807B8">
        <w:rPr>
          <w:rFonts w:cs="Arial"/>
          <w:b/>
          <w:bCs/>
          <w:szCs w:val="24"/>
        </w:rPr>
        <w:t>If No, provide reasons:</w:t>
      </w:r>
      <w:r w:rsidRPr="00B807B8">
        <w:rPr>
          <w:rFonts w:cs="Arial"/>
          <w:szCs w:val="24"/>
        </w:rPr>
        <w:t xml:space="preserve"> </w:t>
      </w:r>
      <w:r w:rsidR="002B32A7">
        <w:rPr>
          <w:rFonts w:cs="Arial"/>
          <w:szCs w:val="24"/>
        </w:rPr>
        <w:t>Same as above. No impact on age groups.</w:t>
      </w:r>
    </w:p>
    <w:p w14:paraId="04D0D1EF" w14:textId="77777777" w:rsidR="002E0FAF" w:rsidRPr="00B807B8" w:rsidRDefault="002E0FAF" w:rsidP="0012042B">
      <w:pPr>
        <w:spacing w:line="360" w:lineRule="auto"/>
        <w:jc w:val="both"/>
        <w:rPr>
          <w:rFonts w:cs="Arial"/>
          <w:b/>
          <w:bCs/>
          <w:szCs w:val="24"/>
        </w:rPr>
      </w:pPr>
    </w:p>
    <w:p w14:paraId="345419F0" w14:textId="77777777" w:rsidR="00845AD9" w:rsidRDefault="00845AD9" w:rsidP="001A433F">
      <w:pPr>
        <w:spacing w:line="360" w:lineRule="auto"/>
        <w:ind w:left="360"/>
        <w:jc w:val="both"/>
        <w:rPr>
          <w:rFonts w:cs="Arial"/>
          <w:b/>
          <w:bCs/>
          <w:i/>
          <w:szCs w:val="24"/>
          <w:u w:val="single"/>
        </w:rPr>
      </w:pPr>
    </w:p>
    <w:p w14:paraId="0E29EDC5" w14:textId="77777777" w:rsidR="00845AD9" w:rsidRDefault="00845AD9" w:rsidP="001A433F">
      <w:pPr>
        <w:spacing w:line="360" w:lineRule="auto"/>
        <w:ind w:left="360"/>
        <w:jc w:val="both"/>
        <w:rPr>
          <w:rFonts w:cs="Arial"/>
          <w:b/>
          <w:bCs/>
          <w:i/>
          <w:szCs w:val="24"/>
          <w:u w:val="single"/>
        </w:rPr>
      </w:pPr>
    </w:p>
    <w:p w14:paraId="0FA89320" w14:textId="1973E521" w:rsidR="002E0FAF" w:rsidRPr="00C821B7" w:rsidRDefault="002E0FAF" w:rsidP="001A433F">
      <w:pPr>
        <w:spacing w:line="360" w:lineRule="auto"/>
        <w:ind w:left="360"/>
        <w:jc w:val="both"/>
        <w:rPr>
          <w:rFonts w:cs="Arial"/>
          <w:szCs w:val="24"/>
        </w:rPr>
      </w:pPr>
      <w:r w:rsidRPr="00B807B8">
        <w:rPr>
          <w:rFonts w:cs="Arial"/>
          <w:b/>
          <w:bCs/>
          <w:i/>
          <w:szCs w:val="24"/>
          <w:u w:val="single"/>
        </w:rPr>
        <w:t>Marital Status</w:t>
      </w:r>
      <w:r w:rsidRPr="00B807B8">
        <w:rPr>
          <w:rFonts w:cs="Arial"/>
          <w:b/>
          <w:bCs/>
          <w:szCs w:val="24"/>
        </w:rPr>
        <w:t xml:space="preserve"> - </w:t>
      </w:r>
      <w:r w:rsidRPr="00B807B8">
        <w:rPr>
          <w:rFonts w:cs="Arial"/>
          <w:b/>
          <w:szCs w:val="24"/>
        </w:rPr>
        <w:t xml:space="preserve">If Yes, provide details: </w:t>
      </w:r>
    </w:p>
    <w:p w14:paraId="509DD724" w14:textId="79935CAE" w:rsidR="002E0FAF" w:rsidRPr="00B807B8" w:rsidRDefault="002B32A7" w:rsidP="00845AD9">
      <w:pPr>
        <w:spacing w:before="120" w:after="120" w:line="360" w:lineRule="auto"/>
        <w:ind w:left="357"/>
        <w:jc w:val="both"/>
        <w:rPr>
          <w:rFonts w:cs="Arial"/>
          <w:szCs w:val="24"/>
        </w:rPr>
      </w:pPr>
      <w:r>
        <w:rPr>
          <w:rFonts w:cs="Arial"/>
          <w:szCs w:val="24"/>
        </w:rPr>
        <w:t>No.</w:t>
      </w:r>
    </w:p>
    <w:p w14:paraId="52534ED4" w14:textId="2C057719" w:rsidR="002E0FAF" w:rsidRPr="00B807B8" w:rsidRDefault="002E0FAF" w:rsidP="001A433F">
      <w:pPr>
        <w:spacing w:line="360" w:lineRule="auto"/>
        <w:ind w:left="360"/>
        <w:jc w:val="both"/>
        <w:rPr>
          <w:rFonts w:cs="Arial"/>
          <w:b/>
          <w:bCs/>
          <w:szCs w:val="24"/>
        </w:rPr>
      </w:pPr>
      <w:r w:rsidRPr="00B807B8">
        <w:rPr>
          <w:rFonts w:cs="Arial"/>
          <w:b/>
          <w:bCs/>
          <w:szCs w:val="24"/>
        </w:rPr>
        <w:t xml:space="preserve">If No, provide reasons: </w:t>
      </w:r>
      <w:r w:rsidR="002B32A7">
        <w:rPr>
          <w:rFonts w:cs="Arial"/>
          <w:szCs w:val="24"/>
        </w:rPr>
        <w:t>Same as above. No impact on marital status.</w:t>
      </w:r>
    </w:p>
    <w:p w14:paraId="6F486D91" w14:textId="77777777" w:rsidR="002E0FAF" w:rsidRPr="00B807B8" w:rsidRDefault="002E0FAF" w:rsidP="0012042B">
      <w:pPr>
        <w:spacing w:line="360" w:lineRule="auto"/>
        <w:jc w:val="both"/>
        <w:rPr>
          <w:rFonts w:cs="Arial"/>
          <w:b/>
          <w:bCs/>
          <w:szCs w:val="24"/>
        </w:rPr>
      </w:pPr>
    </w:p>
    <w:p w14:paraId="4571C1F1" w14:textId="0275B875" w:rsidR="002E0FAF" w:rsidRPr="00B807B8" w:rsidRDefault="002E0FAF" w:rsidP="001A433F">
      <w:pPr>
        <w:spacing w:line="360" w:lineRule="auto"/>
        <w:ind w:left="360"/>
        <w:jc w:val="both"/>
        <w:rPr>
          <w:rFonts w:cs="Arial"/>
          <w:b/>
          <w:bCs/>
          <w:szCs w:val="24"/>
        </w:rPr>
      </w:pPr>
      <w:r w:rsidRPr="00B807B8">
        <w:rPr>
          <w:rFonts w:cs="Arial"/>
          <w:b/>
          <w:bCs/>
          <w:i/>
          <w:szCs w:val="24"/>
          <w:u w:val="single"/>
        </w:rPr>
        <w:t>Sexual Orientation</w:t>
      </w:r>
      <w:r w:rsidRPr="00B807B8">
        <w:rPr>
          <w:rFonts w:cs="Arial"/>
          <w:b/>
          <w:bCs/>
          <w:szCs w:val="24"/>
        </w:rPr>
        <w:t xml:space="preserve"> – </w:t>
      </w:r>
      <w:r w:rsidRPr="00B807B8">
        <w:rPr>
          <w:rFonts w:cs="Arial"/>
          <w:b/>
          <w:szCs w:val="24"/>
        </w:rPr>
        <w:t>If Yes, provide details:</w:t>
      </w:r>
    </w:p>
    <w:p w14:paraId="42E80295" w14:textId="25576F4E" w:rsidR="00440075" w:rsidRDefault="002B32A7" w:rsidP="00845AD9">
      <w:pPr>
        <w:spacing w:line="360" w:lineRule="auto"/>
        <w:ind w:left="360"/>
        <w:jc w:val="both"/>
        <w:rPr>
          <w:rFonts w:cs="Arial"/>
          <w:szCs w:val="24"/>
        </w:rPr>
      </w:pPr>
      <w:r>
        <w:rPr>
          <w:rFonts w:cs="Arial"/>
          <w:szCs w:val="24"/>
        </w:rPr>
        <w:t>No.</w:t>
      </w:r>
      <w:r w:rsidR="00440075">
        <w:rPr>
          <w:rFonts w:cs="Arial"/>
          <w:szCs w:val="24"/>
        </w:rPr>
        <w:t xml:space="preserve"> </w:t>
      </w:r>
      <w:bookmarkStart w:id="9" w:name="_Hlk158908356"/>
    </w:p>
    <w:p w14:paraId="68982D5B" w14:textId="68B6B666" w:rsidR="002E0FAF" w:rsidRPr="00B807B8" w:rsidRDefault="002E0FAF" w:rsidP="001A433F">
      <w:pPr>
        <w:spacing w:line="360" w:lineRule="auto"/>
        <w:ind w:left="360"/>
        <w:jc w:val="both"/>
        <w:rPr>
          <w:rFonts w:cs="Arial"/>
          <w:szCs w:val="24"/>
        </w:rPr>
      </w:pPr>
      <w:r w:rsidRPr="00B807B8">
        <w:rPr>
          <w:rFonts w:cs="Arial"/>
          <w:b/>
          <w:bCs/>
          <w:szCs w:val="24"/>
        </w:rPr>
        <w:t>If No, provide reasons:</w:t>
      </w:r>
      <w:r w:rsidRPr="00B807B8">
        <w:rPr>
          <w:rFonts w:cs="Arial"/>
          <w:szCs w:val="24"/>
        </w:rPr>
        <w:t xml:space="preserve"> </w:t>
      </w:r>
      <w:r w:rsidR="002B32A7">
        <w:rPr>
          <w:rFonts w:cs="Arial"/>
          <w:szCs w:val="24"/>
        </w:rPr>
        <w:t>Same as above. No impact on sexual orientation.</w:t>
      </w:r>
    </w:p>
    <w:bookmarkEnd w:id="9"/>
    <w:p w14:paraId="6F51FA0F" w14:textId="77777777" w:rsidR="002E0FAF" w:rsidRPr="00B807B8" w:rsidRDefault="002E0FAF" w:rsidP="0012042B">
      <w:pPr>
        <w:spacing w:line="360" w:lineRule="auto"/>
        <w:jc w:val="both"/>
        <w:rPr>
          <w:rFonts w:cs="Arial"/>
          <w:b/>
          <w:bCs/>
          <w:szCs w:val="24"/>
        </w:rPr>
      </w:pPr>
    </w:p>
    <w:p w14:paraId="23724297" w14:textId="0F1E54E2" w:rsidR="002E0FAF" w:rsidRPr="00B807B8" w:rsidRDefault="002E0FAF" w:rsidP="001A433F">
      <w:pPr>
        <w:spacing w:line="360" w:lineRule="auto"/>
        <w:ind w:left="360"/>
        <w:jc w:val="both"/>
        <w:rPr>
          <w:rFonts w:cs="Arial"/>
          <w:b/>
          <w:bCs/>
          <w:szCs w:val="24"/>
        </w:rPr>
      </w:pPr>
      <w:r w:rsidRPr="00B807B8">
        <w:rPr>
          <w:rFonts w:cs="Arial"/>
          <w:b/>
          <w:bCs/>
          <w:i/>
          <w:szCs w:val="24"/>
          <w:u w:val="single"/>
        </w:rPr>
        <w:t>Men and Women generally</w:t>
      </w:r>
      <w:r w:rsidRPr="00B807B8">
        <w:rPr>
          <w:rFonts w:cs="Arial"/>
          <w:b/>
          <w:bCs/>
          <w:szCs w:val="24"/>
        </w:rPr>
        <w:t xml:space="preserve"> - If Yes, provide reasons:</w:t>
      </w:r>
    </w:p>
    <w:p w14:paraId="5A0D66A2" w14:textId="6968578E" w:rsidR="00331457" w:rsidRPr="00845AD9" w:rsidRDefault="00845AD9" w:rsidP="00D933D0">
      <w:pPr>
        <w:spacing w:line="360" w:lineRule="auto"/>
        <w:jc w:val="both"/>
        <w:rPr>
          <w:rFonts w:cs="Arial"/>
          <w:szCs w:val="24"/>
        </w:rPr>
      </w:pPr>
      <w:r>
        <w:rPr>
          <w:rFonts w:cs="Arial"/>
          <w:szCs w:val="24"/>
        </w:rPr>
        <w:t xml:space="preserve">     </w:t>
      </w:r>
      <w:r w:rsidR="002B32A7">
        <w:rPr>
          <w:rFonts w:cs="Arial"/>
          <w:szCs w:val="24"/>
        </w:rPr>
        <w:t>No.</w:t>
      </w:r>
    </w:p>
    <w:p w14:paraId="13735832" w14:textId="1B447D5B" w:rsidR="002E0FAF" w:rsidRDefault="00331457" w:rsidP="001A433F">
      <w:pPr>
        <w:spacing w:line="360" w:lineRule="auto"/>
        <w:ind w:left="360"/>
        <w:jc w:val="both"/>
        <w:rPr>
          <w:rFonts w:cs="Arial"/>
          <w:b/>
          <w:bCs/>
          <w:szCs w:val="24"/>
        </w:rPr>
      </w:pPr>
      <w:r w:rsidRPr="00331457">
        <w:rPr>
          <w:rFonts w:cs="Arial"/>
          <w:b/>
          <w:bCs/>
          <w:szCs w:val="24"/>
        </w:rPr>
        <w:t>If No, provide reasons:</w:t>
      </w:r>
      <w:r w:rsidR="003E19EB">
        <w:rPr>
          <w:rFonts w:cs="Arial"/>
          <w:b/>
          <w:bCs/>
          <w:szCs w:val="24"/>
        </w:rPr>
        <w:t xml:space="preserve"> </w:t>
      </w:r>
      <w:r w:rsidR="002B32A7">
        <w:rPr>
          <w:rFonts w:cs="Arial"/>
          <w:szCs w:val="24"/>
        </w:rPr>
        <w:t>Same as above. No impact on gender.</w:t>
      </w:r>
    </w:p>
    <w:p w14:paraId="3D677121" w14:textId="77777777" w:rsidR="00331457" w:rsidRPr="00B807B8" w:rsidRDefault="00331457" w:rsidP="001A433F">
      <w:pPr>
        <w:spacing w:line="360" w:lineRule="auto"/>
        <w:ind w:left="360"/>
        <w:jc w:val="both"/>
        <w:rPr>
          <w:rFonts w:cs="Arial"/>
          <w:b/>
          <w:bCs/>
          <w:szCs w:val="24"/>
        </w:rPr>
      </w:pPr>
    </w:p>
    <w:p w14:paraId="08FB2B37" w14:textId="46AB12CC" w:rsidR="002E0FAF" w:rsidRPr="00B807B8" w:rsidRDefault="002E0FAF" w:rsidP="001A433F">
      <w:pPr>
        <w:spacing w:line="360" w:lineRule="auto"/>
        <w:ind w:left="360"/>
        <w:jc w:val="both"/>
        <w:rPr>
          <w:rFonts w:cs="Arial"/>
          <w:b/>
          <w:bCs/>
          <w:szCs w:val="24"/>
        </w:rPr>
      </w:pPr>
      <w:r w:rsidRPr="00B807B8">
        <w:rPr>
          <w:rFonts w:cs="Arial"/>
          <w:b/>
          <w:bCs/>
          <w:i/>
          <w:szCs w:val="24"/>
          <w:u w:val="single"/>
        </w:rPr>
        <w:t>Disability</w:t>
      </w:r>
      <w:r w:rsidRPr="00B807B8">
        <w:rPr>
          <w:rFonts w:cs="Arial"/>
          <w:b/>
          <w:bCs/>
          <w:szCs w:val="24"/>
        </w:rPr>
        <w:t xml:space="preserve"> - If Yes, provide reasons:</w:t>
      </w:r>
    </w:p>
    <w:p w14:paraId="54DF19BB" w14:textId="0CC5EA52" w:rsidR="00331457" w:rsidRDefault="00845AD9" w:rsidP="00D933D0">
      <w:pPr>
        <w:spacing w:line="360" w:lineRule="auto"/>
        <w:jc w:val="both"/>
        <w:rPr>
          <w:rFonts w:cs="Arial"/>
          <w:b/>
          <w:bCs/>
          <w:szCs w:val="24"/>
        </w:rPr>
      </w:pPr>
      <w:bookmarkStart w:id="10" w:name="_Hlk158908510"/>
      <w:r>
        <w:rPr>
          <w:rFonts w:cs="Arial"/>
          <w:szCs w:val="24"/>
        </w:rPr>
        <w:t xml:space="preserve">      </w:t>
      </w:r>
      <w:r w:rsidR="002B32A7">
        <w:rPr>
          <w:rFonts w:cs="Arial"/>
          <w:szCs w:val="24"/>
        </w:rPr>
        <w:t>No.</w:t>
      </w:r>
      <w:bookmarkEnd w:id="10"/>
    </w:p>
    <w:p w14:paraId="2F1EF4F0" w14:textId="2D89BD70" w:rsidR="002E0FAF" w:rsidRPr="00B807B8" w:rsidRDefault="00331457" w:rsidP="001A433F">
      <w:pPr>
        <w:spacing w:line="360" w:lineRule="auto"/>
        <w:ind w:left="360"/>
        <w:jc w:val="both"/>
        <w:rPr>
          <w:rFonts w:cs="Arial"/>
          <w:b/>
          <w:bCs/>
          <w:szCs w:val="24"/>
        </w:rPr>
      </w:pPr>
      <w:r w:rsidRPr="00331457">
        <w:rPr>
          <w:rFonts w:cs="Arial"/>
          <w:b/>
          <w:bCs/>
          <w:szCs w:val="24"/>
        </w:rPr>
        <w:t>If No, provide reasons:</w:t>
      </w:r>
      <w:r w:rsidR="003E19EB">
        <w:rPr>
          <w:rFonts w:cs="Arial"/>
          <w:b/>
          <w:bCs/>
          <w:szCs w:val="24"/>
        </w:rPr>
        <w:t xml:space="preserve"> </w:t>
      </w:r>
      <w:r w:rsidR="002B32A7">
        <w:rPr>
          <w:rFonts w:cs="Arial"/>
          <w:szCs w:val="24"/>
        </w:rPr>
        <w:t>Same as above. No impact on disabled people.</w:t>
      </w:r>
    </w:p>
    <w:p w14:paraId="51A7587A" w14:textId="77777777" w:rsidR="002E0FAF" w:rsidRPr="00B807B8" w:rsidRDefault="002E0FAF" w:rsidP="001A433F">
      <w:pPr>
        <w:spacing w:line="360" w:lineRule="auto"/>
        <w:ind w:left="360"/>
        <w:jc w:val="both"/>
        <w:rPr>
          <w:rFonts w:cs="Arial"/>
          <w:b/>
          <w:bCs/>
          <w:szCs w:val="24"/>
        </w:rPr>
      </w:pPr>
    </w:p>
    <w:p w14:paraId="68230206" w14:textId="7ACF06DE" w:rsidR="002E0FAF" w:rsidRPr="00B807B8" w:rsidRDefault="002E0FAF" w:rsidP="0012042B">
      <w:pPr>
        <w:spacing w:after="120" w:line="360" w:lineRule="auto"/>
        <w:ind w:left="357"/>
        <w:jc w:val="both"/>
        <w:rPr>
          <w:rFonts w:cs="Arial"/>
          <w:b/>
          <w:bCs/>
          <w:szCs w:val="24"/>
        </w:rPr>
      </w:pPr>
      <w:r w:rsidRPr="00B807B8">
        <w:rPr>
          <w:rFonts w:cs="Arial"/>
          <w:b/>
          <w:bCs/>
          <w:i/>
          <w:szCs w:val="24"/>
          <w:u w:val="single"/>
        </w:rPr>
        <w:t>Dependants</w:t>
      </w:r>
      <w:r w:rsidRPr="00B807B8">
        <w:rPr>
          <w:rFonts w:cs="Arial"/>
          <w:b/>
          <w:bCs/>
          <w:szCs w:val="24"/>
        </w:rPr>
        <w:t xml:space="preserve"> - If Yes, provide reasons:</w:t>
      </w:r>
    </w:p>
    <w:p w14:paraId="2EC67B95" w14:textId="7F84C861" w:rsidR="002E0FAF" w:rsidRPr="00B807B8" w:rsidRDefault="002B32A7" w:rsidP="001A433F">
      <w:pPr>
        <w:spacing w:line="360" w:lineRule="auto"/>
        <w:ind w:left="360"/>
        <w:jc w:val="both"/>
        <w:rPr>
          <w:rFonts w:cs="Arial"/>
          <w:b/>
          <w:bCs/>
          <w:szCs w:val="24"/>
        </w:rPr>
      </w:pPr>
      <w:r>
        <w:rPr>
          <w:rFonts w:cs="Arial"/>
          <w:szCs w:val="24"/>
        </w:rPr>
        <w:t>No.</w:t>
      </w:r>
    </w:p>
    <w:p w14:paraId="0F7FD627" w14:textId="18354011" w:rsidR="002E0FAF" w:rsidRPr="00B807B8" w:rsidRDefault="002E0FAF" w:rsidP="001A433F">
      <w:pPr>
        <w:spacing w:line="360" w:lineRule="auto"/>
        <w:ind w:left="360"/>
        <w:jc w:val="both"/>
        <w:rPr>
          <w:rFonts w:cs="Arial"/>
          <w:szCs w:val="24"/>
        </w:rPr>
      </w:pPr>
      <w:r w:rsidRPr="00B807B8">
        <w:rPr>
          <w:rFonts w:cs="Arial"/>
          <w:b/>
          <w:bCs/>
          <w:szCs w:val="24"/>
        </w:rPr>
        <w:t xml:space="preserve">If No, provide reasons: </w:t>
      </w:r>
      <w:r w:rsidR="002B32A7">
        <w:rPr>
          <w:rFonts w:cs="Arial"/>
          <w:szCs w:val="24"/>
        </w:rPr>
        <w:t>Same as above. No impact on households with dependants.</w:t>
      </w:r>
    </w:p>
    <w:p w14:paraId="1C95C9FF" w14:textId="77777777" w:rsidR="002E0FAF" w:rsidRPr="00B807B8" w:rsidRDefault="002E0FAF" w:rsidP="001A433F">
      <w:pPr>
        <w:spacing w:line="360" w:lineRule="auto"/>
        <w:jc w:val="both"/>
        <w:rPr>
          <w:rFonts w:cs="Arial"/>
          <w:bCs/>
          <w:szCs w:val="24"/>
        </w:rPr>
      </w:pPr>
    </w:p>
    <w:p w14:paraId="0937DE1E" w14:textId="2119D081" w:rsidR="002E0FAF" w:rsidRPr="00D111B2" w:rsidRDefault="002E0FAF" w:rsidP="000878E1">
      <w:pPr>
        <w:pStyle w:val="ListParagraph"/>
        <w:numPr>
          <w:ilvl w:val="0"/>
          <w:numId w:val="9"/>
        </w:numPr>
        <w:spacing w:line="360" w:lineRule="auto"/>
        <w:jc w:val="both"/>
        <w:rPr>
          <w:rFonts w:cs="Arial"/>
          <w:szCs w:val="24"/>
        </w:rPr>
      </w:pPr>
      <w:r w:rsidRPr="00B807B8">
        <w:rPr>
          <w:rFonts w:cs="Arial"/>
          <w:b/>
          <w:bCs/>
          <w:szCs w:val="24"/>
        </w:rPr>
        <w:t xml:space="preserve">To what extent is the policy likely to impact on good relations between people of different religious belief, political opinion or racial group? </w:t>
      </w:r>
    </w:p>
    <w:p w14:paraId="3D717867" w14:textId="77777777" w:rsidR="00D111B2" w:rsidRPr="00D111B2" w:rsidRDefault="00D111B2" w:rsidP="00D111B2">
      <w:pPr>
        <w:pStyle w:val="ListParagraph"/>
        <w:spacing w:line="360" w:lineRule="auto"/>
        <w:ind w:left="360"/>
        <w:jc w:val="both"/>
        <w:rPr>
          <w:rFonts w:cs="Arial"/>
          <w:szCs w:val="24"/>
        </w:rPr>
      </w:pPr>
    </w:p>
    <w:p w14:paraId="1A0B5DC0" w14:textId="4524E83A" w:rsidR="002E0FAF" w:rsidRPr="00B807B8" w:rsidRDefault="002E0FAF" w:rsidP="00D111B2">
      <w:pPr>
        <w:pStyle w:val="ListParagraph"/>
        <w:autoSpaceDE w:val="0"/>
        <w:autoSpaceDN w:val="0"/>
        <w:adjustRightInd w:val="0"/>
        <w:spacing w:line="360" w:lineRule="auto"/>
        <w:ind w:left="360"/>
        <w:jc w:val="both"/>
        <w:rPr>
          <w:rFonts w:cs="Arial"/>
          <w:bCs/>
          <w:szCs w:val="24"/>
        </w:rPr>
      </w:pPr>
      <w:r w:rsidRPr="00B807B8">
        <w:rPr>
          <w:rFonts w:cs="Arial"/>
          <w:bCs/>
          <w:szCs w:val="24"/>
        </w:rPr>
        <w:t xml:space="preserve">Please provide </w:t>
      </w:r>
      <w:r w:rsidRPr="00B807B8">
        <w:rPr>
          <w:rFonts w:cs="Arial"/>
          <w:bCs/>
          <w:szCs w:val="24"/>
          <w:u w:val="single"/>
        </w:rPr>
        <w:t>details of the likely policy impact</w:t>
      </w:r>
      <w:r w:rsidRPr="00B807B8">
        <w:rPr>
          <w:rFonts w:cs="Arial"/>
          <w:bCs/>
          <w:szCs w:val="24"/>
        </w:rPr>
        <w:t xml:space="preserve"> and </w:t>
      </w:r>
      <w:r w:rsidRPr="00B807B8">
        <w:rPr>
          <w:rFonts w:cs="Arial"/>
          <w:bCs/>
          <w:szCs w:val="24"/>
          <w:u w:val="single"/>
        </w:rPr>
        <w:t xml:space="preserve">determine the level of impact </w:t>
      </w:r>
      <w:r w:rsidRPr="00B807B8">
        <w:rPr>
          <w:rFonts w:cs="Arial"/>
          <w:bCs/>
          <w:szCs w:val="24"/>
        </w:rPr>
        <w:t>for each of the categories below i.e. either minor, major or none.</w:t>
      </w:r>
    </w:p>
    <w:p w14:paraId="41184CCA" w14:textId="77777777" w:rsidR="002E0FAF" w:rsidRPr="00B807B8" w:rsidRDefault="002E0FAF" w:rsidP="001A433F">
      <w:pPr>
        <w:autoSpaceDE w:val="0"/>
        <w:autoSpaceDN w:val="0"/>
        <w:adjustRightInd w:val="0"/>
        <w:spacing w:line="360" w:lineRule="auto"/>
        <w:jc w:val="both"/>
        <w:rPr>
          <w:rFonts w:cs="Arial"/>
          <w:bCs/>
          <w:szCs w:val="24"/>
        </w:rPr>
      </w:pPr>
    </w:p>
    <w:p w14:paraId="5C46CA81" w14:textId="77777777" w:rsidR="002E0FAF" w:rsidRPr="00B807B8" w:rsidRDefault="002E0FAF" w:rsidP="001A433F">
      <w:pPr>
        <w:pStyle w:val="ListParagraph"/>
        <w:autoSpaceDE w:val="0"/>
        <w:autoSpaceDN w:val="0"/>
        <w:adjustRightInd w:val="0"/>
        <w:spacing w:line="360" w:lineRule="auto"/>
        <w:ind w:left="360"/>
        <w:jc w:val="both"/>
        <w:rPr>
          <w:rFonts w:cs="Arial"/>
          <w:bCs/>
          <w:szCs w:val="24"/>
        </w:rPr>
      </w:pPr>
      <w:r w:rsidRPr="00B807B8">
        <w:rPr>
          <w:rFonts w:cs="Arial"/>
          <w:b/>
          <w:bCs/>
          <w:szCs w:val="24"/>
        </w:rPr>
        <w:t xml:space="preserve">Details of the likely policy impacts on </w:t>
      </w:r>
      <w:r w:rsidRPr="00B807B8">
        <w:rPr>
          <w:rFonts w:cs="Arial"/>
          <w:b/>
          <w:bCs/>
          <w:i/>
          <w:szCs w:val="24"/>
        </w:rPr>
        <w:t>Religious belief</w:t>
      </w:r>
      <w:r w:rsidRPr="00B807B8">
        <w:rPr>
          <w:rFonts w:cs="Arial"/>
          <w:b/>
          <w:bCs/>
          <w:szCs w:val="24"/>
        </w:rPr>
        <w:t>:</w:t>
      </w:r>
      <w:r w:rsidRPr="00B807B8">
        <w:rPr>
          <w:rFonts w:cs="Arial"/>
          <w:bCs/>
          <w:szCs w:val="24"/>
        </w:rPr>
        <w:t xml:space="preserve"> </w:t>
      </w:r>
    </w:p>
    <w:p w14:paraId="2E3A0353" w14:textId="32D7AE6A" w:rsidR="002E0FAF" w:rsidRPr="00B807B8" w:rsidRDefault="002E0FAF" w:rsidP="00C83129">
      <w:pPr>
        <w:spacing w:before="120" w:line="360" w:lineRule="auto"/>
        <w:ind w:left="357"/>
        <w:jc w:val="both"/>
        <w:rPr>
          <w:rFonts w:cs="Arial"/>
          <w:szCs w:val="24"/>
        </w:rPr>
      </w:pPr>
      <w:bookmarkStart w:id="11" w:name="_Hlk158908587"/>
      <w:r w:rsidRPr="00B807B8">
        <w:rPr>
          <w:rFonts w:cs="Arial"/>
          <w:szCs w:val="24"/>
        </w:rPr>
        <w:t xml:space="preserve">The </w:t>
      </w:r>
      <w:r w:rsidR="00D111B2" w:rsidRPr="00D933D0">
        <w:rPr>
          <w:rFonts w:cs="Arial"/>
          <w:szCs w:val="24"/>
        </w:rPr>
        <w:t>draft</w:t>
      </w:r>
      <w:r w:rsidR="00D111B2">
        <w:rPr>
          <w:rFonts w:cs="Arial"/>
          <w:szCs w:val="24"/>
        </w:rPr>
        <w:t xml:space="preserve"> </w:t>
      </w:r>
      <w:r w:rsidR="00280770" w:rsidRPr="00280770">
        <w:rPr>
          <w:rFonts w:cs="Arial"/>
          <w:szCs w:val="24"/>
        </w:rPr>
        <w:t>Climate Change (Just Transition Commission) Regulations (Northern Ireland) 202</w:t>
      </w:r>
      <w:r w:rsidR="00D014C8">
        <w:rPr>
          <w:rFonts w:cs="Arial"/>
          <w:szCs w:val="24"/>
        </w:rPr>
        <w:t>6</w:t>
      </w:r>
      <w:r w:rsidR="00280770" w:rsidRPr="00280770">
        <w:rPr>
          <w:rFonts w:cs="Arial"/>
          <w:szCs w:val="24"/>
        </w:rPr>
        <w:t xml:space="preserve"> </w:t>
      </w:r>
      <w:r w:rsidRPr="00B807B8">
        <w:rPr>
          <w:rFonts w:cs="Arial"/>
          <w:szCs w:val="24"/>
        </w:rPr>
        <w:t>do not contain provisions related to good relations directly</w:t>
      </w:r>
      <w:r w:rsidR="00845AD9">
        <w:rPr>
          <w:rFonts w:cs="Arial"/>
          <w:szCs w:val="24"/>
        </w:rPr>
        <w:t xml:space="preserve"> </w:t>
      </w:r>
      <w:r w:rsidR="00845AD9">
        <w:t>between people of different religious beliefs</w:t>
      </w:r>
    </w:p>
    <w:bookmarkEnd w:id="11"/>
    <w:p w14:paraId="279075B1" w14:textId="04A54876" w:rsidR="002E0FAF" w:rsidRPr="00B807B8" w:rsidRDefault="002E0FAF" w:rsidP="00C83129">
      <w:pPr>
        <w:autoSpaceDE w:val="0"/>
        <w:autoSpaceDN w:val="0"/>
        <w:adjustRightInd w:val="0"/>
        <w:spacing w:before="120" w:line="360" w:lineRule="auto"/>
        <w:ind w:firstLine="357"/>
        <w:jc w:val="both"/>
        <w:rPr>
          <w:rFonts w:cs="Arial"/>
          <w:szCs w:val="24"/>
        </w:rPr>
      </w:pPr>
      <w:r w:rsidRPr="00B807B8">
        <w:rPr>
          <w:rFonts w:cs="Arial"/>
          <w:b/>
          <w:bCs/>
          <w:szCs w:val="24"/>
        </w:rPr>
        <w:t>What is the level of impact</w:t>
      </w:r>
      <w:r w:rsidR="00B807B8" w:rsidRPr="00B807B8">
        <w:rPr>
          <w:rFonts w:cs="Arial"/>
          <w:b/>
          <w:bCs/>
          <w:szCs w:val="24"/>
        </w:rPr>
        <w:t>?</w:t>
      </w:r>
      <w:r w:rsidR="00B807B8" w:rsidRPr="00B807B8">
        <w:rPr>
          <w:rFonts w:cs="Arial"/>
          <w:bCs/>
          <w:szCs w:val="24"/>
        </w:rPr>
        <w:t xml:space="preserve"> </w:t>
      </w:r>
      <w:r w:rsidRPr="00B807B8">
        <w:rPr>
          <w:rFonts w:cs="Arial"/>
          <w:szCs w:val="24"/>
        </w:rPr>
        <w:t xml:space="preserve">None </w:t>
      </w:r>
    </w:p>
    <w:p w14:paraId="6BFFD752" w14:textId="77777777" w:rsidR="002E0FAF" w:rsidRPr="00B807B8" w:rsidRDefault="002E0FAF" w:rsidP="001A433F">
      <w:pPr>
        <w:autoSpaceDE w:val="0"/>
        <w:autoSpaceDN w:val="0"/>
        <w:adjustRightInd w:val="0"/>
        <w:spacing w:line="360" w:lineRule="auto"/>
        <w:ind w:left="360"/>
        <w:jc w:val="both"/>
        <w:rPr>
          <w:rFonts w:cs="Arial"/>
          <w:bCs/>
          <w:szCs w:val="24"/>
        </w:rPr>
      </w:pPr>
    </w:p>
    <w:p w14:paraId="50F464B1" w14:textId="77777777" w:rsidR="002E0FAF" w:rsidRPr="00B807B8" w:rsidRDefault="002E0FAF" w:rsidP="001A433F">
      <w:pPr>
        <w:pStyle w:val="ListParagraph"/>
        <w:autoSpaceDE w:val="0"/>
        <w:autoSpaceDN w:val="0"/>
        <w:adjustRightInd w:val="0"/>
        <w:spacing w:line="360" w:lineRule="auto"/>
        <w:ind w:left="360"/>
        <w:jc w:val="both"/>
        <w:rPr>
          <w:rFonts w:cs="Arial"/>
          <w:bCs/>
          <w:szCs w:val="24"/>
        </w:rPr>
      </w:pPr>
    </w:p>
    <w:p w14:paraId="6AB2969C" w14:textId="00D282AD" w:rsidR="002E0FAF" w:rsidRPr="00280770" w:rsidRDefault="002E0FAF" w:rsidP="00280770">
      <w:pPr>
        <w:pStyle w:val="ListParagraph"/>
        <w:autoSpaceDE w:val="0"/>
        <w:autoSpaceDN w:val="0"/>
        <w:adjustRightInd w:val="0"/>
        <w:spacing w:before="120" w:after="120" w:line="360" w:lineRule="auto"/>
        <w:ind w:left="357"/>
        <w:contextualSpacing w:val="0"/>
        <w:jc w:val="both"/>
      </w:pPr>
      <w:r w:rsidRPr="00B807B8">
        <w:rPr>
          <w:rFonts w:cs="Arial"/>
          <w:b/>
          <w:bCs/>
          <w:szCs w:val="24"/>
        </w:rPr>
        <w:t xml:space="preserve">Details of the likely policy impacts on </w:t>
      </w:r>
      <w:r w:rsidRPr="00B807B8">
        <w:rPr>
          <w:rFonts w:cs="Arial"/>
          <w:b/>
          <w:bCs/>
          <w:i/>
          <w:szCs w:val="24"/>
        </w:rPr>
        <w:t>Political Opinion</w:t>
      </w:r>
      <w:r w:rsidRPr="00B807B8">
        <w:rPr>
          <w:rFonts w:cs="Arial"/>
          <w:b/>
          <w:bCs/>
          <w:szCs w:val="24"/>
        </w:rPr>
        <w:t>:</w:t>
      </w:r>
      <w:r w:rsidRPr="00B807B8">
        <w:rPr>
          <w:rFonts w:cs="Arial"/>
          <w:bCs/>
          <w:szCs w:val="24"/>
        </w:rPr>
        <w:t xml:space="preserve"> </w:t>
      </w:r>
    </w:p>
    <w:p w14:paraId="6405E6CA" w14:textId="30545C9C" w:rsidR="002E0FAF" w:rsidRPr="00B807B8" w:rsidRDefault="00280770" w:rsidP="00280770">
      <w:pPr>
        <w:spacing w:before="120" w:after="120" w:line="360" w:lineRule="auto"/>
        <w:ind w:left="357"/>
        <w:jc w:val="both"/>
        <w:rPr>
          <w:rFonts w:cs="Arial"/>
          <w:b/>
          <w:bCs/>
          <w:szCs w:val="24"/>
        </w:rPr>
      </w:pPr>
      <w:r w:rsidRPr="00280770">
        <w:rPr>
          <w:rFonts w:cs="Arial"/>
          <w:szCs w:val="24"/>
        </w:rPr>
        <w:t>The draft Climate Change (Just Transition Commission) Regulations (Northern Ireland) 202</w:t>
      </w:r>
      <w:r w:rsidR="00D014C8">
        <w:rPr>
          <w:rFonts w:cs="Arial"/>
          <w:szCs w:val="24"/>
        </w:rPr>
        <w:t>6</w:t>
      </w:r>
      <w:r w:rsidRPr="00280770">
        <w:rPr>
          <w:rFonts w:cs="Arial"/>
          <w:szCs w:val="24"/>
        </w:rPr>
        <w:t xml:space="preserve"> do not contain provisions related to good relations directly</w:t>
      </w:r>
      <w:r w:rsidR="00845AD9">
        <w:rPr>
          <w:rFonts w:cs="Arial"/>
          <w:szCs w:val="24"/>
        </w:rPr>
        <w:t xml:space="preserve"> </w:t>
      </w:r>
      <w:r w:rsidR="00845AD9">
        <w:t xml:space="preserve">between people of different political opinions. </w:t>
      </w:r>
    </w:p>
    <w:p w14:paraId="5173C7E5" w14:textId="57BB31E8" w:rsidR="002E0FAF" w:rsidRPr="00B807B8" w:rsidRDefault="002E0FAF" w:rsidP="00280770">
      <w:pPr>
        <w:autoSpaceDE w:val="0"/>
        <w:autoSpaceDN w:val="0"/>
        <w:adjustRightInd w:val="0"/>
        <w:spacing w:before="120" w:after="120" w:line="360" w:lineRule="auto"/>
        <w:ind w:left="357"/>
        <w:jc w:val="both"/>
        <w:rPr>
          <w:rFonts w:cs="Arial"/>
          <w:bCs/>
          <w:szCs w:val="24"/>
        </w:rPr>
      </w:pPr>
      <w:r w:rsidRPr="00B807B8">
        <w:rPr>
          <w:rFonts w:cs="Arial"/>
          <w:b/>
          <w:bCs/>
          <w:szCs w:val="24"/>
        </w:rPr>
        <w:t>What is the level of impact</w:t>
      </w:r>
      <w:r w:rsidR="00B807B8" w:rsidRPr="00B807B8">
        <w:rPr>
          <w:rFonts w:cs="Arial"/>
          <w:b/>
          <w:bCs/>
          <w:szCs w:val="24"/>
        </w:rPr>
        <w:t>?</w:t>
      </w:r>
      <w:r w:rsidR="00B807B8" w:rsidRPr="00B807B8">
        <w:rPr>
          <w:rFonts w:cs="Arial"/>
          <w:bCs/>
          <w:szCs w:val="24"/>
        </w:rPr>
        <w:t xml:space="preserve"> </w:t>
      </w:r>
      <w:r w:rsidRPr="00B807B8">
        <w:rPr>
          <w:rFonts w:cs="Arial"/>
          <w:bCs/>
          <w:szCs w:val="24"/>
        </w:rPr>
        <w:t>None</w:t>
      </w:r>
    </w:p>
    <w:p w14:paraId="64FCE4B4" w14:textId="77777777" w:rsidR="002E0FAF" w:rsidRPr="00280770" w:rsidRDefault="002E0FAF" w:rsidP="00280770">
      <w:pPr>
        <w:autoSpaceDE w:val="0"/>
        <w:autoSpaceDN w:val="0"/>
        <w:adjustRightInd w:val="0"/>
        <w:spacing w:before="120" w:after="120" w:line="360" w:lineRule="auto"/>
        <w:jc w:val="both"/>
        <w:rPr>
          <w:rFonts w:cs="Arial"/>
          <w:bCs/>
          <w:szCs w:val="24"/>
        </w:rPr>
      </w:pPr>
    </w:p>
    <w:p w14:paraId="7DC22898" w14:textId="16C4FB3C" w:rsidR="002E0FAF" w:rsidRPr="00280770" w:rsidRDefault="002E0FAF" w:rsidP="00280770">
      <w:pPr>
        <w:pStyle w:val="ListParagraph"/>
        <w:autoSpaceDE w:val="0"/>
        <w:autoSpaceDN w:val="0"/>
        <w:adjustRightInd w:val="0"/>
        <w:spacing w:before="120" w:after="120" w:line="360" w:lineRule="auto"/>
        <w:ind w:left="357"/>
        <w:contextualSpacing w:val="0"/>
        <w:jc w:val="both"/>
      </w:pPr>
      <w:r w:rsidRPr="00B807B8">
        <w:rPr>
          <w:rFonts w:cs="Arial"/>
          <w:b/>
          <w:bCs/>
          <w:szCs w:val="24"/>
        </w:rPr>
        <w:t xml:space="preserve">Details of the likely policy impacts on </w:t>
      </w:r>
      <w:r w:rsidRPr="00B807B8">
        <w:rPr>
          <w:rFonts w:cs="Arial"/>
          <w:b/>
          <w:bCs/>
          <w:i/>
          <w:szCs w:val="24"/>
        </w:rPr>
        <w:t>Racial Group</w:t>
      </w:r>
      <w:r w:rsidRPr="00B807B8">
        <w:rPr>
          <w:rFonts w:cs="Arial"/>
          <w:b/>
          <w:bCs/>
          <w:szCs w:val="24"/>
        </w:rPr>
        <w:t>:</w:t>
      </w:r>
      <w:r w:rsidRPr="00B807B8">
        <w:rPr>
          <w:rFonts w:cs="Arial"/>
          <w:bCs/>
          <w:szCs w:val="24"/>
        </w:rPr>
        <w:t xml:space="preserve"> </w:t>
      </w:r>
    </w:p>
    <w:p w14:paraId="305579F3" w14:textId="18743F13" w:rsidR="002E0FAF" w:rsidRPr="00B807B8" w:rsidRDefault="00280770" w:rsidP="00280770">
      <w:pPr>
        <w:spacing w:before="120" w:after="120" w:line="360" w:lineRule="auto"/>
        <w:ind w:left="357"/>
        <w:jc w:val="both"/>
        <w:rPr>
          <w:rFonts w:cs="Arial"/>
          <w:szCs w:val="24"/>
        </w:rPr>
      </w:pPr>
      <w:r w:rsidRPr="00280770">
        <w:rPr>
          <w:rFonts w:cs="Arial"/>
          <w:szCs w:val="24"/>
        </w:rPr>
        <w:t>The draft Climate Change (Just Transition Commission) Regulations (Northern Ireland) 202</w:t>
      </w:r>
      <w:r w:rsidR="00D014C8">
        <w:rPr>
          <w:rFonts w:cs="Arial"/>
          <w:szCs w:val="24"/>
        </w:rPr>
        <w:t>6</w:t>
      </w:r>
      <w:r w:rsidRPr="00280770">
        <w:rPr>
          <w:rFonts w:cs="Arial"/>
          <w:szCs w:val="24"/>
        </w:rPr>
        <w:t xml:space="preserve"> do not contain provisions related to good relations directly</w:t>
      </w:r>
      <w:r w:rsidR="00845AD9">
        <w:rPr>
          <w:rFonts w:cs="Arial"/>
          <w:szCs w:val="24"/>
        </w:rPr>
        <w:t xml:space="preserve"> </w:t>
      </w:r>
      <w:r w:rsidR="00845AD9">
        <w:t xml:space="preserve">between people of different racial groups. </w:t>
      </w:r>
    </w:p>
    <w:p w14:paraId="5A343272" w14:textId="23E9B3DE" w:rsidR="002E0FAF" w:rsidRPr="00B807B8" w:rsidRDefault="002E0FAF" w:rsidP="00280770">
      <w:pPr>
        <w:autoSpaceDE w:val="0"/>
        <w:autoSpaceDN w:val="0"/>
        <w:adjustRightInd w:val="0"/>
        <w:spacing w:before="120" w:after="120" w:line="360" w:lineRule="auto"/>
        <w:ind w:left="357"/>
        <w:jc w:val="both"/>
        <w:rPr>
          <w:rFonts w:cs="Arial"/>
          <w:bCs/>
          <w:szCs w:val="24"/>
        </w:rPr>
      </w:pPr>
      <w:r w:rsidRPr="00B807B8">
        <w:rPr>
          <w:rFonts w:cs="Arial"/>
          <w:b/>
          <w:bCs/>
          <w:szCs w:val="24"/>
        </w:rPr>
        <w:t>What is the level of impact</w:t>
      </w:r>
      <w:r w:rsidR="00B807B8" w:rsidRPr="00B807B8">
        <w:rPr>
          <w:rFonts w:cs="Arial"/>
          <w:b/>
          <w:bCs/>
          <w:szCs w:val="24"/>
        </w:rPr>
        <w:t>?</w:t>
      </w:r>
      <w:r w:rsidR="00B807B8" w:rsidRPr="00B807B8">
        <w:rPr>
          <w:rFonts w:cs="Arial"/>
          <w:bCs/>
          <w:szCs w:val="24"/>
        </w:rPr>
        <w:t xml:space="preserve"> </w:t>
      </w:r>
      <w:r w:rsidRPr="00B807B8">
        <w:rPr>
          <w:rFonts w:cs="Arial"/>
          <w:bCs/>
          <w:szCs w:val="24"/>
        </w:rPr>
        <w:t>None</w:t>
      </w:r>
    </w:p>
    <w:p w14:paraId="1F803115" w14:textId="77777777" w:rsidR="002E0FAF" w:rsidRPr="00B807B8" w:rsidRDefault="002E0FAF" w:rsidP="001A433F">
      <w:pPr>
        <w:spacing w:line="360" w:lineRule="auto"/>
        <w:jc w:val="both"/>
        <w:rPr>
          <w:rFonts w:cs="Arial"/>
          <w:bCs/>
          <w:szCs w:val="24"/>
        </w:rPr>
      </w:pPr>
    </w:p>
    <w:p w14:paraId="13E7BB2A" w14:textId="77777777" w:rsidR="002E0FAF" w:rsidRPr="00B807B8" w:rsidRDefault="002E0FAF" w:rsidP="001A433F">
      <w:pPr>
        <w:spacing w:line="360" w:lineRule="auto"/>
        <w:jc w:val="both"/>
        <w:rPr>
          <w:rFonts w:cs="Arial"/>
          <w:bCs/>
          <w:szCs w:val="24"/>
        </w:rPr>
      </w:pPr>
    </w:p>
    <w:p w14:paraId="3C03E724" w14:textId="77777777" w:rsidR="002E0FAF" w:rsidRPr="00B807B8" w:rsidRDefault="002E0FAF" w:rsidP="000878E1">
      <w:pPr>
        <w:pStyle w:val="ListParagraph"/>
        <w:numPr>
          <w:ilvl w:val="0"/>
          <w:numId w:val="9"/>
        </w:numPr>
        <w:spacing w:line="360" w:lineRule="auto"/>
        <w:jc w:val="both"/>
        <w:rPr>
          <w:rFonts w:cs="Arial"/>
          <w:b/>
          <w:bCs/>
          <w:szCs w:val="24"/>
        </w:rPr>
      </w:pPr>
      <w:r w:rsidRPr="00B807B8">
        <w:rPr>
          <w:rFonts w:cs="Arial"/>
          <w:b/>
          <w:bCs/>
          <w:szCs w:val="24"/>
        </w:rPr>
        <w:t>Are there opportunities to better promote good relations between people of different religious belief, political opinion or racial group?</w:t>
      </w:r>
    </w:p>
    <w:p w14:paraId="3FE043DD" w14:textId="77777777" w:rsidR="00280770" w:rsidRDefault="00280770" w:rsidP="00280770">
      <w:pPr>
        <w:spacing w:line="360" w:lineRule="auto"/>
        <w:ind w:firstLine="360"/>
        <w:jc w:val="both"/>
        <w:rPr>
          <w:rFonts w:cs="Arial"/>
          <w:b/>
          <w:bCs/>
          <w:i/>
          <w:szCs w:val="24"/>
        </w:rPr>
      </w:pPr>
    </w:p>
    <w:p w14:paraId="33B42E81" w14:textId="37B42ECC" w:rsidR="002E0FAF" w:rsidRPr="00B807B8" w:rsidRDefault="002E0FAF" w:rsidP="00280770">
      <w:pPr>
        <w:spacing w:line="360" w:lineRule="auto"/>
        <w:ind w:firstLine="360"/>
        <w:jc w:val="both"/>
        <w:rPr>
          <w:rFonts w:cs="Arial"/>
          <w:b/>
          <w:bCs/>
          <w:szCs w:val="24"/>
        </w:rPr>
      </w:pPr>
      <w:r w:rsidRPr="00B807B8">
        <w:rPr>
          <w:rFonts w:cs="Arial"/>
          <w:b/>
          <w:bCs/>
          <w:i/>
          <w:szCs w:val="24"/>
        </w:rPr>
        <w:t>Religious Belief</w:t>
      </w:r>
      <w:r w:rsidRPr="00B807B8">
        <w:rPr>
          <w:rFonts w:cs="Arial"/>
          <w:b/>
          <w:bCs/>
          <w:szCs w:val="24"/>
        </w:rPr>
        <w:t xml:space="preserve"> – If Yes, provide details:</w:t>
      </w:r>
      <w:r w:rsidR="00845AD9">
        <w:rPr>
          <w:rFonts w:cs="Arial"/>
          <w:b/>
          <w:bCs/>
          <w:szCs w:val="24"/>
        </w:rPr>
        <w:t xml:space="preserve"> </w:t>
      </w:r>
      <w:r w:rsidR="00845AD9" w:rsidRPr="00845AD9">
        <w:rPr>
          <w:rFonts w:cs="Arial"/>
          <w:szCs w:val="24"/>
        </w:rPr>
        <w:t>n/a</w:t>
      </w:r>
    </w:p>
    <w:p w14:paraId="2268E0A9" w14:textId="77777777" w:rsidR="002E0FAF" w:rsidRPr="00B807B8" w:rsidRDefault="002E0FAF" w:rsidP="001A433F">
      <w:pPr>
        <w:spacing w:line="360" w:lineRule="auto"/>
        <w:jc w:val="both"/>
        <w:rPr>
          <w:rFonts w:cs="Arial"/>
          <w:bCs/>
          <w:szCs w:val="24"/>
          <w:u w:val="single"/>
        </w:rPr>
      </w:pPr>
    </w:p>
    <w:p w14:paraId="2C7F660C" w14:textId="77777777" w:rsidR="002E0FAF" w:rsidRPr="00B807B8" w:rsidRDefault="002E0FAF" w:rsidP="001A433F">
      <w:pPr>
        <w:spacing w:line="360" w:lineRule="auto"/>
        <w:ind w:left="360"/>
        <w:jc w:val="both"/>
        <w:rPr>
          <w:rFonts w:cs="Arial"/>
          <w:b/>
          <w:bCs/>
          <w:szCs w:val="24"/>
          <w:u w:val="single"/>
        </w:rPr>
      </w:pPr>
      <w:r w:rsidRPr="00B807B8">
        <w:rPr>
          <w:rFonts w:cs="Arial"/>
          <w:b/>
          <w:bCs/>
          <w:szCs w:val="24"/>
        </w:rPr>
        <w:t xml:space="preserve">If No, provide </w:t>
      </w:r>
      <w:r w:rsidRPr="00B807B8">
        <w:rPr>
          <w:rFonts w:cs="Arial"/>
          <w:b/>
          <w:bCs/>
          <w:szCs w:val="24"/>
          <w:u w:val="single"/>
        </w:rPr>
        <w:t xml:space="preserve">reasons: </w:t>
      </w:r>
    </w:p>
    <w:p w14:paraId="03569357" w14:textId="465A2203" w:rsidR="001E1B35" w:rsidRPr="00B807B8" w:rsidRDefault="00280770" w:rsidP="001A433F">
      <w:pPr>
        <w:spacing w:line="360" w:lineRule="auto"/>
        <w:ind w:left="360"/>
        <w:jc w:val="both"/>
        <w:rPr>
          <w:rFonts w:cs="Arial"/>
          <w:szCs w:val="24"/>
        </w:rPr>
      </w:pPr>
      <w:r w:rsidRPr="00280770">
        <w:rPr>
          <w:rFonts w:cs="Arial"/>
          <w:szCs w:val="24"/>
        </w:rPr>
        <w:t>The draft Climate Change (Just Transition Commission) Regulations (Northern Ireland) 202</w:t>
      </w:r>
      <w:r w:rsidR="00D014C8">
        <w:rPr>
          <w:rFonts w:cs="Arial"/>
          <w:szCs w:val="24"/>
        </w:rPr>
        <w:t>6</w:t>
      </w:r>
      <w:r w:rsidRPr="00280770">
        <w:rPr>
          <w:rFonts w:cs="Arial"/>
          <w:szCs w:val="24"/>
        </w:rPr>
        <w:t xml:space="preserve"> do not contain provisions to </w:t>
      </w:r>
      <w:r w:rsidR="00845AD9">
        <w:rPr>
          <w:rFonts w:cs="Arial"/>
          <w:szCs w:val="24"/>
        </w:rPr>
        <w:t xml:space="preserve">better promote </w:t>
      </w:r>
      <w:r w:rsidRPr="00280770">
        <w:rPr>
          <w:rFonts w:cs="Arial"/>
          <w:szCs w:val="24"/>
        </w:rPr>
        <w:t>good relations directly</w:t>
      </w:r>
      <w:r w:rsidR="00845AD9">
        <w:rPr>
          <w:rFonts w:cs="Arial"/>
          <w:szCs w:val="24"/>
        </w:rPr>
        <w:t xml:space="preserve"> </w:t>
      </w:r>
      <w:r w:rsidR="00845AD9">
        <w:t>between people of different religious beliefs</w:t>
      </w:r>
      <w:r w:rsidR="003F25B9">
        <w:t>.</w:t>
      </w:r>
    </w:p>
    <w:p w14:paraId="568E03B9" w14:textId="77777777" w:rsidR="002E0FAF" w:rsidRPr="00B807B8" w:rsidRDefault="002E0FAF" w:rsidP="001A433F">
      <w:pPr>
        <w:spacing w:line="360" w:lineRule="auto"/>
        <w:ind w:left="360"/>
        <w:jc w:val="both"/>
        <w:rPr>
          <w:rFonts w:cs="Arial"/>
          <w:bCs/>
          <w:szCs w:val="24"/>
          <w:u w:val="single"/>
        </w:rPr>
      </w:pPr>
    </w:p>
    <w:p w14:paraId="0D07157D" w14:textId="7C4AEF45" w:rsidR="002E0FAF" w:rsidRPr="00B807B8" w:rsidRDefault="002E0FAF" w:rsidP="00280770">
      <w:pPr>
        <w:spacing w:line="360" w:lineRule="auto"/>
        <w:ind w:firstLine="360"/>
        <w:jc w:val="both"/>
        <w:rPr>
          <w:rFonts w:cs="Arial"/>
          <w:b/>
          <w:bCs/>
          <w:szCs w:val="24"/>
        </w:rPr>
      </w:pPr>
      <w:r w:rsidRPr="00B807B8">
        <w:rPr>
          <w:rFonts w:cs="Arial"/>
          <w:b/>
          <w:bCs/>
          <w:i/>
          <w:szCs w:val="24"/>
        </w:rPr>
        <w:t>Political Opinion</w:t>
      </w:r>
      <w:r w:rsidRPr="00B807B8">
        <w:rPr>
          <w:rFonts w:cs="Arial"/>
          <w:b/>
          <w:bCs/>
          <w:szCs w:val="24"/>
        </w:rPr>
        <w:t xml:space="preserve"> – If Yes, provide details:</w:t>
      </w:r>
      <w:r w:rsidR="00845AD9">
        <w:rPr>
          <w:rFonts w:cs="Arial"/>
          <w:b/>
          <w:bCs/>
          <w:szCs w:val="24"/>
        </w:rPr>
        <w:t xml:space="preserve"> </w:t>
      </w:r>
      <w:r w:rsidR="00845AD9" w:rsidRPr="00845AD9">
        <w:rPr>
          <w:rFonts w:cs="Arial"/>
          <w:szCs w:val="24"/>
        </w:rPr>
        <w:t>n/a</w:t>
      </w:r>
    </w:p>
    <w:p w14:paraId="63D00252" w14:textId="77777777" w:rsidR="002E0FAF" w:rsidRPr="00B807B8" w:rsidRDefault="002E0FAF" w:rsidP="001A433F">
      <w:pPr>
        <w:spacing w:line="360" w:lineRule="auto"/>
        <w:ind w:left="360"/>
        <w:jc w:val="both"/>
        <w:rPr>
          <w:rFonts w:cs="Arial"/>
          <w:bCs/>
          <w:szCs w:val="24"/>
          <w:u w:val="single"/>
        </w:rPr>
      </w:pPr>
    </w:p>
    <w:p w14:paraId="3DF6008C" w14:textId="77777777" w:rsidR="002E0FAF" w:rsidRPr="00B807B8" w:rsidRDefault="002E0FAF" w:rsidP="001A433F">
      <w:pPr>
        <w:spacing w:line="360" w:lineRule="auto"/>
        <w:ind w:left="360"/>
        <w:jc w:val="both"/>
        <w:rPr>
          <w:rFonts w:cs="Arial"/>
          <w:b/>
          <w:bCs/>
          <w:szCs w:val="24"/>
          <w:u w:val="single"/>
        </w:rPr>
      </w:pPr>
      <w:r w:rsidRPr="00B807B8">
        <w:rPr>
          <w:rFonts w:cs="Arial"/>
          <w:b/>
          <w:bCs/>
          <w:szCs w:val="24"/>
        </w:rPr>
        <w:t xml:space="preserve">If No, provide </w:t>
      </w:r>
      <w:r w:rsidRPr="00B807B8">
        <w:rPr>
          <w:rFonts w:cs="Arial"/>
          <w:b/>
          <w:bCs/>
          <w:szCs w:val="24"/>
          <w:u w:val="single"/>
        </w:rPr>
        <w:t xml:space="preserve">reasons: </w:t>
      </w:r>
    </w:p>
    <w:p w14:paraId="6D552828" w14:textId="0EC70327" w:rsidR="003F25B9" w:rsidRPr="00B807B8" w:rsidRDefault="00280770" w:rsidP="003F25B9">
      <w:pPr>
        <w:spacing w:line="360" w:lineRule="auto"/>
        <w:ind w:left="360"/>
        <w:jc w:val="both"/>
        <w:rPr>
          <w:rFonts w:cs="Arial"/>
          <w:szCs w:val="24"/>
        </w:rPr>
      </w:pPr>
      <w:r w:rsidRPr="00280770">
        <w:rPr>
          <w:rFonts w:cs="Arial"/>
          <w:szCs w:val="24"/>
        </w:rPr>
        <w:t>The draft Climate Change (Just Transition Commission) Regulations (Northern Ireland) 202</w:t>
      </w:r>
      <w:r w:rsidR="00D014C8">
        <w:rPr>
          <w:rFonts w:cs="Arial"/>
          <w:szCs w:val="24"/>
        </w:rPr>
        <w:t>6</w:t>
      </w:r>
      <w:r w:rsidRPr="00280770">
        <w:rPr>
          <w:rFonts w:cs="Arial"/>
          <w:szCs w:val="24"/>
        </w:rPr>
        <w:t xml:space="preserve"> do not contain provisions </w:t>
      </w:r>
      <w:r w:rsidR="003F25B9" w:rsidRPr="00280770">
        <w:rPr>
          <w:rFonts w:cs="Arial"/>
          <w:szCs w:val="24"/>
        </w:rPr>
        <w:t xml:space="preserve">to </w:t>
      </w:r>
      <w:r w:rsidR="003F25B9">
        <w:rPr>
          <w:rFonts w:cs="Arial"/>
          <w:szCs w:val="24"/>
        </w:rPr>
        <w:t xml:space="preserve">better promote </w:t>
      </w:r>
      <w:r w:rsidR="003F25B9" w:rsidRPr="00280770">
        <w:rPr>
          <w:rFonts w:cs="Arial"/>
          <w:szCs w:val="24"/>
        </w:rPr>
        <w:t>good relations directly</w:t>
      </w:r>
      <w:r w:rsidR="003F25B9">
        <w:rPr>
          <w:rFonts w:cs="Arial"/>
          <w:szCs w:val="24"/>
        </w:rPr>
        <w:t xml:space="preserve"> </w:t>
      </w:r>
      <w:r w:rsidR="003F25B9">
        <w:t>between people of different political opinion.</w:t>
      </w:r>
    </w:p>
    <w:p w14:paraId="2B5F1E9D" w14:textId="76F276D9" w:rsidR="001E1B35" w:rsidRPr="00B807B8" w:rsidRDefault="001E1B35" w:rsidP="00811D35">
      <w:pPr>
        <w:spacing w:line="360" w:lineRule="auto"/>
        <w:ind w:left="360"/>
        <w:jc w:val="both"/>
        <w:rPr>
          <w:rFonts w:cs="Arial"/>
          <w:szCs w:val="24"/>
        </w:rPr>
      </w:pPr>
    </w:p>
    <w:p w14:paraId="59BD563C" w14:textId="77777777" w:rsidR="002E0FAF" w:rsidRPr="00B807B8" w:rsidRDefault="002E0FAF" w:rsidP="001A433F">
      <w:pPr>
        <w:spacing w:line="360" w:lineRule="auto"/>
        <w:ind w:left="360"/>
        <w:jc w:val="both"/>
        <w:rPr>
          <w:rFonts w:cs="Arial"/>
          <w:szCs w:val="24"/>
        </w:rPr>
      </w:pPr>
    </w:p>
    <w:p w14:paraId="17502976" w14:textId="77777777" w:rsidR="002E0FAF" w:rsidRPr="00B807B8" w:rsidRDefault="002E0FAF" w:rsidP="00280770">
      <w:pPr>
        <w:spacing w:line="360" w:lineRule="auto"/>
        <w:ind w:firstLine="360"/>
        <w:jc w:val="both"/>
        <w:rPr>
          <w:rFonts w:cs="Arial"/>
          <w:b/>
          <w:bCs/>
          <w:szCs w:val="24"/>
        </w:rPr>
      </w:pPr>
      <w:r w:rsidRPr="00B807B8">
        <w:rPr>
          <w:rFonts w:cs="Arial"/>
          <w:b/>
          <w:bCs/>
          <w:i/>
          <w:szCs w:val="24"/>
        </w:rPr>
        <w:t xml:space="preserve">Racial Group - </w:t>
      </w:r>
      <w:r w:rsidRPr="00B807B8">
        <w:rPr>
          <w:rFonts w:cs="Arial"/>
          <w:b/>
          <w:bCs/>
          <w:szCs w:val="24"/>
        </w:rPr>
        <w:t>If Yes, provide details:</w:t>
      </w:r>
    </w:p>
    <w:p w14:paraId="795344F1" w14:textId="77777777" w:rsidR="002E0FAF" w:rsidRPr="00B807B8" w:rsidRDefault="002E0FAF" w:rsidP="001A433F">
      <w:pPr>
        <w:spacing w:line="360" w:lineRule="auto"/>
        <w:ind w:left="360"/>
        <w:jc w:val="both"/>
        <w:rPr>
          <w:rFonts w:cs="Arial"/>
          <w:bCs/>
          <w:szCs w:val="24"/>
          <w:u w:val="single"/>
        </w:rPr>
      </w:pPr>
    </w:p>
    <w:p w14:paraId="0A88D0C8" w14:textId="77777777" w:rsidR="002E0FAF" w:rsidRPr="00B807B8" w:rsidRDefault="002E0FAF" w:rsidP="001A433F">
      <w:pPr>
        <w:spacing w:line="360" w:lineRule="auto"/>
        <w:ind w:left="360"/>
        <w:jc w:val="both"/>
        <w:rPr>
          <w:rFonts w:cs="Arial"/>
          <w:b/>
          <w:bCs/>
          <w:szCs w:val="24"/>
          <w:u w:val="single"/>
        </w:rPr>
      </w:pPr>
      <w:r w:rsidRPr="00B807B8">
        <w:rPr>
          <w:rFonts w:cs="Arial"/>
          <w:b/>
          <w:bCs/>
          <w:szCs w:val="24"/>
        </w:rPr>
        <w:t xml:space="preserve">If No, provide </w:t>
      </w:r>
      <w:r w:rsidRPr="00B807B8">
        <w:rPr>
          <w:rFonts w:cs="Arial"/>
          <w:b/>
          <w:bCs/>
          <w:szCs w:val="24"/>
          <w:u w:val="single"/>
        </w:rPr>
        <w:t xml:space="preserve">reasons: </w:t>
      </w:r>
    </w:p>
    <w:p w14:paraId="5A570085" w14:textId="77105932" w:rsidR="003F25B9" w:rsidRPr="00B807B8" w:rsidRDefault="00811D35" w:rsidP="003F25B9">
      <w:pPr>
        <w:spacing w:line="360" w:lineRule="auto"/>
        <w:ind w:left="360"/>
        <w:jc w:val="both"/>
        <w:rPr>
          <w:rFonts w:cs="Arial"/>
          <w:szCs w:val="24"/>
        </w:rPr>
      </w:pPr>
      <w:r w:rsidRPr="00811D35">
        <w:rPr>
          <w:rFonts w:cs="Arial"/>
          <w:szCs w:val="24"/>
        </w:rPr>
        <w:t>The draft Climate Change (Just Transition Commission) Regulations (Northern Ireland) 202</w:t>
      </w:r>
      <w:r w:rsidR="00D014C8">
        <w:rPr>
          <w:rFonts w:cs="Arial"/>
          <w:szCs w:val="24"/>
        </w:rPr>
        <w:t>6</w:t>
      </w:r>
      <w:r w:rsidRPr="00811D35">
        <w:rPr>
          <w:rFonts w:cs="Arial"/>
          <w:szCs w:val="24"/>
        </w:rPr>
        <w:t xml:space="preserve"> do not contain provisions</w:t>
      </w:r>
      <w:r w:rsidR="003F25B9">
        <w:rPr>
          <w:rFonts w:cs="Arial"/>
          <w:szCs w:val="24"/>
        </w:rPr>
        <w:t xml:space="preserve"> </w:t>
      </w:r>
      <w:r w:rsidR="003F25B9" w:rsidRPr="00280770">
        <w:rPr>
          <w:rFonts w:cs="Arial"/>
          <w:szCs w:val="24"/>
        </w:rPr>
        <w:t xml:space="preserve">to </w:t>
      </w:r>
      <w:r w:rsidR="003F25B9">
        <w:rPr>
          <w:rFonts w:cs="Arial"/>
          <w:szCs w:val="24"/>
        </w:rPr>
        <w:t xml:space="preserve">better promote </w:t>
      </w:r>
      <w:r w:rsidR="003F25B9" w:rsidRPr="00280770">
        <w:rPr>
          <w:rFonts w:cs="Arial"/>
          <w:szCs w:val="24"/>
        </w:rPr>
        <w:t>good relations directly</w:t>
      </w:r>
      <w:r w:rsidR="003F25B9">
        <w:rPr>
          <w:rFonts w:cs="Arial"/>
          <w:szCs w:val="24"/>
        </w:rPr>
        <w:t xml:space="preserve"> </w:t>
      </w:r>
      <w:r w:rsidR="003F25B9">
        <w:t>between people of different racial groups.</w:t>
      </w:r>
    </w:p>
    <w:p w14:paraId="5118945B" w14:textId="78CC16E3" w:rsidR="00811D35" w:rsidRDefault="00811D35" w:rsidP="003F25B9">
      <w:pPr>
        <w:spacing w:line="360" w:lineRule="auto"/>
        <w:ind w:left="360"/>
        <w:jc w:val="both"/>
        <w:rPr>
          <w:rFonts w:cs="Arial"/>
          <w:szCs w:val="24"/>
        </w:rPr>
      </w:pPr>
      <w:r w:rsidRPr="00811D35">
        <w:rPr>
          <w:rFonts w:cs="Arial"/>
          <w:szCs w:val="24"/>
        </w:rPr>
        <w:t xml:space="preserve"> </w:t>
      </w:r>
    </w:p>
    <w:p w14:paraId="0A4E29A3" w14:textId="53FAA1A8" w:rsidR="002E0FAF" w:rsidRDefault="002E0FAF" w:rsidP="00811D35">
      <w:pPr>
        <w:spacing w:line="360" w:lineRule="auto"/>
        <w:jc w:val="both"/>
        <w:rPr>
          <w:rFonts w:cs="Arial"/>
          <w:b/>
          <w:szCs w:val="24"/>
        </w:rPr>
      </w:pPr>
      <w:r w:rsidRPr="00B807B8">
        <w:rPr>
          <w:rFonts w:cs="Arial"/>
          <w:b/>
          <w:color w:val="2F5496" w:themeColor="accent1" w:themeShade="BF"/>
          <w:szCs w:val="24"/>
        </w:rPr>
        <w:t>Additional considerations</w:t>
      </w:r>
    </w:p>
    <w:p w14:paraId="73A017E5" w14:textId="77777777" w:rsidR="002E0FAF" w:rsidRPr="00B807B8" w:rsidRDefault="002E0FAF" w:rsidP="00C83129">
      <w:pPr>
        <w:spacing w:before="120" w:line="360" w:lineRule="auto"/>
        <w:jc w:val="both"/>
        <w:rPr>
          <w:rFonts w:cs="Arial"/>
          <w:b/>
          <w:szCs w:val="24"/>
        </w:rPr>
      </w:pPr>
      <w:r w:rsidRPr="00B807B8">
        <w:rPr>
          <w:rFonts w:cs="Arial"/>
          <w:b/>
          <w:szCs w:val="24"/>
        </w:rPr>
        <w:t>Multiple identity</w:t>
      </w:r>
    </w:p>
    <w:p w14:paraId="3B15A133" w14:textId="656E4723" w:rsidR="002E0FAF" w:rsidRPr="00B807B8" w:rsidRDefault="002E0FAF" w:rsidP="00C83129">
      <w:pPr>
        <w:autoSpaceDE w:val="0"/>
        <w:autoSpaceDN w:val="0"/>
        <w:adjustRightInd w:val="0"/>
        <w:spacing w:before="120" w:line="360" w:lineRule="auto"/>
        <w:jc w:val="both"/>
        <w:rPr>
          <w:rFonts w:cs="Arial"/>
          <w:szCs w:val="24"/>
        </w:rPr>
      </w:pPr>
      <w:r w:rsidRPr="00B807B8">
        <w:rPr>
          <w:rFonts w:cs="Arial"/>
          <w:szCs w:val="24"/>
        </w:rPr>
        <w:t>Generally speaking, people can fall into more than one Section 75 category</w:t>
      </w:r>
      <w:r w:rsidR="00B807B8" w:rsidRPr="00B807B8">
        <w:rPr>
          <w:rFonts w:cs="Arial"/>
          <w:szCs w:val="24"/>
        </w:rPr>
        <w:t xml:space="preserve">. </w:t>
      </w:r>
      <w:r w:rsidRPr="00B807B8">
        <w:rPr>
          <w:rFonts w:cs="Arial"/>
          <w:szCs w:val="24"/>
        </w:rPr>
        <w:t>Taking this into consideration, are there any potential impacts of the policy/decision on people with multiple identities</w:t>
      </w:r>
      <w:r w:rsidR="00B807B8" w:rsidRPr="00B807B8">
        <w:rPr>
          <w:rFonts w:cs="Arial"/>
          <w:szCs w:val="24"/>
        </w:rPr>
        <w:t xml:space="preserve">? </w:t>
      </w:r>
      <w:r w:rsidRPr="00B807B8">
        <w:rPr>
          <w:rFonts w:cs="Arial"/>
          <w:szCs w:val="24"/>
        </w:rPr>
        <w:t>If so, please detail below.</w:t>
      </w:r>
    </w:p>
    <w:p w14:paraId="785B0855" w14:textId="64B871FD" w:rsidR="002E0FAF" w:rsidRPr="00B807B8" w:rsidRDefault="002E0FAF" w:rsidP="00C83129">
      <w:pPr>
        <w:autoSpaceDE w:val="0"/>
        <w:autoSpaceDN w:val="0"/>
        <w:adjustRightInd w:val="0"/>
        <w:spacing w:before="120" w:after="120" w:line="360" w:lineRule="auto"/>
        <w:ind w:right="-176"/>
        <w:jc w:val="both"/>
        <w:rPr>
          <w:rFonts w:cs="Arial"/>
          <w:szCs w:val="24"/>
        </w:rPr>
      </w:pPr>
      <w:r w:rsidRPr="00B807B8">
        <w:rPr>
          <w:rFonts w:cs="Arial"/>
          <w:szCs w:val="24"/>
        </w:rPr>
        <w:t>(</w:t>
      </w:r>
      <w:r w:rsidRPr="00B807B8">
        <w:rPr>
          <w:rFonts w:cs="Arial"/>
          <w:i/>
          <w:szCs w:val="24"/>
        </w:rPr>
        <w:t>For example; disabled minority ethnic people; disabled women; young Protestant men; and young lesbians, gay and bisexual people).</w:t>
      </w:r>
      <w:r w:rsidRPr="00B807B8">
        <w:rPr>
          <w:rFonts w:cs="Arial"/>
          <w:b/>
          <w:szCs w:val="24"/>
        </w:rPr>
        <w:t xml:space="preserve"> </w:t>
      </w:r>
    </w:p>
    <w:p w14:paraId="51887904" w14:textId="77777777" w:rsidR="00ED3CAA" w:rsidRDefault="00ED3CAA" w:rsidP="001A433F">
      <w:pPr>
        <w:autoSpaceDE w:val="0"/>
        <w:autoSpaceDN w:val="0"/>
        <w:adjustRightInd w:val="0"/>
        <w:spacing w:line="360" w:lineRule="auto"/>
        <w:jc w:val="both"/>
        <w:rPr>
          <w:rFonts w:cs="Arial"/>
          <w:szCs w:val="24"/>
        </w:rPr>
      </w:pPr>
      <w:r>
        <w:rPr>
          <w:rFonts w:cs="Arial"/>
          <w:szCs w:val="24"/>
        </w:rPr>
        <w:t>No.</w:t>
      </w:r>
    </w:p>
    <w:p w14:paraId="55F66270" w14:textId="77777777" w:rsidR="002E0FAF" w:rsidRPr="00B807B8" w:rsidRDefault="002E0FAF" w:rsidP="001A433F">
      <w:pPr>
        <w:autoSpaceDE w:val="0"/>
        <w:autoSpaceDN w:val="0"/>
        <w:adjustRightInd w:val="0"/>
        <w:spacing w:line="360" w:lineRule="auto"/>
        <w:jc w:val="both"/>
        <w:rPr>
          <w:rFonts w:cs="Arial"/>
          <w:szCs w:val="24"/>
        </w:rPr>
      </w:pPr>
      <w:r w:rsidRPr="00B807B8">
        <w:rPr>
          <w:rFonts w:cs="Arial"/>
          <w:szCs w:val="24"/>
        </w:rPr>
        <w:tab/>
      </w:r>
    </w:p>
    <w:p w14:paraId="682B55ED" w14:textId="4B5B1355" w:rsidR="002E0FAF" w:rsidRPr="00B807B8" w:rsidRDefault="002E0FAF" w:rsidP="001A433F">
      <w:pPr>
        <w:autoSpaceDE w:val="0"/>
        <w:autoSpaceDN w:val="0"/>
        <w:adjustRightInd w:val="0"/>
        <w:spacing w:line="360" w:lineRule="auto"/>
        <w:jc w:val="both"/>
        <w:rPr>
          <w:rFonts w:cs="Arial"/>
          <w:b/>
          <w:szCs w:val="24"/>
        </w:rPr>
      </w:pPr>
      <w:r w:rsidRPr="00B332F6">
        <w:rPr>
          <w:rFonts w:cs="Arial"/>
          <w:b/>
          <w:szCs w:val="24"/>
        </w:rPr>
        <w:t>Provide details of data on the impact of the policy on people with multiple identities</w:t>
      </w:r>
      <w:r w:rsidR="00B807B8" w:rsidRPr="00B332F6">
        <w:rPr>
          <w:rFonts w:cs="Arial"/>
          <w:b/>
          <w:szCs w:val="24"/>
        </w:rPr>
        <w:t xml:space="preserve">. </w:t>
      </w:r>
      <w:r w:rsidRPr="00B332F6">
        <w:rPr>
          <w:rFonts w:cs="Arial"/>
          <w:b/>
          <w:szCs w:val="24"/>
        </w:rPr>
        <w:t>Specify relevant Section 75 categories concerned.</w:t>
      </w:r>
    </w:p>
    <w:p w14:paraId="618C4CDF" w14:textId="77777777" w:rsidR="002E0FAF" w:rsidRPr="00B807B8" w:rsidRDefault="002E0FAF" w:rsidP="001A433F">
      <w:pPr>
        <w:autoSpaceDE w:val="0"/>
        <w:autoSpaceDN w:val="0"/>
        <w:adjustRightInd w:val="0"/>
        <w:spacing w:line="360" w:lineRule="auto"/>
        <w:jc w:val="both"/>
        <w:rPr>
          <w:rFonts w:cs="Arial"/>
          <w:b/>
          <w:szCs w:val="24"/>
        </w:rPr>
      </w:pPr>
    </w:p>
    <w:p w14:paraId="0E7E6B31" w14:textId="6536EB4A" w:rsidR="00461A55" w:rsidRDefault="00461A55" w:rsidP="00461A55">
      <w:pPr>
        <w:autoSpaceDE w:val="0"/>
        <w:autoSpaceDN w:val="0"/>
        <w:adjustRightInd w:val="0"/>
        <w:spacing w:line="360" w:lineRule="auto"/>
        <w:jc w:val="both"/>
        <w:rPr>
          <w:rFonts w:cs="Arial"/>
          <w:szCs w:val="24"/>
        </w:rPr>
      </w:pPr>
      <w:r>
        <w:rPr>
          <w:rFonts w:cs="Arial"/>
          <w:szCs w:val="24"/>
        </w:rPr>
        <w:t xml:space="preserve">The establishment of the Commission under Section 37 of the Act will not impact on people with multiple </w:t>
      </w:r>
      <w:r w:rsidR="002F342C">
        <w:rPr>
          <w:rFonts w:cs="Arial"/>
          <w:szCs w:val="24"/>
        </w:rPr>
        <w:t>identities</w:t>
      </w:r>
      <w:r>
        <w:rPr>
          <w:rFonts w:cs="Arial"/>
          <w:szCs w:val="24"/>
        </w:rPr>
        <w:t>.</w:t>
      </w:r>
    </w:p>
    <w:p w14:paraId="414AAFA1" w14:textId="1953C5AB" w:rsidR="002E0FAF" w:rsidRPr="00B807B8" w:rsidRDefault="002E0FAF" w:rsidP="001A433F">
      <w:pPr>
        <w:pStyle w:val="DARDEqualityTextBold"/>
        <w:spacing w:before="300"/>
        <w:jc w:val="both"/>
        <w:rPr>
          <w:rFonts w:cs="Arial"/>
          <w:color w:val="2F5496" w:themeColor="accent1" w:themeShade="BF"/>
          <w:sz w:val="24"/>
          <w:szCs w:val="24"/>
        </w:rPr>
      </w:pPr>
      <w:r w:rsidRPr="00B807B8">
        <w:rPr>
          <w:rFonts w:cs="Arial"/>
          <w:color w:val="2F5496" w:themeColor="accent1" w:themeShade="BF"/>
          <w:sz w:val="24"/>
          <w:szCs w:val="24"/>
        </w:rPr>
        <w:t>Consideration of Disability Duties</w:t>
      </w:r>
    </w:p>
    <w:p w14:paraId="69408A2E" w14:textId="77777777" w:rsidR="002E0FAF" w:rsidRPr="00B807B8" w:rsidRDefault="002E0FAF" w:rsidP="001A433F">
      <w:pPr>
        <w:pStyle w:val="DARDEqualityTextBold"/>
        <w:jc w:val="both"/>
        <w:rPr>
          <w:rFonts w:cs="Arial"/>
          <w:b w:val="0"/>
          <w:color w:val="2F5496" w:themeColor="accent1" w:themeShade="BF"/>
          <w:sz w:val="24"/>
          <w:szCs w:val="24"/>
        </w:rPr>
      </w:pPr>
    </w:p>
    <w:p w14:paraId="1FF9286C" w14:textId="73437256" w:rsidR="002E0FAF" w:rsidRPr="00D933D0" w:rsidRDefault="002E0FAF" w:rsidP="00D933D0">
      <w:pPr>
        <w:pStyle w:val="DARDEqualityText"/>
        <w:numPr>
          <w:ilvl w:val="0"/>
          <w:numId w:val="9"/>
        </w:numPr>
        <w:tabs>
          <w:tab w:val="left" w:pos="426"/>
        </w:tabs>
        <w:spacing w:after="200"/>
        <w:jc w:val="both"/>
        <w:rPr>
          <w:rFonts w:cs="Arial"/>
          <w:szCs w:val="24"/>
        </w:rPr>
      </w:pPr>
      <w:r w:rsidRPr="00B807B8">
        <w:rPr>
          <w:rFonts w:cs="Arial"/>
          <w:b/>
          <w:sz w:val="24"/>
          <w:szCs w:val="24"/>
        </w:rPr>
        <w:t xml:space="preserve">Does this proposed policy or decision provide an opportunity for DAERA to better </w:t>
      </w:r>
      <w:r w:rsidRPr="00B807B8">
        <w:rPr>
          <w:rFonts w:cs="Arial"/>
          <w:b/>
          <w:i/>
          <w:sz w:val="24"/>
          <w:szCs w:val="24"/>
          <w:u w:val="single"/>
        </w:rPr>
        <w:t>promote positive attitudes</w:t>
      </w:r>
      <w:r w:rsidRPr="00B807B8">
        <w:rPr>
          <w:rFonts w:cs="Arial"/>
          <w:b/>
          <w:sz w:val="24"/>
          <w:szCs w:val="24"/>
        </w:rPr>
        <w:t xml:space="preserve"> towards disabled people?</w:t>
      </w:r>
    </w:p>
    <w:p w14:paraId="36E53311" w14:textId="6569701C" w:rsidR="003F25B9" w:rsidRDefault="00461A55" w:rsidP="001A433F">
      <w:pPr>
        <w:autoSpaceDE w:val="0"/>
        <w:autoSpaceDN w:val="0"/>
        <w:adjustRightInd w:val="0"/>
        <w:spacing w:line="360" w:lineRule="auto"/>
        <w:jc w:val="both"/>
      </w:pPr>
      <w:r w:rsidRPr="00461A55">
        <w:rPr>
          <w:rFonts w:cs="Arial"/>
          <w:szCs w:val="24"/>
        </w:rPr>
        <w:t xml:space="preserve">The </w:t>
      </w:r>
      <w:r w:rsidR="003F25B9">
        <w:rPr>
          <w:rFonts w:cs="Arial"/>
          <w:szCs w:val="24"/>
        </w:rPr>
        <w:t xml:space="preserve">bringing forward of regulations to establish </w:t>
      </w:r>
      <w:r w:rsidRPr="00461A55">
        <w:rPr>
          <w:rFonts w:cs="Arial"/>
          <w:szCs w:val="24"/>
        </w:rPr>
        <w:t xml:space="preserve">the </w:t>
      </w:r>
      <w:r w:rsidR="003F25B9">
        <w:rPr>
          <w:rFonts w:cs="Arial"/>
          <w:szCs w:val="24"/>
        </w:rPr>
        <w:t xml:space="preserve">Just Transition </w:t>
      </w:r>
      <w:r w:rsidRPr="00461A55">
        <w:rPr>
          <w:rFonts w:cs="Arial"/>
          <w:szCs w:val="24"/>
        </w:rPr>
        <w:t xml:space="preserve">Commission under Section 37 of the Act </w:t>
      </w:r>
      <w:r>
        <w:rPr>
          <w:rFonts w:cs="Arial"/>
          <w:szCs w:val="24"/>
        </w:rPr>
        <w:t>does not</w:t>
      </w:r>
      <w:r w:rsidR="003F25B9">
        <w:rPr>
          <w:rFonts w:cs="Arial"/>
          <w:szCs w:val="24"/>
        </w:rPr>
        <w:t xml:space="preserve"> provide an </w:t>
      </w:r>
      <w:r w:rsidR="003F25B9">
        <w:t>opportunity to better promote positive attitudes towards disabled people.</w:t>
      </w:r>
    </w:p>
    <w:p w14:paraId="5A0C4639" w14:textId="551CAFC9" w:rsidR="003F25B9" w:rsidRDefault="003F25B9" w:rsidP="001A433F">
      <w:pPr>
        <w:autoSpaceDE w:val="0"/>
        <w:autoSpaceDN w:val="0"/>
        <w:adjustRightInd w:val="0"/>
        <w:spacing w:line="360" w:lineRule="auto"/>
        <w:jc w:val="both"/>
      </w:pPr>
    </w:p>
    <w:p w14:paraId="6C3B49A0" w14:textId="370A2BEB" w:rsidR="003F25B9" w:rsidRDefault="003F25B9" w:rsidP="001A433F">
      <w:pPr>
        <w:autoSpaceDE w:val="0"/>
        <w:autoSpaceDN w:val="0"/>
        <w:adjustRightInd w:val="0"/>
        <w:spacing w:line="360" w:lineRule="auto"/>
        <w:jc w:val="both"/>
        <w:rPr>
          <w:rFonts w:cs="Arial"/>
          <w:szCs w:val="24"/>
        </w:rPr>
      </w:pPr>
      <w:r>
        <w:t xml:space="preserve">Once established via regulation the public appointments process, to appoint members to the Commission, will take account of equality and diversity requirements in line with best practice guidance. </w:t>
      </w:r>
    </w:p>
    <w:p w14:paraId="147DDF2B" w14:textId="4F9D1E73" w:rsidR="002E0FAF" w:rsidRPr="00B807B8" w:rsidRDefault="002E0FAF" w:rsidP="001A433F">
      <w:pPr>
        <w:pStyle w:val="DARDEqualityText"/>
        <w:tabs>
          <w:tab w:val="left" w:pos="426"/>
        </w:tabs>
        <w:spacing w:after="200"/>
        <w:jc w:val="both"/>
        <w:rPr>
          <w:rFonts w:cs="Arial"/>
          <w:b/>
          <w:sz w:val="24"/>
          <w:szCs w:val="24"/>
        </w:rPr>
      </w:pPr>
    </w:p>
    <w:p w14:paraId="3BE729E5" w14:textId="77777777" w:rsidR="002E0FAF" w:rsidRPr="00B807B8" w:rsidRDefault="002E0FAF" w:rsidP="000878E1">
      <w:pPr>
        <w:pStyle w:val="DARDEqualityText"/>
        <w:numPr>
          <w:ilvl w:val="0"/>
          <w:numId w:val="9"/>
        </w:numPr>
        <w:tabs>
          <w:tab w:val="left" w:pos="426"/>
        </w:tabs>
        <w:spacing w:after="200"/>
        <w:jc w:val="both"/>
        <w:rPr>
          <w:rFonts w:cs="Arial"/>
          <w:b/>
          <w:sz w:val="24"/>
          <w:szCs w:val="24"/>
        </w:rPr>
      </w:pPr>
      <w:r w:rsidRPr="00B807B8">
        <w:rPr>
          <w:rFonts w:cs="Arial"/>
          <w:b/>
          <w:sz w:val="24"/>
          <w:szCs w:val="24"/>
        </w:rPr>
        <w:t xml:space="preserve">Does this proposed policy or decision provide an opportunity to actively </w:t>
      </w:r>
      <w:r w:rsidRPr="00B807B8">
        <w:rPr>
          <w:rFonts w:cs="Arial"/>
          <w:b/>
          <w:i/>
          <w:sz w:val="24"/>
          <w:szCs w:val="24"/>
          <w:u w:val="single"/>
        </w:rPr>
        <w:t>increase the participation</w:t>
      </w:r>
      <w:r w:rsidRPr="00B807B8">
        <w:rPr>
          <w:rFonts w:cs="Arial"/>
          <w:b/>
          <w:sz w:val="24"/>
          <w:szCs w:val="24"/>
        </w:rPr>
        <w:t xml:space="preserve"> by disabled people in public life?</w:t>
      </w:r>
    </w:p>
    <w:p w14:paraId="37B34DB6" w14:textId="793BA7EE" w:rsidR="003F25B9" w:rsidRDefault="009F05B4" w:rsidP="003F25B9">
      <w:pPr>
        <w:autoSpaceDE w:val="0"/>
        <w:autoSpaceDN w:val="0"/>
        <w:adjustRightInd w:val="0"/>
        <w:spacing w:line="360" w:lineRule="auto"/>
        <w:jc w:val="both"/>
        <w:rPr>
          <w:rFonts w:cs="Arial"/>
          <w:szCs w:val="24"/>
        </w:rPr>
      </w:pPr>
      <w:r w:rsidRPr="00461A55">
        <w:rPr>
          <w:rFonts w:cs="Arial"/>
          <w:szCs w:val="24"/>
        </w:rPr>
        <w:t xml:space="preserve">The establishment of the Commission under Section 37 of the Act </w:t>
      </w:r>
      <w:r>
        <w:rPr>
          <w:rFonts w:cs="Arial"/>
          <w:szCs w:val="24"/>
        </w:rPr>
        <w:t>does not specifically target any section of society for enhanced participation in public life.</w:t>
      </w:r>
      <w:r w:rsidR="003F25B9">
        <w:rPr>
          <w:rFonts w:cs="Arial"/>
          <w:szCs w:val="24"/>
        </w:rPr>
        <w:t xml:space="preserve"> </w:t>
      </w:r>
      <w:r w:rsidR="003F25B9">
        <w:t xml:space="preserve">Once established, via regulation, the public appointments process to appoint members to the Commission will take account of equality and diversity requirements in line with best practice guidance. </w:t>
      </w:r>
    </w:p>
    <w:p w14:paraId="7762B5E7" w14:textId="7C5065D4" w:rsidR="003F25B9" w:rsidRPr="00B807B8" w:rsidRDefault="003F25B9" w:rsidP="001A433F">
      <w:pPr>
        <w:autoSpaceDE w:val="0"/>
        <w:autoSpaceDN w:val="0"/>
        <w:adjustRightInd w:val="0"/>
        <w:spacing w:before="120" w:line="360" w:lineRule="auto"/>
        <w:jc w:val="both"/>
        <w:rPr>
          <w:rFonts w:cs="Arial"/>
          <w:szCs w:val="24"/>
        </w:rPr>
        <w:sectPr w:rsidR="003F25B9" w:rsidRPr="00B807B8" w:rsidSect="00E91D60">
          <w:footerReference w:type="even" r:id="rId34"/>
          <w:footerReference w:type="default" r:id="rId35"/>
          <w:pgSz w:w="12240" w:h="15840"/>
          <w:pgMar w:top="1134" w:right="1151" w:bottom="1134" w:left="1151" w:header="709" w:footer="709" w:gutter="0"/>
          <w:cols w:space="708"/>
          <w:docGrid w:linePitch="360"/>
        </w:sectPr>
      </w:pPr>
    </w:p>
    <w:p w14:paraId="20E94665" w14:textId="77777777" w:rsidR="002E0FAF" w:rsidRPr="00B807B8" w:rsidRDefault="002E0FAF" w:rsidP="001A433F">
      <w:pPr>
        <w:autoSpaceDE w:val="0"/>
        <w:autoSpaceDN w:val="0"/>
        <w:adjustRightInd w:val="0"/>
        <w:spacing w:line="360" w:lineRule="auto"/>
        <w:jc w:val="both"/>
        <w:rPr>
          <w:rFonts w:cs="Arial"/>
          <w:b/>
          <w:szCs w:val="24"/>
        </w:rPr>
      </w:pPr>
      <w:r w:rsidRPr="00B807B8">
        <w:rPr>
          <w:rFonts w:cs="Arial"/>
          <w:b/>
          <w:szCs w:val="24"/>
        </w:rPr>
        <w:t>Part 3. Screening decision</w:t>
      </w:r>
    </w:p>
    <w:p w14:paraId="303E64B0" w14:textId="77777777" w:rsidR="002E0FAF" w:rsidRPr="00B807B8" w:rsidRDefault="002E0FAF" w:rsidP="001A433F">
      <w:pPr>
        <w:autoSpaceDE w:val="0"/>
        <w:autoSpaceDN w:val="0"/>
        <w:adjustRightInd w:val="0"/>
        <w:spacing w:line="360" w:lineRule="auto"/>
        <w:jc w:val="both"/>
        <w:rPr>
          <w:rFonts w:cs="Arial"/>
          <w:b/>
          <w:szCs w:val="24"/>
        </w:rPr>
      </w:pPr>
    </w:p>
    <w:p w14:paraId="64A97F2A" w14:textId="63B9C109" w:rsidR="002E0FAF" w:rsidRPr="00B807B8" w:rsidRDefault="002E0FAF" w:rsidP="001A433F">
      <w:pPr>
        <w:autoSpaceDE w:val="0"/>
        <w:autoSpaceDN w:val="0"/>
        <w:adjustRightInd w:val="0"/>
        <w:spacing w:line="360" w:lineRule="auto"/>
        <w:jc w:val="both"/>
        <w:rPr>
          <w:rFonts w:cs="Arial"/>
          <w:szCs w:val="24"/>
        </w:rPr>
      </w:pPr>
      <w:r w:rsidRPr="00B807B8">
        <w:rPr>
          <w:rFonts w:cs="Arial"/>
          <w:szCs w:val="24"/>
        </w:rPr>
        <w:t xml:space="preserve">If the decision is not to conduct an equality impact assessment the public authority should consider if the policy should be </w:t>
      </w:r>
      <w:r w:rsidR="00B807B8" w:rsidRPr="00B807B8">
        <w:rPr>
          <w:rFonts w:cs="Arial"/>
          <w:szCs w:val="24"/>
        </w:rPr>
        <w:t>mitigated,</w:t>
      </w:r>
      <w:r w:rsidRPr="00B807B8">
        <w:rPr>
          <w:rFonts w:cs="Arial"/>
          <w:szCs w:val="24"/>
        </w:rPr>
        <w:t xml:space="preserve"> or an alternative policy be introduced - please provide details.</w:t>
      </w:r>
    </w:p>
    <w:p w14:paraId="5580562F" w14:textId="77777777" w:rsidR="002E0FAF" w:rsidRPr="00B807B8" w:rsidRDefault="002E0FAF" w:rsidP="001A433F">
      <w:pPr>
        <w:autoSpaceDE w:val="0"/>
        <w:autoSpaceDN w:val="0"/>
        <w:adjustRightInd w:val="0"/>
        <w:spacing w:line="360" w:lineRule="auto"/>
        <w:jc w:val="both"/>
        <w:rPr>
          <w:rFonts w:cs="Arial"/>
          <w:szCs w:val="24"/>
        </w:rPr>
      </w:pPr>
    </w:p>
    <w:p w14:paraId="37772071" w14:textId="77777777" w:rsidR="002E0FAF" w:rsidRPr="00B807B8" w:rsidRDefault="002E0FAF" w:rsidP="001A433F">
      <w:pPr>
        <w:autoSpaceDE w:val="0"/>
        <w:autoSpaceDN w:val="0"/>
        <w:adjustRightInd w:val="0"/>
        <w:spacing w:line="360" w:lineRule="auto"/>
        <w:jc w:val="both"/>
        <w:rPr>
          <w:rFonts w:cs="Arial"/>
          <w:b/>
          <w:szCs w:val="24"/>
        </w:rPr>
      </w:pPr>
      <w:r w:rsidRPr="00B807B8">
        <w:rPr>
          <w:rFonts w:cs="Arial"/>
          <w:b/>
          <w:szCs w:val="24"/>
        </w:rPr>
        <w:t xml:space="preserve">If the decision is </w:t>
      </w:r>
      <w:r w:rsidRPr="00B807B8">
        <w:rPr>
          <w:rFonts w:cs="Arial"/>
          <w:b/>
          <w:i/>
          <w:szCs w:val="24"/>
          <w:u w:val="single"/>
        </w:rPr>
        <w:t>not to conduct an equality impact assessment</w:t>
      </w:r>
      <w:r w:rsidRPr="00B807B8">
        <w:rPr>
          <w:rFonts w:cs="Arial"/>
          <w:b/>
          <w:szCs w:val="24"/>
        </w:rPr>
        <w:t>, please provide details of the reasons.</w:t>
      </w:r>
    </w:p>
    <w:p w14:paraId="702460F2" w14:textId="77777777" w:rsidR="002E0FAF" w:rsidRPr="00B807B8" w:rsidRDefault="002E0FAF" w:rsidP="001A433F">
      <w:pPr>
        <w:autoSpaceDE w:val="0"/>
        <w:autoSpaceDN w:val="0"/>
        <w:adjustRightInd w:val="0"/>
        <w:spacing w:line="360" w:lineRule="auto"/>
        <w:jc w:val="both"/>
        <w:rPr>
          <w:rFonts w:cs="Arial"/>
          <w:b/>
          <w:szCs w:val="24"/>
        </w:rPr>
      </w:pPr>
    </w:p>
    <w:p w14:paraId="37A5B1C2" w14:textId="439AEEE4" w:rsidR="00451AA4" w:rsidRDefault="00ED3CAA" w:rsidP="001A433F">
      <w:pPr>
        <w:spacing w:line="360" w:lineRule="auto"/>
        <w:jc w:val="both"/>
        <w:rPr>
          <w:rFonts w:cs="Arial"/>
          <w:szCs w:val="24"/>
        </w:rPr>
      </w:pPr>
      <w:r>
        <w:rPr>
          <w:rFonts w:cs="Arial"/>
          <w:szCs w:val="24"/>
        </w:rPr>
        <w:t xml:space="preserve">The </w:t>
      </w:r>
      <w:r w:rsidR="003F25B9">
        <w:rPr>
          <w:rFonts w:cs="Arial"/>
          <w:szCs w:val="24"/>
        </w:rPr>
        <w:t xml:space="preserve">progress of bringing forward regulations to </w:t>
      </w:r>
      <w:r w:rsidR="00FA7ED8">
        <w:rPr>
          <w:rFonts w:cs="Arial"/>
          <w:szCs w:val="24"/>
        </w:rPr>
        <w:t xml:space="preserve">the NI Assembly to </w:t>
      </w:r>
      <w:r w:rsidR="003F25B9">
        <w:rPr>
          <w:rFonts w:cs="Arial"/>
          <w:szCs w:val="24"/>
        </w:rPr>
        <w:t xml:space="preserve">establish </w:t>
      </w:r>
      <w:r w:rsidR="002E0FAF" w:rsidRPr="00B807B8">
        <w:rPr>
          <w:rFonts w:cs="Arial"/>
          <w:szCs w:val="24"/>
        </w:rPr>
        <w:t>the</w:t>
      </w:r>
      <w:r w:rsidR="002D1CE1" w:rsidRPr="00B807B8">
        <w:rPr>
          <w:rFonts w:cs="Arial"/>
          <w:szCs w:val="24"/>
        </w:rPr>
        <w:t xml:space="preserve"> </w:t>
      </w:r>
      <w:r w:rsidR="003F25B9">
        <w:rPr>
          <w:rFonts w:cs="Arial"/>
          <w:szCs w:val="24"/>
        </w:rPr>
        <w:t xml:space="preserve">Just Transition </w:t>
      </w:r>
      <w:r w:rsidR="002825D2">
        <w:rPr>
          <w:rFonts w:cs="Arial"/>
          <w:szCs w:val="24"/>
        </w:rPr>
        <w:t xml:space="preserve">Commission </w:t>
      </w:r>
      <w:r w:rsidR="004F0BC2">
        <w:rPr>
          <w:rFonts w:cs="Arial"/>
          <w:szCs w:val="24"/>
        </w:rPr>
        <w:t>will not specifically have an impact on s</w:t>
      </w:r>
      <w:r w:rsidR="003F25B9">
        <w:rPr>
          <w:rFonts w:cs="Arial"/>
          <w:szCs w:val="24"/>
        </w:rPr>
        <w:t>ection 75 groups</w:t>
      </w:r>
      <w:r w:rsidR="00D16080">
        <w:rPr>
          <w:rFonts w:cs="Arial"/>
          <w:szCs w:val="24"/>
        </w:rPr>
        <w:t xml:space="preserve"> in itself</w:t>
      </w:r>
      <w:r w:rsidR="003F25B9">
        <w:rPr>
          <w:rFonts w:cs="Arial"/>
          <w:szCs w:val="24"/>
        </w:rPr>
        <w:t>.</w:t>
      </w:r>
    </w:p>
    <w:p w14:paraId="2581B6B7" w14:textId="50684954" w:rsidR="003F25B9" w:rsidRDefault="00EC4F31" w:rsidP="001A433F">
      <w:pPr>
        <w:spacing w:before="120" w:line="360" w:lineRule="auto"/>
        <w:jc w:val="both"/>
        <w:rPr>
          <w:rFonts w:cs="Arial"/>
          <w:szCs w:val="24"/>
        </w:rPr>
      </w:pPr>
      <w:r w:rsidRPr="00B807B8">
        <w:rPr>
          <w:rFonts w:cs="Arial"/>
          <w:szCs w:val="24"/>
        </w:rPr>
        <w:t xml:space="preserve">The Commission will </w:t>
      </w:r>
      <w:r w:rsidR="00B752FE">
        <w:rPr>
          <w:rFonts w:cs="Arial"/>
          <w:szCs w:val="24"/>
        </w:rPr>
        <w:t>provide</w:t>
      </w:r>
      <w:r w:rsidRPr="00B807B8">
        <w:rPr>
          <w:rFonts w:cs="Arial"/>
          <w:szCs w:val="24"/>
        </w:rPr>
        <w:t xml:space="preserve"> an </w:t>
      </w:r>
      <w:r w:rsidR="003F25B9">
        <w:rPr>
          <w:rFonts w:cs="Arial"/>
          <w:szCs w:val="24"/>
        </w:rPr>
        <w:t xml:space="preserve">advisory and </w:t>
      </w:r>
      <w:r w:rsidRPr="00B807B8">
        <w:rPr>
          <w:rFonts w:cs="Arial"/>
          <w:szCs w:val="24"/>
        </w:rPr>
        <w:t xml:space="preserve">oversight function </w:t>
      </w:r>
      <w:r w:rsidR="00811D35">
        <w:rPr>
          <w:rFonts w:cs="Arial"/>
          <w:szCs w:val="24"/>
        </w:rPr>
        <w:t xml:space="preserve">to </w:t>
      </w:r>
      <w:r w:rsidRPr="00B807B8">
        <w:rPr>
          <w:rFonts w:cs="Arial"/>
          <w:szCs w:val="24"/>
        </w:rPr>
        <w:t>ensur</w:t>
      </w:r>
      <w:r w:rsidR="00B752FE">
        <w:rPr>
          <w:rFonts w:cs="Arial"/>
          <w:szCs w:val="24"/>
        </w:rPr>
        <w:t>e</w:t>
      </w:r>
      <w:r w:rsidRPr="00B807B8">
        <w:rPr>
          <w:rFonts w:cs="Arial"/>
          <w:szCs w:val="24"/>
        </w:rPr>
        <w:t xml:space="preserve"> the just transition principle</w:t>
      </w:r>
      <w:r w:rsidR="002116FB">
        <w:rPr>
          <w:rFonts w:cs="Arial"/>
          <w:szCs w:val="24"/>
        </w:rPr>
        <w:t xml:space="preserve"> and requirements</w:t>
      </w:r>
      <w:r w:rsidRPr="00B807B8">
        <w:rPr>
          <w:rFonts w:cs="Arial"/>
          <w:szCs w:val="24"/>
        </w:rPr>
        <w:t xml:space="preserve"> </w:t>
      </w:r>
      <w:r w:rsidR="003F25B9">
        <w:rPr>
          <w:rFonts w:cs="Arial"/>
          <w:szCs w:val="24"/>
        </w:rPr>
        <w:t xml:space="preserve">outlined in the 2022 Climate Change Act </w:t>
      </w:r>
      <w:r w:rsidRPr="00B807B8">
        <w:rPr>
          <w:rFonts w:cs="Arial"/>
          <w:szCs w:val="24"/>
        </w:rPr>
        <w:t>is complied</w:t>
      </w:r>
      <w:r w:rsidR="003F25B9">
        <w:rPr>
          <w:rFonts w:cs="Arial"/>
          <w:szCs w:val="24"/>
        </w:rPr>
        <w:t xml:space="preserve"> with</w:t>
      </w:r>
      <w:r w:rsidR="00D16080">
        <w:rPr>
          <w:rFonts w:cs="Arial"/>
          <w:szCs w:val="24"/>
        </w:rPr>
        <w:t xml:space="preserve"> which</w:t>
      </w:r>
      <w:r w:rsidR="00FA7ED8">
        <w:rPr>
          <w:rFonts w:cs="Arial"/>
          <w:szCs w:val="24"/>
        </w:rPr>
        <w:t xml:space="preserve"> it is</w:t>
      </w:r>
      <w:r w:rsidR="00D16080">
        <w:rPr>
          <w:rFonts w:cs="Arial"/>
          <w:szCs w:val="24"/>
        </w:rPr>
        <w:t xml:space="preserve"> expected will have a </w:t>
      </w:r>
      <w:r w:rsidR="00A357BD">
        <w:rPr>
          <w:rFonts w:cs="Arial"/>
          <w:szCs w:val="24"/>
        </w:rPr>
        <w:t xml:space="preserve">broadly </w:t>
      </w:r>
      <w:r w:rsidR="00D16080">
        <w:rPr>
          <w:rFonts w:cs="Arial"/>
          <w:szCs w:val="24"/>
        </w:rPr>
        <w:t>positive impact on section 75 groups once operational</w:t>
      </w:r>
      <w:r w:rsidR="003213E9">
        <w:rPr>
          <w:rFonts w:cs="Arial"/>
          <w:szCs w:val="24"/>
        </w:rPr>
        <w:t xml:space="preserve">. </w:t>
      </w:r>
    </w:p>
    <w:p w14:paraId="04287FBB" w14:textId="27269917" w:rsidR="002E0FAF" w:rsidRPr="00B807B8" w:rsidRDefault="00EC4F31" w:rsidP="001A433F">
      <w:pPr>
        <w:spacing w:before="120" w:line="360" w:lineRule="auto"/>
        <w:jc w:val="both"/>
        <w:rPr>
          <w:rFonts w:cs="Arial"/>
          <w:szCs w:val="24"/>
        </w:rPr>
      </w:pPr>
      <w:r w:rsidRPr="00B807B8">
        <w:rPr>
          <w:rFonts w:cs="Arial"/>
          <w:szCs w:val="24"/>
        </w:rPr>
        <w:t>T</w:t>
      </w:r>
      <w:r w:rsidR="002E0FAF" w:rsidRPr="00B807B8">
        <w:rPr>
          <w:rFonts w:cs="Arial"/>
          <w:szCs w:val="24"/>
        </w:rPr>
        <w:t xml:space="preserve">he policies and actions </w:t>
      </w:r>
      <w:r w:rsidR="003F25B9">
        <w:rPr>
          <w:rFonts w:cs="Arial"/>
          <w:szCs w:val="24"/>
        </w:rPr>
        <w:t xml:space="preserve">to be </w:t>
      </w:r>
      <w:r w:rsidR="002E0FAF" w:rsidRPr="00B807B8">
        <w:rPr>
          <w:rFonts w:cs="Arial"/>
          <w:szCs w:val="24"/>
        </w:rPr>
        <w:t>developed and implemented by departments to meet the</w:t>
      </w:r>
      <w:r w:rsidR="003F25B9">
        <w:rPr>
          <w:rFonts w:cs="Arial"/>
          <w:szCs w:val="24"/>
        </w:rPr>
        <w:t xml:space="preserve"> emissions reductions</w:t>
      </w:r>
      <w:r w:rsidR="002E0FAF" w:rsidRPr="00B807B8">
        <w:rPr>
          <w:rFonts w:cs="Arial"/>
          <w:szCs w:val="24"/>
        </w:rPr>
        <w:t xml:space="preserve"> requirements of the Act will</w:t>
      </w:r>
      <w:r w:rsidR="003F25B9">
        <w:rPr>
          <w:rFonts w:cs="Arial"/>
          <w:szCs w:val="24"/>
        </w:rPr>
        <w:t xml:space="preserve">, as appropriate, be subject to their own policy/project specific consideration of </w:t>
      </w:r>
      <w:r w:rsidR="002E0FAF" w:rsidRPr="00B807B8">
        <w:rPr>
          <w:rFonts w:cs="Arial"/>
          <w:szCs w:val="24"/>
        </w:rPr>
        <w:t>equality and disability</w:t>
      </w:r>
      <w:r w:rsidR="003F25B9">
        <w:rPr>
          <w:rFonts w:cs="Arial"/>
          <w:szCs w:val="24"/>
        </w:rPr>
        <w:t xml:space="preserve"> scre</w:t>
      </w:r>
      <w:r w:rsidR="002116FB">
        <w:rPr>
          <w:rFonts w:cs="Arial"/>
          <w:szCs w:val="24"/>
        </w:rPr>
        <w:t>ening by the relevant policy / proposal owner.</w:t>
      </w:r>
    </w:p>
    <w:p w14:paraId="6C76F623" w14:textId="38BDC0D3" w:rsidR="002E0FAF" w:rsidRDefault="00331CD0" w:rsidP="001A433F">
      <w:pPr>
        <w:spacing w:before="120" w:line="360" w:lineRule="auto"/>
        <w:jc w:val="both"/>
        <w:rPr>
          <w:rFonts w:cs="Arial"/>
          <w:szCs w:val="24"/>
        </w:rPr>
      </w:pPr>
      <w:r w:rsidRPr="00331CD0">
        <w:rPr>
          <w:rFonts w:cs="Arial"/>
          <w:szCs w:val="24"/>
        </w:rPr>
        <w:t>T</w:t>
      </w:r>
      <w:bookmarkStart w:id="12" w:name="_Hlk211861319"/>
      <w:r w:rsidRPr="00331CD0">
        <w:rPr>
          <w:rFonts w:cs="Arial"/>
          <w:szCs w:val="24"/>
        </w:rPr>
        <w:t xml:space="preserve">he Act and the requirement to establish the </w:t>
      </w:r>
      <w:r w:rsidR="002825D2">
        <w:rPr>
          <w:rFonts w:cs="Arial"/>
          <w:szCs w:val="24"/>
        </w:rPr>
        <w:t xml:space="preserve">Commission </w:t>
      </w:r>
      <w:r w:rsidRPr="00331CD0">
        <w:rPr>
          <w:rFonts w:cs="Arial"/>
          <w:szCs w:val="24"/>
        </w:rPr>
        <w:t>is specifically designed to promote equality of opportunity for, and the fair sharing of impacts and benefits on all Section 75 categories and for particular groups of disadvantaged people</w:t>
      </w:r>
      <w:r w:rsidR="00D16080">
        <w:rPr>
          <w:rFonts w:cs="Arial"/>
          <w:szCs w:val="24"/>
        </w:rPr>
        <w:t xml:space="preserve"> for which the Commission is expected to have a positive impact</w:t>
      </w:r>
      <w:r w:rsidRPr="00331CD0">
        <w:rPr>
          <w:rFonts w:cs="Arial"/>
          <w:szCs w:val="24"/>
        </w:rPr>
        <w:t xml:space="preserve">. This is enabled through the just transition principle requirements of the Act (including supporting persons who are most affected by climate change, particularly those who may be the least equipped to adapt to its effect etc.) on departments and the </w:t>
      </w:r>
      <w:r w:rsidR="00D933D0" w:rsidRPr="00331CD0">
        <w:rPr>
          <w:rFonts w:cs="Arial"/>
          <w:szCs w:val="24"/>
        </w:rPr>
        <w:t>oversight</w:t>
      </w:r>
      <w:r w:rsidRPr="00331CD0">
        <w:rPr>
          <w:rFonts w:cs="Arial"/>
          <w:szCs w:val="24"/>
        </w:rPr>
        <w:t xml:space="preserve"> and the advisory role of the </w:t>
      </w:r>
      <w:r w:rsidR="002825D2">
        <w:rPr>
          <w:rFonts w:cs="Arial"/>
          <w:szCs w:val="24"/>
        </w:rPr>
        <w:t xml:space="preserve">Commission </w:t>
      </w:r>
      <w:r w:rsidRPr="00331CD0">
        <w:rPr>
          <w:rFonts w:cs="Arial"/>
          <w:szCs w:val="24"/>
        </w:rPr>
        <w:t xml:space="preserve">to be established. </w:t>
      </w:r>
    </w:p>
    <w:p w14:paraId="43EC5A09" w14:textId="682A0780" w:rsidR="00A357BD" w:rsidRPr="00B807B8" w:rsidRDefault="00A357BD" w:rsidP="001A433F">
      <w:pPr>
        <w:spacing w:before="120" w:line="360" w:lineRule="auto"/>
        <w:jc w:val="both"/>
        <w:rPr>
          <w:rFonts w:cs="Arial"/>
          <w:szCs w:val="24"/>
        </w:rPr>
      </w:pPr>
      <w:r>
        <w:rPr>
          <w:rFonts w:cs="Arial"/>
          <w:szCs w:val="24"/>
        </w:rPr>
        <w:t xml:space="preserve">While it is envisaged that many of the future emissions reduction policies should positively impact on some </w:t>
      </w:r>
      <w:r w:rsidR="00443EBF">
        <w:rPr>
          <w:rFonts w:cs="Arial"/>
          <w:szCs w:val="24"/>
        </w:rPr>
        <w:t>s</w:t>
      </w:r>
      <w:r>
        <w:rPr>
          <w:rFonts w:cs="Arial"/>
          <w:szCs w:val="24"/>
        </w:rPr>
        <w:t xml:space="preserve">ection 75 groups and that the creation of this body focused on ensuring those climate policies are just and fair could indirectly support </w:t>
      </w:r>
      <w:r w:rsidR="00443EBF">
        <w:rPr>
          <w:rFonts w:cs="Arial"/>
          <w:szCs w:val="24"/>
        </w:rPr>
        <w:t>s</w:t>
      </w:r>
      <w:r>
        <w:rPr>
          <w:rFonts w:cs="Arial"/>
          <w:szCs w:val="24"/>
        </w:rPr>
        <w:t xml:space="preserve">ection 75 categories the actual establishment of the Commission as a first step as a new ALB through legislation will not in and of itself directly benefit any </w:t>
      </w:r>
      <w:r w:rsidR="00443EBF">
        <w:rPr>
          <w:rFonts w:cs="Arial"/>
          <w:szCs w:val="24"/>
        </w:rPr>
        <w:t>s</w:t>
      </w:r>
      <w:r>
        <w:rPr>
          <w:rFonts w:cs="Arial"/>
          <w:szCs w:val="24"/>
        </w:rPr>
        <w:t>ection 75 categories.</w:t>
      </w:r>
    </w:p>
    <w:bookmarkEnd w:id="12"/>
    <w:p w14:paraId="2ACD8A43" w14:textId="74072996" w:rsidR="002E0FAF" w:rsidRPr="00B807B8" w:rsidRDefault="002E0FAF" w:rsidP="001A433F">
      <w:pPr>
        <w:spacing w:before="120" w:after="120" w:line="360" w:lineRule="auto"/>
        <w:jc w:val="both"/>
        <w:rPr>
          <w:rFonts w:cs="Arial"/>
          <w:szCs w:val="24"/>
        </w:rPr>
      </w:pPr>
      <w:r w:rsidRPr="00D111B2">
        <w:rPr>
          <w:rFonts w:cs="Arial"/>
          <w:b/>
          <w:bCs/>
          <w:szCs w:val="24"/>
        </w:rPr>
        <w:t xml:space="preserve">An EQIA on the </w:t>
      </w:r>
      <w:r w:rsidR="002825D2" w:rsidRPr="00D111B2">
        <w:rPr>
          <w:rFonts w:cs="Arial"/>
          <w:b/>
          <w:bCs/>
          <w:szCs w:val="24"/>
        </w:rPr>
        <w:t xml:space="preserve">Commission </w:t>
      </w:r>
      <w:r w:rsidRPr="00D111B2">
        <w:rPr>
          <w:rFonts w:cs="Arial"/>
          <w:b/>
          <w:bCs/>
          <w:szCs w:val="24"/>
        </w:rPr>
        <w:t>is therefore deemed not necessary</w:t>
      </w:r>
      <w:r w:rsidRPr="00B807B8">
        <w:rPr>
          <w:rFonts w:cs="Arial"/>
          <w:szCs w:val="24"/>
        </w:rPr>
        <w:t xml:space="preserve">. </w:t>
      </w:r>
    </w:p>
    <w:p w14:paraId="2A3DF566" w14:textId="77777777" w:rsidR="002E0FAF" w:rsidRPr="00B807B8" w:rsidRDefault="002E0FAF" w:rsidP="001A433F">
      <w:pPr>
        <w:spacing w:line="360" w:lineRule="auto"/>
        <w:ind w:left="360"/>
        <w:jc w:val="both"/>
        <w:rPr>
          <w:rFonts w:cs="Arial"/>
          <w:szCs w:val="24"/>
        </w:rPr>
      </w:pPr>
    </w:p>
    <w:p w14:paraId="25FC015B" w14:textId="412D4BA2" w:rsidR="002E0FAF" w:rsidRPr="00B807B8" w:rsidRDefault="002E0FAF" w:rsidP="001A433F">
      <w:pPr>
        <w:autoSpaceDE w:val="0"/>
        <w:autoSpaceDN w:val="0"/>
        <w:adjustRightInd w:val="0"/>
        <w:spacing w:line="360" w:lineRule="auto"/>
        <w:jc w:val="both"/>
        <w:rPr>
          <w:rFonts w:cs="Arial"/>
          <w:b/>
          <w:szCs w:val="24"/>
        </w:rPr>
      </w:pPr>
      <w:r w:rsidRPr="00B807B8">
        <w:rPr>
          <w:rFonts w:cs="Arial"/>
          <w:b/>
          <w:szCs w:val="24"/>
        </w:rPr>
        <w:t xml:space="preserve">If the decision is not to conduct an equality impact assessment the public authority should consider if the policy should </w:t>
      </w:r>
      <w:r w:rsidRPr="00B807B8">
        <w:rPr>
          <w:rFonts w:cs="Arial"/>
          <w:b/>
          <w:i/>
          <w:szCs w:val="24"/>
          <w:u w:val="single"/>
        </w:rPr>
        <w:t xml:space="preserve">be </w:t>
      </w:r>
      <w:r w:rsidR="00B807B8" w:rsidRPr="00B807B8">
        <w:rPr>
          <w:rFonts w:cs="Arial"/>
          <w:b/>
          <w:i/>
          <w:szCs w:val="24"/>
          <w:u w:val="single"/>
        </w:rPr>
        <w:t>mitigated,</w:t>
      </w:r>
      <w:r w:rsidRPr="00B807B8">
        <w:rPr>
          <w:rFonts w:cs="Arial"/>
          <w:b/>
          <w:i/>
          <w:szCs w:val="24"/>
          <w:u w:val="single"/>
        </w:rPr>
        <w:t xml:space="preserve"> or an alternative policy be introduced</w:t>
      </w:r>
      <w:r w:rsidRPr="00B807B8">
        <w:rPr>
          <w:rFonts w:cs="Arial"/>
          <w:b/>
          <w:szCs w:val="24"/>
        </w:rPr>
        <w:t xml:space="preserve"> - please provide details.</w:t>
      </w:r>
    </w:p>
    <w:p w14:paraId="4FCCB57B" w14:textId="77777777" w:rsidR="002E0FAF" w:rsidRPr="00B807B8" w:rsidRDefault="002E0FAF" w:rsidP="001A433F">
      <w:pPr>
        <w:autoSpaceDE w:val="0"/>
        <w:autoSpaceDN w:val="0"/>
        <w:adjustRightInd w:val="0"/>
        <w:spacing w:line="360" w:lineRule="auto"/>
        <w:jc w:val="both"/>
        <w:rPr>
          <w:rFonts w:cs="Arial"/>
          <w:szCs w:val="24"/>
        </w:rPr>
      </w:pPr>
    </w:p>
    <w:p w14:paraId="71776998" w14:textId="516F12FA" w:rsidR="002E0FAF" w:rsidRPr="00B807B8" w:rsidRDefault="00CF7046" w:rsidP="001A433F">
      <w:pPr>
        <w:autoSpaceDE w:val="0"/>
        <w:autoSpaceDN w:val="0"/>
        <w:adjustRightInd w:val="0"/>
        <w:spacing w:line="360" w:lineRule="auto"/>
        <w:jc w:val="both"/>
        <w:rPr>
          <w:rFonts w:cs="Arial"/>
          <w:szCs w:val="24"/>
        </w:rPr>
      </w:pPr>
      <w:r>
        <w:rPr>
          <w:rFonts w:cs="Arial"/>
          <w:szCs w:val="24"/>
        </w:rPr>
        <w:t>The Department has considered given that the development and bringing through of the regulations does not impact any section 75 categories the Department is of the opinion that the policy does not require to be m</w:t>
      </w:r>
      <w:r w:rsidR="002E0FAF" w:rsidRPr="00B807B8">
        <w:rPr>
          <w:rFonts w:cs="Arial"/>
          <w:szCs w:val="24"/>
        </w:rPr>
        <w:t>itigat</w:t>
      </w:r>
      <w:r>
        <w:rPr>
          <w:rFonts w:cs="Arial"/>
          <w:szCs w:val="24"/>
        </w:rPr>
        <w:t>ed,</w:t>
      </w:r>
      <w:r w:rsidR="002E0FAF" w:rsidRPr="00B807B8">
        <w:rPr>
          <w:rFonts w:cs="Arial"/>
          <w:szCs w:val="24"/>
        </w:rPr>
        <w:t xml:space="preserve"> or an alternative policy </w:t>
      </w:r>
      <w:r>
        <w:rPr>
          <w:rFonts w:cs="Arial"/>
          <w:szCs w:val="24"/>
        </w:rPr>
        <w:t xml:space="preserve">to be introduced. </w:t>
      </w:r>
    </w:p>
    <w:p w14:paraId="761C1E10" w14:textId="77777777" w:rsidR="002E0FAF" w:rsidRPr="00B807B8" w:rsidRDefault="002E0FAF" w:rsidP="001A433F">
      <w:pPr>
        <w:autoSpaceDE w:val="0"/>
        <w:autoSpaceDN w:val="0"/>
        <w:adjustRightInd w:val="0"/>
        <w:spacing w:line="360" w:lineRule="auto"/>
        <w:jc w:val="both"/>
        <w:rPr>
          <w:rFonts w:cs="Arial"/>
          <w:szCs w:val="24"/>
        </w:rPr>
      </w:pPr>
    </w:p>
    <w:p w14:paraId="2FBA5023" w14:textId="77777777" w:rsidR="002E0FAF" w:rsidRPr="00B807B8" w:rsidRDefault="002E0FAF" w:rsidP="001A433F">
      <w:pPr>
        <w:autoSpaceDE w:val="0"/>
        <w:autoSpaceDN w:val="0"/>
        <w:adjustRightInd w:val="0"/>
        <w:spacing w:line="360" w:lineRule="auto"/>
        <w:jc w:val="both"/>
        <w:rPr>
          <w:rFonts w:cs="Arial"/>
          <w:b/>
          <w:szCs w:val="24"/>
        </w:rPr>
      </w:pPr>
      <w:r w:rsidRPr="00B807B8">
        <w:rPr>
          <w:rFonts w:cs="Arial"/>
          <w:b/>
          <w:szCs w:val="24"/>
        </w:rPr>
        <w:t xml:space="preserve">If the decision is to </w:t>
      </w:r>
      <w:r w:rsidRPr="00B807B8">
        <w:rPr>
          <w:rFonts w:cs="Arial"/>
          <w:b/>
          <w:i/>
          <w:szCs w:val="24"/>
          <w:u w:val="single"/>
        </w:rPr>
        <w:t>subject the policy to an equality impact assessment</w:t>
      </w:r>
      <w:r w:rsidRPr="00B807B8">
        <w:rPr>
          <w:rFonts w:cs="Arial"/>
          <w:b/>
          <w:szCs w:val="24"/>
        </w:rPr>
        <w:t>, please provide details of the reasons.</w:t>
      </w:r>
    </w:p>
    <w:p w14:paraId="61A8DFA9" w14:textId="485E8FF6" w:rsidR="002E0FAF" w:rsidRPr="00B807B8" w:rsidRDefault="002E0FAF" w:rsidP="00C83129">
      <w:pPr>
        <w:autoSpaceDE w:val="0"/>
        <w:autoSpaceDN w:val="0"/>
        <w:adjustRightInd w:val="0"/>
        <w:spacing w:before="120" w:line="360" w:lineRule="auto"/>
        <w:jc w:val="both"/>
        <w:rPr>
          <w:rFonts w:cs="Arial"/>
          <w:szCs w:val="24"/>
        </w:rPr>
      </w:pPr>
      <w:r w:rsidRPr="00B807B8">
        <w:rPr>
          <w:rFonts w:cs="Arial"/>
          <w:szCs w:val="24"/>
        </w:rPr>
        <w:t>N/A</w:t>
      </w:r>
    </w:p>
    <w:p w14:paraId="2699534D" w14:textId="51BD9C79" w:rsidR="002E0FAF" w:rsidRPr="00B807B8" w:rsidRDefault="002E0FAF" w:rsidP="001A433F">
      <w:pPr>
        <w:spacing w:line="360" w:lineRule="auto"/>
        <w:jc w:val="both"/>
        <w:rPr>
          <w:rFonts w:cs="Arial"/>
          <w:color w:val="0070C0"/>
          <w:szCs w:val="24"/>
        </w:rPr>
      </w:pPr>
      <w:r w:rsidRPr="00B807B8">
        <w:rPr>
          <w:rFonts w:cs="Arial"/>
          <w:szCs w:val="24"/>
        </w:rPr>
        <w:t>All public authorities’ equality schemes must state the authority’s arrangements for assessing and consulting on the likely impact of policies adopted or proposed to be adopted by the authority on the promotion of equality of opportunity</w:t>
      </w:r>
      <w:r w:rsidR="00B807B8" w:rsidRPr="00B807B8">
        <w:rPr>
          <w:rFonts w:cs="Arial"/>
          <w:szCs w:val="24"/>
        </w:rPr>
        <w:t xml:space="preserve">. </w:t>
      </w:r>
      <w:r w:rsidRPr="00B807B8">
        <w:rPr>
          <w:rFonts w:cs="Arial"/>
          <w:szCs w:val="24"/>
        </w:rPr>
        <w:t>The Commission recommends screening and equality impact assessment as the tools to be utilised for such assessments</w:t>
      </w:r>
      <w:r w:rsidR="00B807B8" w:rsidRPr="00B807B8">
        <w:rPr>
          <w:rFonts w:cs="Arial"/>
          <w:szCs w:val="24"/>
        </w:rPr>
        <w:t xml:space="preserve">. </w:t>
      </w:r>
      <w:r w:rsidRPr="00B807B8">
        <w:rPr>
          <w:rFonts w:cs="Arial"/>
          <w:szCs w:val="24"/>
        </w:rPr>
        <w:t xml:space="preserve">Further advice on equality impact assessment may be found in a separate Commission publication: </w:t>
      </w:r>
      <w:hyperlink r:id="rId36" w:history="1">
        <w:r w:rsidRPr="00B807B8">
          <w:rPr>
            <w:rStyle w:val="Hyperlink"/>
            <w:rFonts w:cs="Arial"/>
            <w:color w:val="0070C0"/>
            <w:szCs w:val="24"/>
          </w:rPr>
          <w:t>A Practical Guide to Equality Impact Assessment</w:t>
        </w:r>
      </w:hyperlink>
      <w:r w:rsidR="005B29ED">
        <w:t>.</w:t>
      </w:r>
    </w:p>
    <w:p w14:paraId="7E354CCF" w14:textId="3BBB7A74" w:rsidR="002E0FAF" w:rsidRDefault="002E0FAF" w:rsidP="001A433F">
      <w:pPr>
        <w:autoSpaceDE w:val="0"/>
        <w:autoSpaceDN w:val="0"/>
        <w:adjustRightInd w:val="0"/>
        <w:spacing w:line="360" w:lineRule="auto"/>
        <w:jc w:val="both"/>
        <w:rPr>
          <w:rFonts w:cs="Arial"/>
          <w:b/>
          <w:szCs w:val="24"/>
        </w:rPr>
      </w:pPr>
      <w:r w:rsidRPr="00B807B8">
        <w:rPr>
          <w:rFonts w:cs="Arial"/>
          <w:b/>
          <w:szCs w:val="24"/>
        </w:rPr>
        <w:br w:type="page"/>
      </w:r>
      <w:r w:rsidRPr="00B807B8">
        <w:rPr>
          <w:rFonts w:cs="Arial"/>
          <w:b/>
          <w:color w:val="2F5496" w:themeColor="accent1" w:themeShade="BF"/>
          <w:szCs w:val="24"/>
        </w:rPr>
        <w:t xml:space="preserve">Mitigation </w:t>
      </w:r>
    </w:p>
    <w:p w14:paraId="5DD0ABAA" w14:textId="77777777" w:rsidR="002E0FAF" w:rsidRPr="00B807B8" w:rsidRDefault="002E0FAF" w:rsidP="00C83129">
      <w:pPr>
        <w:autoSpaceDE w:val="0"/>
        <w:autoSpaceDN w:val="0"/>
        <w:adjustRightInd w:val="0"/>
        <w:spacing w:before="120" w:line="360" w:lineRule="auto"/>
        <w:jc w:val="both"/>
        <w:rPr>
          <w:rFonts w:cs="Arial"/>
          <w:szCs w:val="24"/>
        </w:rPr>
      </w:pPr>
      <w:r w:rsidRPr="00B807B8">
        <w:rPr>
          <w:rFonts w:cs="Arial"/>
          <w:szCs w:val="24"/>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9568C60" w14:textId="77777777" w:rsidR="002E0FAF" w:rsidRPr="00B807B8" w:rsidRDefault="002E0FAF" w:rsidP="001A433F">
      <w:pPr>
        <w:autoSpaceDE w:val="0"/>
        <w:autoSpaceDN w:val="0"/>
        <w:adjustRightInd w:val="0"/>
        <w:spacing w:line="360" w:lineRule="auto"/>
        <w:jc w:val="both"/>
        <w:rPr>
          <w:rFonts w:cs="Arial"/>
          <w:szCs w:val="24"/>
        </w:rPr>
      </w:pPr>
    </w:p>
    <w:p w14:paraId="7853FCC3" w14:textId="614A0487" w:rsidR="002E0FAF" w:rsidRPr="00B807B8" w:rsidRDefault="002E0FAF" w:rsidP="001A433F">
      <w:pPr>
        <w:autoSpaceDE w:val="0"/>
        <w:autoSpaceDN w:val="0"/>
        <w:adjustRightInd w:val="0"/>
        <w:spacing w:line="360" w:lineRule="auto"/>
        <w:jc w:val="both"/>
        <w:rPr>
          <w:rFonts w:cs="Arial"/>
          <w:b/>
          <w:szCs w:val="24"/>
        </w:rPr>
      </w:pPr>
      <w:r w:rsidRPr="00B807B8">
        <w:rPr>
          <w:rFonts w:cs="Arial"/>
          <w:b/>
          <w:szCs w:val="24"/>
        </w:rPr>
        <w:t xml:space="preserve">Can the policy/decision be amended or </w:t>
      </w:r>
      <w:r w:rsidR="00B807B8" w:rsidRPr="00B807B8">
        <w:rPr>
          <w:rFonts w:cs="Arial"/>
          <w:b/>
          <w:szCs w:val="24"/>
        </w:rPr>
        <w:t>changed,</w:t>
      </w:r>
      <w:r w:rsidRPr="00B807B8">
        <w:rPr>
          <w:rFonts w:cs="Arial"/>
          <w:b/>
          <w:szCs w:val="24"/>
        </w:rPr>
        <w:t xml:space="preserve"> or an alternative policy introduced to better promote equality of opportunity and/or good relations? </w:t>
      </w:r>
    </w:p>
    <w:p w14:paraId="4914C664" w14:textId="77777777" w:rsidR="002E0FAF" w:rsidRPr="00B807B8" w:rsidRDefault="002E0FAF" w:rsidP="001A433F">
      <w:pPr>
        <w:autoSpaceDE w:val="0"/>
        <w:autoSpaceDN w:val="0"/>
        <w:adjustRightInd w:val="0"/>
        <w:spacing w:line="360" w:lineRule="auto"/>
        <w:jc w:val="both"/>
        <w:rPr>
          <w:rFonts w:cs="Arial"/>
          <w:b/>
          <w:szCs w:val="24"/>
        </w:rPr>
      </w:pPr>
    </w:p>
    <w:p w14:paraId="3D0BC66A" w14:textId="642C8AFE" w:rsidR="002E0FAF" w:rsidRDefault="002E0FAF" w:rsidP="001A433F">
      <w:pPr>
        <w:autoSpaceDE w:val="0"/>
        <w:autoSpaceDN w:val="0"/>
        <w:adjustRightInd w:val="0"/>
        <w:spacing w:line="360" w:lineRule="auto"/>
        <w:jc w:val="both"/>
        <w:rPr>
          <w:rFonts w:cs="Arial"/>
          <w:szCs w:val="24"/>
        </w:rPr>
      </w:pPr>
      <w:r w:rsidRPr="00B807B8">
        <w:rPr>
          <w:rFonts w:cs="Arial"/>
          <w:szCs w:val="24"/>
        </w:rPr>
        <w:t>No</w:t>
      </w:r>
      <w:r w:rsidR="00CF7046">
        <w:rPr>
          <w:rFonts w:cs="Arial"/>
          <w:szCs w:val="24"/>
        </w:rPr>
        <w:t xml:space="preserve">. </w:t>
      </w:r>
      <w:r w:rsidR="006C08FB" w:rsidRPr="00B807B8">
        <w:rPr>
          <w:rFonts w:cs="Arial"/>
          <w:szCs w:val="24"/>
        </w:rPr>
        <w:t>T</w:t>
      </w:r>
      <w:r w:rsidRPr="00B807B8">
        <w:rPr>
          <w:rFonts w:cs="Arial"/>
          <w:szCs w:val="24"/>
        </w:rPr>
        <w:t>he department</w:t>
      </w:r>
      <w:r w:rsidR="00CF7046">
        <w:rPr>
          <w:rFonts w:cs="Arial"/>
          <w:szCs w:val="24"/>
        </w:rPr>
        <w:t xml:space="preserve"> is required under the Climate Change </w:t>
      </w:r>
      <w:r w:rsidRPr="00B807B8">
        <w:rPr>
          <w:rFonts w:cs="Arial"/>
          <w:szCs w:val="24"/>
        </w:rPr>
        <w:t>Ac</w:t>
      </w:r>
      <w:r w:rsidR="00CF7046">
        <w:rPr>
          <w:rFonts w:cs="Arial"/>
          <w:szCs w:val="24"/>
        </w:rPr>
        <w:t>t (Northern Ireland) 2022 to</w:t>
      </w:r>
      <w:r w:rsidRPr="00B807B8">
        <w:rPr>
          <w:rFonts w:cs="Arial"/>
          <w:szCs w:val="24"/>
        </w:rPr>
        <w:t xml:space="preserve"> establish</w:t>
      </w:r>
      <w:r w:rsidR="00CF7046">
        <w:rPr>
          <w:rFonts w:cs="Arial"/>
          <w:szCs w:val="24"/>
        </w:rPr>
        <w:t xml:space="preserve"> the Just Transition Commission to provide</w:t>
      </w:r>
      <w:r w:rsidRPr="00B807B8">
        <w:rPr>
          <w:rFonts w:cs="Arial"/>
          <w:szCs w:val="24"/>
        </w:rPr>
        <w:t xml:space="preserve"> independent </w:t>
      </w:r>
      <w:r w:rsidR="00CF7046">
        <w:rPr>
          <w:rFonts w:cs="Arial"/>
          <w:szCs w:val="24"/>
        </w:rPr>
        <w:t xml:space="preserve">advice and </w:t>
      </w:r>
      <w:r w:rsidRPr="00B807B8">
        <w:rPr>
          <w:rFonts w:cs="Arial"/>
          <w:szCs w:val="24"/>
        </w:rPr>
        <w:t xml:space="preserve">oversight </w:t>
      </w:r>
      <w:r w:rsidR="00CF7046">
        <w:rPr>
          <w:rFonts w:cs="Arial"/>
          <w:szCs w:val="24"/>
        </w:rPr>
        <w:t xml:space="preserve">of the </w:t>
      </w:r>
      <w:r w:rsidRPr="00B807B8">
        <w:rPr>
          <w:rFonts w:cs="Arial"/>
          <w:szCs w:val="24"/>
        </w:rPr>
        <w:t xml:space="preserve">Just Transition </w:t>
      </w:r>
      <w:r w:rsidR="00CF7046">
        <w:rPr>
          <w:rFonts w:cs="Arial"/>
          <w:szCs w:val="24"/>
        </w:rPr>
        <w:t xml:space="preserve">elements of the Act. </w:t>
      </w:r>
    </w:p>
    <w:p w14:paraId="0A40650C" w14:textId="5AF7A71D" w:rsidR="00CF7046" w:rsidRDefault="00CF7046" w:rsidP="001A433F">
      <w:pPr>
        <w:autoSpaceDE w:val="0"/>
        <w:autoSpaceDN w:val="0"/>
        <w:adjustRightInd w:val="0"/>
        <w:spacing w:line="360" w:lineRule="auto"/>
        <w:jc w:val="both"/>
        <w:rPr>
          <w:rFonts w:cs="Arial"/>
          <w:szCs w:val="24"/>
        </w:rPr>
      </w:pPr>
    </w:p>
    <w:p w14:paraId="5B860665" w14:textId="5085F521" w:rsidR="00CF7046" w:rsidRPr="00B807B8" w:rsidRDefault="00CF7046" w:rsidP="001A433F">
      <w:pPr>
        <w:autoSpaceDE w:val="0"/>
        <w:autoSpaceDN w:val="0"/>
        <w:adjustRightInd w:val="0"/>
        <w:spacing w:line="360" w:lineRule="auto"/>
        <w:jc w:val="both"/>
        <w:rPr>
          <w:rFonts w:cs="Arial"/>
          <w:szCs w:val="24"/>
        </w:rPr>
      </w:pPr>
      <w:r>
        <w:rPr>
          <w:rFonts w:cs="Arial"/>
          <w:szCs w:val="24"/>
        </w:rPr>
        <w:t xml:space="preserve">Appointments to the Commission will be made in due course in line with public appointments processes and will take account of equality and diversity guidance. </w:t>
      </w:r>
    </w:p>
    <w:p w14:paraId="133ABA5C" w14:textId="77777777" w:rsidR="002E0FAF" w:rsidRPr="00B807B8" w:rsidRDefault="002E0FAF" w:rsidP="001A433F">
      <w:pPr>
        <w:autoSpaceDE w:val="0"/>
        <w:autoSpaceDN w:val="0"/>
        <w:adjustRightInd w:val="0"/>
        <w:spacing w:line="360" w:lineRule="auto"/>
        <w:jc w:val="both"/>
        <w:rPr>
          <w:rFonts w:cs="Arial"/>
          <w:b/>
          <w:szCs w:val="24"/>
        </w:rPr>
      </w:pPr>
    </w:p>
    <w:p w14:paraId="4F0C0E86" w14:textId="77777777" w:rsidR="002E0FAF" w:rsidRPr="00B807B8" w:rsidRDefault="002E0FAF" w:rsidP="001A433F">
      <w:pPr>
        <w:autoSpaceDE w:val="0"/>
        <w:autoSpaceDN w:val="0"/>
        <w:adjustRightInd w:val="0"/>
        <w:spacing w:line="360" w:lineRule="auto"/>
        <w:jc w:val="both"/>
        <w:rPr>
          <w:rFonts w:cs="Arial"/>
          <w:b/>
          <w:szCs w:val="24"/>
        </w:rPr>
      </w:pPr>
      <w:r w:rsidRPr="00B807B8">
        <w:rPr>
          <w:rFonts w:cs="Arial"/>
          <w:b/>
          <w:szCs w:val="24"/>
        </w:rPr>
        <w:t xml:space="preserve">If so, </w:t>
      </w:r>
      <w:r w:rsidRPr="00B807B8">
        <w:rPr>
          <w:rFonts w:cs="Arial"/>
          <w:b/>
          <w:bCs/>
          <w:i/>
          <w:szCs w:val="24"/>
          <w:u w:val="single"/>
        </w:rPr>
        <w:t>give the reasons</w:t>
      </w:r>
      <w:r w:rsidRPr="00B807B8">
        <w:rPr>
          <w:rFonts w:cs="Arial"/>
          <w:b/>
          <w:szCs w:val="24"/>
        </w:rPr>
        <w:t xml:space="preserve"> to support your decision, together with the proposed changes/amendments or alternative policy.</w:t>
      </w:r>
    </w:p>
    <w:p w14:paraId="1C95FFE0" w14:textId="77777777" w:rsidR="002E0FAF" w:rsidRPr="00B807B8" w:rsidRDefault="002E0FAF" w:rsidP="001A433F">
      <w:pPr>
        <w:autoSpaceDE w:val="0"/>
        <w:autoSpaceDN w:val="0"/>
        <w:adjustRightInd w:val="0"/>
        <w:spacing w:line="360" w:lineRule="auto"/>
        <w:jc w:val="both"/>
        <w:rPr>
          <w:rFonts w:cs="Arial"/>
          <w:b/>
          <w:szCs w:val="24"/>
        </w:rPr>
      </w:pPr>
    </w:p>
    <w:p w14:paraId="4185FC02" w14:textId="23BB9702" w:rsidR="002E0FAF" w:rsidRPr="00CF7046" w:rsidRDefault="00CF7046" w:rsidP="001A433F">
      <w:pPr>
        <w:autoSpaceDE w:val="0"/>
        <w:autoSpaceDN w:val="0"/>
        <w:adjustRightInd w:val="0"/>
        <w:spacing w:line="360" w:lineRule="auto"/>
        <w:jc w:val="both"/>
        <w:rPr>
          <w:rFonts w:cs="Arial"/>
          <w:bCs/>
          <w:szCs w:val="24"/>
        </w:rPr>
      </w:pPr>
      <w:r w:rsidRPr="00CF7046">
        <w:rPr>
          <w:rFonts w:cs="Arial"/>
          <w:bCs/>
          <w:szCs w:val="24"/>
        </w:rPr>
        <w:t>n/a.</w:t>
      </w:r>
    </w:p>
    <w:p w14:paraId="4C21A514" w14:textId="77777777" w:rsidR="002E0FAF" w:rsidRPr="00B807B8" w:rsidRDefault="002E0FAF" w:rsidP="001A433F">
      <w:pPr>
        <w:autoSpaceDE w:val="0"/>
        <w:autoSpaceDN w:val="0"/>
        <w:adjustRightInd w:val="0"/>
        <w:spacing w:line="360" w:lineRule="auto"/>
        <w:jc w:val="both"/>
        <w:rPr>
          <w:rFonts w:cs="Arial"/>
          <w:b/>
          <w:szCs w:val="24"/>
        </w:rPr>
      </w:pPr>
      <w:r w:rsidRPr="00B807B8">
        <w:rPr>
          <w:rFonts w:cs="Arial"/>
          <w:b/>
          <w:szCs w:val="24"/>
        </w:rPr>
        <w:br w:type="page"/>
      </w:r>
      <w:r w:rsidRPr="00B807B8">
        <w:rPr>
          <w:rFonts w:cs="Arial"/>
          <w:b/>
          <w:color w:val="2F5496" w:themeColor="accent1" w:themeShade="BF"/>
          <w:szCs w:val="24"/>
        </w:rPr>
        <w:t>Timetabling and prioritising</w:t>
      </w:r>
    </w:p>
    <w:p w14:paraId="4E319BEF" w14:textId="2D4AA014" w:rsidR="002E0FAF" w:rsidRPr="00B807B8" w:rsidRDefault="002E0FAF" w:rsidP="003213E9">
      <w:pPr>
        <w:spacing w:before="240" w:after="240" w:line="360" w:lineRule="auto"/>
        <w:jc w:val="both"/>
        <w:rPr>
          <w:rFonts w:cs="Arial"/>
          <w:szCs w:val="24"/>
        </w:rPr>
      </w:pPr>
      <w:r w:rsidRPr="00B807B8">
        <w:rPr>
          <w:rFonts w:cs="Arial"/>
          <w:szCs w:val="24"/>
        </w:rPr>
        <w:t>Factors to be considered in timetabling and prioritising policies for equality impact assessment.</w:t>
      </w:r>
    </w:p>
    <w:p w14:paraId="5F57CD16" w14:textId="30674C66" w:rsidR="002E0FAF" w:rsidRPr="00B807B8" w:rsidRDefault="002E0FAF" w:rsidP="003213E9">
      <w:pPr>
        <w:spacing w:before="240" w:after="240" w:line="360" w:lineRule="auto"/>
        <w:jc w:val="both"/>
        <w:rPr>
          <w:rFonts w:cs="Arial"/>
          <w:szCs w:val="24"/>
        </w:rPr>
      </w:pPr>
      <w:r w:rsidRPr="00B807B8">
        <w:rPr>
          <w:rFonts w:cs="Arial"/>
          <w:szCs w:val="24"/>
        </w:rPr>
        <w:t xml:space="preserve">If the policy has been </w:t>
      </w:r>
      <w:r w:rsidRPr="00B807B8">
        <w:rPr>
          <w:rFonts w:cs="Arial"/>
          <w:b/>
          <w:szCs w:val="24"/>
        </w:rPr>
        <w:t xml:space="preserve">‘screened in’ </w:t>
      </w:r>
      <w:r w:rsidRPr="00B807B8">
        <w:rPr>
          <w:rFonts w:cs="Arial"/>
          <w:szCs w:val="24"/>
        </w:rPr>
        <w:t>for equality impact assessment, then please answer the following questions to determine its priority for timetabling the equality impact assessment.</w:t>
      </w:r>
    </w:p>
    <w:p w14:paraId="77B9F893" w14:textId="00EBB084" w:rsidR="002E0FAF" w:rsidRPr="00B807B8" w:rsidRDefault="002E0FAF" w:rsidP="003213E9">
      <w:pPr>
        <w:pStyle w:val="BodyTextIndent2"/>
        <w:spacing w:before="240" w:after="240" w:line="360" w:lineRule="auto"/>
        <w:ind w:left="0" w:firstLine="0"/>
        <w:jc w:val="both"/>
        <w:rPr>
          <w:highlight w:val="yellow"/>
        </w:rPr>
      </w:pPr>
      <w:r w:rsidRPr="00B807B8">
        <w:rPr>
          <w:rFonts w:cs="Arial"/>
          <w:b/>
          <w:sz w:val="24"/>
          <w:szCs w:val="24"/>
        </w:rPr>
        <w:t>On a scale of 1-3, with 1 being the lowest priority and 3 being the highest, assess the policy in terms of its priority for equality impact assessment.</w:t>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2E0FAF" w:rsidRPr="00B807B8" w14:paraId="029A923A" w14:textId="77777777" w:rsidTr="006F67A9">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34820442" w14:textId="77777777" w:rsidR="002E0FAF" w:rsidRPr="00B807B8" w:rsidRDefault="002E0FAF" w:rsidP="001A433F">
            <w:pPr>
              <w:numPr>
                <w:ilvl w:val="12"/>
                <w:numId w:val="0"/>
              </w:numPr>
              <w:spacing w:before="120" w:after="120" w:line="360" w:lineRule="auto"/>
              <w:jc w:val="both"/>
              <w:rPr>
                <w:rFonts w:cs="Arial"/>
                <w:b/>
                <w:szCs w:val="24"/>
              </w:rPr>
            </w:pPr>
            <w:r w:rsidRPr="00B807B8">
              <w:rPr>
                <w:rFonts w:cs="Arial"/>
                <w:b/>
                <w:szCs w:val="24"/>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EA1E55" w14:textId="77777777" w:rsidR="002E0FAF" w:rsidRPr="00B807B8" w:rsidRDefault="002E0FAF" w:rsidP="001A433F">
            <w:pPr>
              <w:numPr>
                <w:ilvl w:val="12"/>
                <w:numId w:val="0"/>
              </w:numPr>
              <w:spacing w:before="120" w:after="120" w:line="360" w:lineRule="auto"/>
              <w:jc w:val="both"/>
              <w:rPr>
                <w:rFonts w:cs="Arial"/>
                <w:b/>
                <w:szCs w:val="24"/>
                <w:highlight w:val="yellow"/>
              </w:rPr>
            </w:pPr>
            <w:r w:rsidRPr="00B807B8">
              <w:rPr>
                <w:rFonts w:cs="Arial"/>
                <w:b/>
                <w:szCs w:val="24"/>
              </w:rPr>
              <w:t>Rating (1-3)</w:t>
            </w:r>
          </w:p>
        </w:tc>
      </w:tr>
      <w:tr w:rsidR="002E0FAF" w:rsidRPr="00B807B8" w14:paraId="0F644040" w14:textId="77777777" w:rsidTr="006F67A9">
        <w:trPr>
          <w:trHeight w:val="471"/>
        </w:trPr>
        <w:tc>
          <w:tcPr>
            <w:tcW w:w="7920" w:type="dxa"/>
            <w:tcBorders>
              <w:top w:val="single" w:sz="2" w:space="0" w:color="auto"/>
              <w:left w:val="single" w:sz="2" w:space="0" w:color="auto"/>
              <w:bottom w:val="single" w:sz="2" w:space="0" w:color="auto"/>
              <w:right w:val="single" w:sz="2" w:space="0" w:color="auto"/>
            </w:tcBorders>
          </w:tcPr>
          <w:p w14:paraId="7EE86B8C" w14:textId="77777777" w:rsidR="002E0FAF" w:rsidRPr="00B807B8" w:rsidRDefault="002E0FAF" w:rsidP="00D111B2">
            <w:pPr>
              <w:numPr>
                <w:ilvl w:val="12"/>
                <w:numId w:val="0"/>
              </w:numPr>
              <w:spacing w:before="120" w:after="120" w:line="360" w:lineRule="auto"/>
              <w:jc w:val="both"/>
              <w:rPr>
                <w:rFonts w:cs="Arial"/>
                <w:szCs w:val="24"/>
              </w:rPr>
            </w:pPr>
            <w:r w:rsidRPr="00B807B8">
              <w:rPr>
                <w:rFonts w:cs="Arial"/>
                <w:szCs w:val="24"/>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72C7B5" w14:textId="77777777" w:rsidR="002E0FAF" w:rsidRPr="00B807B8" w:rsidRDefault="002E0FAF" w:rsidP="00D111B2">
            <w:pPr>
              <w:numPr>
                <w:ilvl w:val="12"/>
                <w:numId w:val="0"/>
              </w:numPr>
              <w:spacing w:before="120" w:after="120" w:line="360" w:lineRule="auto"/>
              <w:jc w:val="both"/>
              <w:rPr>
                <w:rFonts w:cs="Arial"/>
                <w:szCs w:val="24"/>
              </w:rPr>
            </w:pPr>
            <w:r w:rsidRPr="00B807B8">
              <w:rPr>
                <w:rFonts w:cs="Arial"/>
                <w:szCs w:val="24"/>
              </w:rPr>
              <w:t>N/A</w:t>
            </w:r>
          </w:p>
        </w:tc>
      </w:tr>
      <w:tr w:rsidR="002E0FAF" w:rsidRPr="00B807B8" w14:paraId="2758AB64" w14:textId="77777777" w:rsidTr="006F67A9">
        <w:trPr>
          <w:trHeight w:val="473"/>
        </w:trPr>
        <w:tc>
          <w:tcPr>
            <w:tcW w:w="7920" w:type="dxa"/>
            <w:tcBorders>
              <w:top w:val="single" w:sz="2" w:space="0" w:color="auto"/>
              <w:left w:val="single" w:sz="2" w:space="0" w:color="auto"/>
              <w:bottom w:val="single" w:sz="2" w:space="0" w:color="auto"/>
              <w:right w:val="single" w:sz="2" w:space="0" w:color="auto"/>
            </w:tcBorders>
          </w:tcPr>
          <w:p w14:paraId="14019465" w14:textId="77777777" w:rsidR="002E0FAF" w:rsidRPr="00B807B8" w:rsidRDefault="002E0FAF" w:rsidP="00D111B2">
            <w:pPr>
              <w:numPr>
                <w:ilvl w:val="12"/>
                <w:numId w:val="0"/>
              </w:numPr>
              <w:spacing w:before="120" w:after="120" w:line="360" w:lineRule="auto"/>
              <w:jc w:val="both"/>
              <w:rPr>
                <w:rFonts w:cs="Arial"/>
                <w:szCs w:val="24"/>
              </w:rPr>
            </w:pPr>
            <w:r w:rsidRPr="00B807B8">
              <w:rPr>
                <w:rFonts w:cs="Arial"/>
                <w:szCs w:val="24"/>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A6A290" w14:textId="77777777" w:rsidR="002E0FAF" w:rsidRPr="00B807B8" w:rsidRDefault="002E0FAF" w:rsidP="00D111B2">
            <w:pPr>
              <w:numPr>
                <w:ilvl w:val="12"/>
                <w:numId w:val="0"/>
              </w:numPr>
              <w:spacing w:line="360" w:lineRule="auto"/>
              <w:jc w:val="both"/>
              <w:rPr>
                <w:rFonts w:cs="Arial"/>
                <w:szCs w:val="24"/>
              </w:rPr>
            </w:pPr>
            <w:r w:rsidRPr="00B807B8">
              <w:rPr>
                <w:rFonts w:cs="Arial"/>
                <w:szCs w:val="24"/>
              </w:rPr>
              <w:t>N/A</w:t>
            </w:r>
          </w:p>
          <w:p w14:paraId="62B726CF" w14:textId="77777777" w:rsidR="002E0FAF" w:rsidRPr="00B807B8" w:rsidRDefault="002E0FAF" w:rsidP="00D111B2">
            <w:pPr>
              <w:numPr>
                <w:ilvl w:val="12"/>
                <w:numId w:val="0"/>
              </w:numPr>
              <w:spacing w:line="360" w:lineRule="auto"/>
              <w:jc w:val="both"/>
              <w:rPr>
                <w:rFonts w:cs="Arial"/>
                <w:szCs w:val="24"/>
              </w:rPr>
            </w:pPr>
          </w:p>
        </w:tc>
      </w:tr>
      <w:tr w:rsidR="002E0FAF" w:rsidRPr="00B807B8" w14:paraId="5789BF52" w14:textId="77777777" w:rsidTr="005B29ED">
        <w:trPr>
          <w:trHeight w:val="514"/>
        </w:trPr>
        <w:tc>
          <w:tcPr>
            <w:tcW w:w="7920" w:type="dxa"/>
            <w:tcBorders>
              <w:top w:val="single" w:sz="2" w:space="0" w:color="auto"/>
              <w:left w:val="single" w:sz="2" w:space="0" w:color="auto"/>
              <w:bottom w:val="single" w:sz="2" w:space="0" w:color="auto"/>
              <w:right w:val="single" w:sz="2" w:space="0" w:color="auto"/>
            </w:tcBorders>
          </w:tcPr>
          <w:p w14:paraId="0FB3ED27" w14:textId="77777777" w:rsidR="002E0FAF" w:rsidRPr="00B807B8" w:rsidRDefault="002E0FAF" w:rsidP="00D111B2">
            <w:pPr>
              <w:numPr>
                <w:ilvl w:val="12"/>
                <w:numId w:val="0"/>
              </w:numPr>
              <w:spacing w:before="120" w:after="120" w:line="360" w:lineRule="auto"/>
              <w:jc w:val="both"/>
              <w:rPr>
                <w:rFonts w:cs="Arial"/>
                <w:szCs w:val="24"/>
              </w:rPr>
            </w:pPr>
            <w:r w:rsidRPr="00B807B8">
              <w:rPr>
                <w:rFonts w:cs="Arial"/>
                <w:szCs w:val="24"/>
              </w:rPr>
              <w:t>Effect on people’s daily lives</w:t>
            </w:r>
          </w:p>
          <w:p w14:paraId="049DB222" w14:textId="77777777" w:rsidR="002E0FAF" w:rsidRPr="00B807B8" w:rsidRDefault="002E0FAF" w:rsidP="00D111B2">
            <w:pPr>
              <w:numPr>
                <w:ilvl w:val="12"/>
                <w:numId w:val="0"/>
              </w:numPr>
              <w:spacing w:before="120" w:after="120" w:line="360" w:lineRule="auto"/>
              <w:jc w:val="both"/>
              <w:rPr>
                <w:rFonts w:cs="Arial"/>
                <w:szCs w:val="24"/>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09BA36AA" w14:textId="77777777" w:rsidR="005B29ED" w:rsidRDefault="005B29ED" w:rsidP="005B29ED">
            <w:pPr>
              <w:numPr>
                <w:ilvl w:val="12"/>
                <w:numId w:val="0"/>
              </w:numPr>
              <w:spacing w:line="360" w:lineRule="auto"/>
              <w:jc w:val="both"/>
              <w:rPr>
                <w:rFonts w:cs="Arial"/>
                <w:szCs w:val="24"/>
              </w:rPr>
            </w:pPr>
          </w:p>
          <w:p w14:paraId="71C617BE" w14:textId="16C11E75" w:rsidR="002E0FAF" w:rsidRPr="00B807B8" w:rsidRDefault="002E0FAF" w:rsidP="00D111B2">
            <w:pPr>
              <w:numPr>
                <w:ilvl w:val="12"/>
                <w:numId w:val="0"/>
              </w:numPr>
              <w:spacing w:line="360" w:lineRule="auto"/>
              <w:jc w:val="both"/>
              <w:rPr>
                <w:rFonts w:cs="Arial"/>
                <w:szCs w:val="24"/>
              </w:rPr>
            </w:pPr>
            <w:r w:rsidRPr="00B807B8">
              <w:rPr>
                <w:rFonts w:cs="Arial"/>
                <w:szCs w:val="24"/>
              </w:rPr>
              <w:t>N/A</w:t>
            </w:r>
          </w:p>
        </w:tc>
      </w:tr>
      <w:tr w:rsidR="002E0FAF" w:rsidRPr="00B807B8" w14:paraId="454E4829" w14:textId="77777777" w:rsidTr="006F67A9">
        <w:trPr>
          <w:trHeight w:val="775"/>
        </w:trPr>
        <w:tc>
          <w:tcPr>
            <w:tcW w:w="7920" w:type="dxa"/>
            <w:tcBorders>
              <w:top w:val="single" w:sz="2" w:space="0" w:color="auto"/>
              <w:left w:val="single" w:sz="2" w:space="0" w:color="auto"/>
              <w:bottom w:val="single" w:sz="2" w:space="0" w:color="auto"/>
              <w:right w:val="single" w:sz="2" w:space="0" w:color="auto"/>
            </w:tcBorders>
          </w:tcPr>
          <w:p w14:paraId="5A7D8AD3" w14:textId="77777777" w:rsidR="002E0FAF" w:rsidRPr="00B807B8" w:rsidRDefault="002E0FAF" w:rsidP="00D111B2">
            <w:pPr>
              <w:numPr>
                <w:ilvl w:val="12"/>
                <w:numId w:val="0"/>
              </w:numPr>
              <w:spacing w:before="120" w:after="120" w:line="360" w:lineRule="auto"/>
              <w:jc w:val="both"/>
              <w:rPr>
                <w:rFonts w:cs="Arial"/>
                <w:szCs w:val="24"/>
              </w:rPr>
            </w:pPr>
            <w:r w:rsidRPr="00B807B8">
              <w:rPr>
                <w:rFonts w:cs="Arial"/>
                <w:szCs w:val="24"/>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D4398EC" w14:textId="77777777" w:rsidR="002E0FAF" w:rsidRPr="00B807B8" w:rsidRDefault="002E0FAF" w:rsidP="00D111B2">
            <w:pPr>
              <w:numPr>
                <w:ilvl w:val="12"/>
                <w:numId w:val="0"/>
              </w:numPr>
              <w:spacing w:line="360" w:lineRule="auto"/>
              <w:jc w:val="both"/>
              <w:rPr>
                <w:rFonts w:cs="Arial"/>
                <w:szCs w:val="24"/>
              </w:rPr>
            </w:pPr>
            <w:r w:rsidRPr="00B807B8">
              <w:rPr>
                <w:rFonts w:cs="Arial"/>
                <w:szCs w:val="24"/>
              </w:rPr>
              <w:t>N/A</w:t>
            </w:r>
          </w:p>
        </w:tc>
      </w:tr>
      <w:tr w:rsidR="002E0FAF" w:rsidRPr="00B807B8" w14:paraId="0B3C76D2" w14:textId="77777777" w:rsidTr="006F67A9">
        <w:trPr>
          <w:trHeight w:val="775"/>
        </w:trPr>
        <w:tc>
          <w:tcPr>
            <w:tcW w:w="7920" w:type="dxa"/>
            <w:tcBorders>
              <w:top w:val="single" w:sz="2" w:space="0" w:color="auto"/>
              <w:left w:val="single" w:sz="2" w:space="0" w:color="auto"/>
              <w:bottom w:val="single" w:sz="2" w:space="0" w:color="auto"/>
              <w:right w:val="single" w:sz="2" w:space="0" w:color="auto"/>
            </w:tcBorders>
          </w:tcPr>
          <w:p w14:paraId="67333019" w14:textId="77777777" w:rsidR="002E0FAF" w:rsidRPr="00B807B8" w:rsidRDefault="002E0FAF" w:rsidP="00D111B2">
            <w:pPr>
              <w:numPr>
                <w:ilvl w:val="12"/>
                <w:numId w:val="0"/>
              </w:numPr>
              <w:spacing w:before="120" w:after="120" w:line="360" w:lineRule="auto"/>
              <w:jc w:val="both"/>
              <w:rPr>
                <w:rFonts w:cs="Arial"/>
                <w:b/>
                <w:szCs w:val="24"/>
              </w:rPr>
            </w:pPr>
            <w:r w:rsidRPr="00B807B8">
              <w:rPr>
                <w:rFonts w:cs="Arial"/>
                <w:b/>
                <w:szCs w:val="24"/>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1C91BCE" w14:textId="77777777" w:rsidR="002E0FAF" w:rsidRPr="00B807B8" w:rsidRDefault="002E0FAF" w:rsidP="00D111B2">
            <w:pPr>
              <w:numPr>
                <w:ilvl w:val="12"/>
                <w:numId w:val="0"/>
              </w:numPr>
              <w:spacing w:line="360" w:lineRule="auto"/>
              <w:jc w:val="both"/>
              <w:rPr>
                <w:rFonts w:cs="Arial"/>
                <w:szCs w:val="24"/>
              </w:rPr>
            </w:pPr>
            <w:r w:rsidRPr="00B807B8">
              <w:rPr>
                <w:rFonts w:cs="Arial"/>
                <w:szCs w:val="24"/>
              </w:rPr>
              <w:t>N/A</w:t>
            </w:r>
          </w:p>
        </w:tc>
      </w:tr>
    </w:tbl>
    <w:p w14:paraId="29A7069F" w14:textId="77777777" w:rsidR="002E0FAF" w:rsidRPr="00B807B8" w:rsidRDefault="002E0FAF" w:rsidP="00D111B2">
      <w:pPr>
        <w:pStyle w:val="BodyTextIndent2"/>
        <w:spacing w:line="360" w:lineRule="auto"/>
        <w:ind w:left="0"/>
        <w:jc w:val="both"/>
        <w:rPr>
          <w:rFonts w:cs="Arial"/>
          <w:b/>
          <w:sz w:val="24"/>
          <w:szCs w:val="24"/>
        </w:rPr>
      </w:pPr>
    </w:p>
    <w:p w14:paraId="61DF8C5B" w14:textId="44EAA13A" w:rsidR="002E0FAF" w:rsidRPr="00B807B8" w:rsidRDefault="002E0FAF" w:rsidP="003213E9">
      <w:pPr>
        <w:pStyle w:val="BodyTextIndent2"/>
        <w:spacing w:line="360" w:lineRule="auto"/>
        <w:ind w:left="0" w:firstLine="0"/>
        <w:jc w:val="both"/>
      </w:pPr>
      <w:r w:rsidRPr="00B807B8">
        <w:rPr>
          <w:rFonts w:cs="Arial"/>
          <w:sz w:val="24"/>
          <w:szCs w:val="24"/>
        </w:rPr>
        <w:t>Note: The Total Rating Score should be used to prioritise the policy in rank order with other policies screened in for equality impact assessment</w:t>
      </w:r>
      <w:r w:rsidR="00B807B8" w:rsidRPr="00B807B8">
        <w:rPr>
          <w:rFonts w:cs="Arial"/>
          <w:sz w:val="24"/>
          <w:szCs w:val="24"/>
        </w:rPr>
        <w:t xml:space="preserve">. </w:t>
      </w:r>
      <w:r w:rsidRPr="00B807B8">
        <w:rPr>
          <w:rFonts w:cs="Arial"/>
          <w:sz w:val="24"/>
          <w:szCs w:val="24"/>
        </w:rPr>
        <w:t>This list of priorities wil</w:t>
      </w:r>
      <w:r w:rsidR="005B29ED">
        <w:rPr>
          <w:rFonts w:cs="Arial"/>
          <w:sz w:val="24"/>
          <w:szCs w:val="24"/>
        </w:rPr>
        <w:t xml:space="preserve">l </w:t>
      </w:r>
      <w:r w:rsidRPr="00B807B8">
        <w:rPr>
          <w:rFonts w:cs="Arial"/>
          <w:sz w:val="24"/>
          <w:szCs w:val="24"/>
        </w:rPr>
        <w:t>assist the public authority in timetabling</w:t>
      </w:r>
      <w:r w:rsidR="00B807B8" w:rsidRPr="00B807B8">
        <w:rPr>
          <w:rFonts w:cs="Arial"/>
          <w:sz w:val="24"/>
          <w:szCs w:val="24"/>
        </w:rPr>
        <w:t xml:space="preserve">. </w:t>
      </w:r>
      <w:r w:rsidRPr="00B807B8">
        <w:rPr>
          <w:rFonts w:cs="Arial"/>
          <w:sz w:val="24"/>
          <w:szCs w:val="24"/>
        </w:rPr>
        <w:t>Details of the Public Authority’s Equality Impact Assessment Timetable should be included in the quarterly Screening Report.</w:t>
      </w:r>
    </w:p>
    <w:p w14:paraId="3ABDCE37" w14:textId="13F4BDCA" w:rsidR="002E0FAF" w:rsidRPr="00B807B8" w:rsidRDefault="002E0FAF" w:rsidP="003213E9">
      <w:pPr>
        <w:pStyle w:val="BodyTextIndent2"/>
        <w:spacing w:before="240" w:after="240" w:line="360" w:lineRule="auto"/>
        <w:ind w:left="0" w:firstLine="0"/>
        <w:jc w:val="both"/>
        <w:rPr>
          <w:rFonts w:cs="Arial"/>
          <w:b/>
          <w:sz w:val="24"/>
          <w:szCs w:val="24"/>
        </w:rPr>
      </w:pPr>
      <w:r w:rsidRPr="00B807B8">
        <w:rPr>
          <w:rFonts w:cs="Arial"/>
          <w:b/>
          <w:sz w:val="24"/>
          <w:szCs w:val="24"/>
        </w:rPr>
        <w:t xml:space="preserve">Is the policy affected by timetables established by other relevant public authorities? </w:t>
      </w:r>
    </w:p>
    <w:p w14:paraId="067EB5E7" w14:textId="645A9AB6" w:rsidR="002E0FAF" w:rsidRPr="00B807B8" w:rsidRDefault="002E0FAF" w:rsidP="003213E9">
      <w:pPr>
        <w:pStyle w:val="BodyTextIndent2"/>
        <w:spacing w:before="240" w:after="240" w:line="360" w:lineRule="auto"/>
        <w:ind w:left="0" w:firstLine="0"/>
        <w:jc w:val="both"/>
        <w:rPr>
          <w:rFonts w:cs="Arial"/>
          <w:sz w:val="24"/>
          <w:szCs w:val="24"/>
        </w:rPr>
      </w:pPr>
      <w:r w:rsidRPr="00B807B8">
        <w:rPr>
          <w:rFonts w:cs="Arial"/>
          <w:sz w:val="24"/>
          <w:szCs w:val="24"/>
        </w:rPr>
        <w:t>No.</w:t>
      </w:r>
      <w:r w:rsidRPr="00B807B8">
        <w:rPr>
          <w:rFonts w:cs="Arial"/>
          <w:sz w:val="24"/>
          <w:szCs w:val="24"/>
        </w:rPr>
        <w:tab/>
      </w:r>
      <w:r w:rsidRPr="00B807B8">
        <w:rPr>
          <w:rFonts w:cs="Arial"/>
          <w:sz w:val="24"/>
          <w:szCs w:val="24"/>
        </w:rPr>
        <w:tab/>
      </w:r>
      <w:r w:rsidRPr="00B807B8">
        <w:rPr>
          <w:rFonts w:cs="Arial"/>
          <w:sz w:val="24"/>
          <w:szCs w:val="24"/>
        </w:rPr>
        <w:tab/>
      </w:r>
      <w:r w:rsidRPr="00B807B8">
        <w:rPr>
          <w:rFonts w:cs="Arial"/>
          <w:sz w:val="24"/>
          <w:szCs w:val="24"/>
        </w:rPr>
        <w:tab/>
      </w:r>
      <w:r w:rsidRPr="00B807B8">
        <w:rPr>
          <w:rFonts w:cs="Arial"/>
          <w:sz w:val="24"/>
          <w:szCs w:val="24"/>
        </w:rPr>
        <w:tab/>
      </w:r>
      <w:r w:rsidRPr="00B807B8">
        <w:rPr>
          <w:rFonts w:cs="Arial"/>
          <w:sz w:val="24"/>
          <w:szCs w:val="24"/>
        </w:rPr>
        <w:tab/>
      </w:r>
      <w:r w:rsidRPr="00B807B8">
        <w:rPr>
          <w:rFonts w:cs="Arial"/>
          <w:sz w:val="24"/>
          <w:szCs w:val="24"/>
        </w:rPr>
        <w:tab/>
      </w:r>
      <w:r w:rsidRPr="00B807B8">
        <w:rPr>
          <w:rFonts w:cs="Arial"/>
          <w:sz w:val="24"/>
          <w:szCs w:val="24"/>
        </w:rPr>
        <w:tab/>
      </w:r>
    </w:p>
    <w:p w14:paraId="323B952F" w14:textId="256404B1" w:rsidR="002E0FAF" w:rsidRPr="00B807B8" w:rsidRDefault="002E0FAF" w:rsidP="003213E9">
      <w:pPr>
        <w:autoSpaceDE w:val="0"/>
        <w:autoSpaceDN w:val="0"/>
        <w:adjustRightInd w:val="0"/>
        <w:spacing w:before="240" w:after="240" w:line="360" w:lineRule="auto"/>
        <w:jc w:val="both"/>
        <w:rPr>
          <w:rFonts w:cs="Arial"/>
          <w:b/>
          <w:szCs w:val="24"/>
        </w:rPr>
      </w:pPr>
      <w:r w:rsidRPr="00B807B8">
        <w:rPr>
          <w:rFonts w:cs="Arial"/>
          <w:b/>
          <w:szCs w:val="24"/>
        </w:rPr>
        <w:t>If yes, please provide details.</w:t>
      </w:r>
    </w:p>
    <w:p w14:paraId="32D6ED6A" w14:textId="77777777" w:rsidR="002E0FAF" w:rsidRPr="00B807B8" w:rsidRDefault="002E0FAF" w:rsidP="003213E9">
      <w:pPr>
        <w:autoSpaceDE w:val="0"/>
        <w:autoSpaceDN w:val="0"/>
        <w:adjustRightInd w:val="0"/>
        <w:spacing w:before="240" w:after="240" w:line="360" w:lineRule="auto"/>
        <w:jc w:val="both"/>
        <w:rPr>
          <w:rFonts w:cs="Arial"/>
          <w:szCs w:val="24"/>
        </w:rPr>
      </w:pPr>
      <w:r w:rsidRPr="00B807B8">
        <w:rPr>
          <w:rFonts w:cs="Arial"/>
          <w:szCs w:val="24"/>
        </w:rPr>
        <w:t>N/A</w:t>
      </w:r>
    </w:p>
    <w:p w14:paraId="1FAAB15B" w14:textId="49243526" w:rsidR="002E0FAF" w:rsidRPr="00B807B8" w:rsidRDefault="002E0FAF" w:rsidP="003213E9">
      <w:pPr>
        <w:autoSpaceDE w:val="0"/>
        <w:autoSpaceDN w:val="0"/>
        <w:adjustRightInd w:val="0"/>
        <w:spacing w:before="240" w:after="240" w:line="360" w:lineRule="auto"/>
        <w:jc w:val="both"/>
        <w:rPr>
          <w:rFonts w:cs="Arial"/>
          <w:szCs w:val="24"/>
        </w:rPr>
      </w:pPr>
      <w:r w:rsidRPr="00B807B8">
        <w:rPr>
          <w:rFonts w:cs="Arial"/>
          <w:b/>
          <w:szCs w:val="24"/>
        </w:rPr>
        <w:br w:type="page"/>
        <w:t>Part 4. Monitoring</w:t>
      </w:r>
    </w:p>
    <w:p w14:paraId="7262B703" w14:textId="3FDA6D90" w:rsidR="002E0FAF" w:rsidRPr="00B807B8" w:rsidRDefault="002E0FAF" w:rsidP="00D111B2">
      <w:pPr>
        <w:spacing w:line="360" w:lineRule="auto"/>
        <w:jc w:val="both"/>
        <w:rPr>
          <w:rStyle w:val="DARDEqualityTextBoldChar"/>
          <w:rFonts w:cs="Arial"/>
          <w:b w:val="0"/>
          <w:color w:val="2F5496" w:themeColor="accent1" w:themeShade="BF"/>
          <w:sz w:val="24"/>
          <w:szCs w:val="24"/>
        </w:rPr>
      </w:pPr>
      <w:r w:rsidRPr="00B807B8">
        <w:rPr>
          <w:rStyle w:val="DARDEqualityTextBoldChar"/>
          <w:rFonts w:cs="Arial"/>
          <w:color w:val="2F5496" w:themeColor="accent1" w:themeShade="BF"/>
          <w:sz w:val="24"/>
          <w:szCs w:val="24"/>
        </w:rPr>
        <w:t xml:space="preserve">Section 75 places a requirement on DAERA to have </w:t>
      </w:r>
      <w:proofErr w:type="gramStart"/>
      <w:r w:rsidRPr="00B807B8">
        <w:rPr>
          <w:rStyle w:val="DARDEqualityTextBoldChar"/>
          <w:rFonts w:cs="Arial"/>
          <w:color w:val="2F5496" w:themeColor="accent1" w:themeShade="BF"/>
          <w:sz w:val="24"/>
          <w:szCs w:val="24"/>
        </w:rPr>
        <w:t>equality</w:t>
      </w:r>
      <w:proofErr w:type="gramEnd"/>
      <w:r w:rsidRPr="00B807B8">
        <w:rPr>
          <w:rStyle w:val="DARDEqualityTextBoldChar"/>
          <w:rFonts w:cs="Arial"/>
          <w:color w:val="2F5496" w:themeColor="accent1" w:themeShade="BF"/>
          <w:sz w:val="24"/>
          <w:szCs w:val="24"/>
        </w:rPr>
        <w:t xml:space="preserve"> monitoring arrangements in place </w:t>
      </w:r>
      <w:proofErr w:type="gramStart"/>
      <w:r w:rsidRPr="00B807B8">
        <w:rPr>
          <w:rStyle w:val="DARDEqualityTextBoldChar"/>
          <w:rFonts w:cs="Arial"/>
          <w:color w:val="2F5496" w:themeColor="accent1" w:themeShade="BF"/>
          <w:sz w:val="24"/>
          <w:szCs w:val="24"/>
        </w:rPr>
        <w:t>in order to</w:t>
      </w:r>
      <w:proofErr w:type="gramEnd"/>
      <w:r w:rsidRPr="00B807B8">
        <w:rPr>
          <w:rStyle w:val="DARDEqualityTextBoldChar"/>
          <w:rFonts w:cs="Arial"/>
          <w:color w:val="2F5496" w:themeColor="accent1" w:themeShade="BF"/>
          <w:sz w:val="24"/>
          <w:szCs w:val="24"/>
        </w:rPr>
        <w:t xml:space="preserve"> assess the impact of policies and services </w:t>
      </w:r>
      <w:r w:rsidR="00B2433C" w:rsidRPr="00B807B8">
        <w:rPr>
          <w:rStyle w:val="DARDEqualityTextBoldChar"/>
          <w:rFonts w:cs="Arial"/>
          <w:color w:val="2F5496" w:themeColor="accent1" w:themeShade="BF"/>
          <w:sz w:val="24"/>
          <w:szCs w:val="24"/>
        </w:rPr>
        <w:t>etc.</w:t>
      </w:r>
      <w:r w:rsidRPr="00B807B8">
        <w:rPr>
          <w:rStyle w:val="DARDEqualityTextBoldChar"/>
          <w:rFonts w:cs="Arial"/>
          <w:color w:val="2F5496" w:themeColor="accent1" w:themeShade="BF"/>
          <w:sz w:val="24"/>
          <w:szCs w:val="24"/>
        </w:rPr>
        <w:t xml:space="preserve">; and to help identify barriers to fair participation and </w:t>
      </w:r>
      <w:proofErr w:type="gramStart"/>
      <w:r w:rsidRPr="00B807B8">
        <w:rPr>
          <w:rStyle w:val="DARDEqualityTextBoldChar"/>
          <w:rFonts w:cs="Arial"/>
          <w:color w:val="2F5496" w:themeColor="accent1" w:themeShade="BF"/>
          <w:sz w:val="24"/>
          <w:szCs w:val="24"/>
        </w:rPr>
        <w:t>to better</w:t>
      </w:r>
      <w:proofErr w:type="gramEnd"/>
      <w:r w:rsidRPr="00B807B8">
        <w:rPr>
          <w:rStyle w:val="DARDEqualityTextBoldChar"/>
          <w:rFonts w:cs="Arial"/>
          <w:color w:val="2F5496" w:themeColor="accent1" w:themeShade="BF"/>
          <w:sz w:val="24"/>
          <w:szCs w:val="24"/>
        </w:rPr>
        <w:t xml:space="preserve"> promote equality of opportunity</w:t>
      </w:r>
      <w:r w:rsidR="002C7180" w:rsidRPr="00B807B8">
        <w:rPr>
          <w:rStyle w:val="DARDEqualityTextBoldChar"/>
          <w:rFonts w:cs="Arial"/>
          <w:color w:val="2F5496" w:themeColor="accent1" w:themeShade="BF"/>
          <w:sz w:val="24"/>
          <w:szCs w:val="24"/>
        </w:rPr>
        <w:t xml:space="preserve">. </w:t>
      </w:r>
      <w:r w:rsidRPr="00B807B8">
        <w:rPr>
          <w:rStyle w:val="DARDEqualityTextBoldChar"/>
          <w:rFonts w:cs="Arial"/>
          <w:color w:val="2F5496" w:themeColor="accent1" w:themeShade="BF"/>
          <w:sz w:val="24"/>
          <w:szCs w:val="24"/>
        </w:rPr>
        <w:t>Please note the following excerpt from The Equality Commission for Northern Ireland in relation to monitoring:</w:t>
      </w:r>
    </w:p>
    <w:p w14:paraId="5013EED1" w14:textId="77777777" w:rsidR="002E0FAF" w:rsidRPr="00B807B8" w:rsidRDefault="002E0FAF" w:rsidP="00D111B2">
      <w:pPr>
        <w:spacing w:line="360" w:lineRule="auto"/>
        <w:jc w:val="both"/>
        <w:rPr>
          <w:rStyle w:val="DARDEqualityTextBoldChar"/>
          <w:rFonts w:cs="Arial"/>
          <w:b w:val="0"/>
          <w:sz w:val="24"/>
          <w:szCs w:val="24"/>
        </w:rPr>
      </w:pPr>
    </w:p>
    <w:p w14:paraId="27BDA42A" w14:textId="77777777" w:rsidR="002E0FAF" w:rsidRPr="00B807B8" w:rsidRDefault="002E0FAF" w:rsidP="00D111B2">
      <w:pPr>
        <w:spacing w:line="360" w:lineRule="auto"/>
        <w:jc w:val="both"/>
        <w:rPr>
          <w:rFonts w:cs="Arial"/>
          <w:i/>
          <w:szCs w:val="24"/>
        </w:rPr>
      </w:pPr>
      <w:r w:rsidRPr="00B807B8">
        <w:rPr>
          <w:rFonts w:cs="Arial"/>
          <w:i/>
          <w:szCs w:val="24"/>
        </w:rPr>
        <w:t>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314FA9BD" w14:textId="77777777" w:rsidR="002E0FAF" w:rsidRPr="00B807B8" w:rsidRDefault="002E0FAF" w:rsidP="00D111B2">
      <w:pPr>
        <w:spacing w:line="360" w:lineRule="auto"/>
        <w:jc w:val="both"/>
        <w:rPr>
          <w:rFonts w:cs="Arial"/>
          <w:i/>
          <w:szCs w:val="24"/>
        </w:rPr>
      </w:pPr>
    </w:p>
    <w:p w14:paraId="582F8044" w14:textId="1A29D461" w:rsidR="002E0FAF" w:rsidRPr="00B807B8" w:rsidRDefault="002E0FAF" w:rsidP="00D111B2">
      <w:pPr>
        <w:spacing w:line="360" w:lineRule="auto"/>
        <w:jc w:val="both"/>
        <w:rPr>
          <w:rFonts w:cs="Arial"/>
          <w:i/>
          <w:szCs w:val="24"/>
        </w:rPr>
      </w:pPr>
      <w:r w:rsidRPr="00B807B8">
        <w:rPr>
          <w:rFonts w:cs="Arial"/>
          <w:i/>
          <w:szCs w:val="24"/>
        </w:rPr>
        <w:t xml:space="preserve">If the monitoring and analysis of results over a </w:t>
      </w:r>
      <w:r w:rsidR="00B807B8" w:rsidRPr="00B807B8">
        <w:rPr>
          <w:rFonts w:cs="Arial"/>
          <w:i/>
          <w:szCs w:val="24"/>
        </w:rPr>
        <w:t>two-year</w:t>
      </w:r>
      <w:r w:rsidRPr="00B807B8">
        <w:rPr>
          <w:rFonts w:cs="Arial"/>
          <w:i/>
          <w:szCs w:val="24"/>
        </w:rPr>
        <w:t xml:space="preserve"> period show that the policy results in greater adverse impact than predicted, or if opportunities </w:t>
      </w:r>
      <w:r w:rsidR="00B807B8" w:rsidRPr="00B807B8">
        <w:rPr>
          <w:rFonts w:cs="Arial"/>
          <w:i/>
          <w:szCs w:val="24"/>
        </w:rPr>
        <w:t>arose</w:t>
      </w:r>
      <w:r w:rsidRPr="00B807B8">
        <w:rPr>
          <w:rFonts w:cs="Arial"/>
          <w:i/>
          <w:szCs w:val="24"/>
        </w:rPr>
        <w:t xml:space="preserve"> which would allow for greater equality of opportunity to be promoted, the public authority must ensure that the policy is revised to achieve better outcomes for the relevant equality groups.</w:t>
      </w:r>
    </w:p>
    <w:p w14:paraId="31588AEB" w14:textId="77777777" w:rsidR="002E0FAF" w:rsidRPr="00B807B8" w:rsidRDefault="002E0FAF" w:rsidP="00D111B2">
      <w:pPr>
        <w:spacing w:line="360" w:lineRule="auto"/>
        <w:jc w:val="both"/>
        <w:rPr>
          <w:rStyle w:val="DARDEqualityTextBoldChar"/>
          <w:rFonts w:cs="Arial"/>
          <w:b w:val="0"/>
          <w:sz w:val="24"/>
          <w:szCs w:val="24"/>
        </w:rPr>
      </w:pPr>
    </w:p>
    <w:p w14:paraId="2CD62786" w14:textId="1A87DD39" w:rsidR="002E0FAF" w:rsidRPr="00B807B8" w:rsidRDefault="002E0FAF" w:rsidP="00D111B2">
      <w:pPr>
        <w:autoSpaceDE w:val="0"/>
        <w:autoSpaceDN w:val="0"/>
        <w:adjustRightInd w:val="0"/>
        <w:spacing w:line="360" w:lineRule="auto"/>
        <w:jc w:val="both"/>
        <w:rPr>
          <w:rFonts w:cs="Arial"/>
          <w:szCs w:val="24"/>
        </w:rPr>
      </w:pPr>
      <w:r w:rsidRPr="00B807B8">
        <w:rPr>
          <w:rStyle w:val="DARDEqualityTextBoldChar"/>
          <w:rFonts w:cs="Arial"/>
          <w:b w:val="0"/>
          <w:color w:val="auto"/>
          <w:sz w:val="24"/>
          <w:szCs w:val="24"/>
        </w:rPr>
        <w:t xml:space="preserve">Further advice on monitoring can be found at: </w:t>
      </w:r>
      <w:hyperlink r:id="rId37" w:history="1">
        <w:r w:rsidRPr="00B807B8">
          <w:rPr>
            <w:rStyle w:val="Hyperlink"/>
            <w:rFonts w:cs="Arial"/>
            <w:szCs w:val="24"/>
          </w:rPr>
          <w:t>ECNI Monitoring Guidance for Public Authorities</w:t>
        </w:r>
      </w:hyperlink>
      <w:r w:rsidR="005B29ED">
        <w:rPr>
          <w:rStyle w:val="Hyperlink"/>
          <w:rFonts w:cs="Arial"/>
          <w:szCs w:val="24"/>
        </w:rPr>
        <w:t>.</w:t>
      </w:r>
      <w:r w:rsidRPr="00B807B8">
        <w:rPr>
          <w:rFonts w:cs="Arial"/>
          <w:szCs w:val="24"/>
        </w:rPr>
        <w:t xml:space="preserve"> </w:t>
      </w:r>
    </w:p>
    <w:p w14:paraId="2EB70477" w14:textId="77777777" w:rsidR="002E0FAF" w:rsidRPr="00B807B8" w:rsidRDefault="002E0FAF" w:rsidP="00D111B2">
      <w:pPr>
        <w:spacing w:line="360" w:lineRule="auto"/>
        <w:jc w:val="both"/>
        <w:rPr>
          <w:rStyle w:val="DARDEqualityTextBoldChar"/>
          <w:rFonts w:cs="Arial"/>
          <w:b w:val="0"/>
          <w:sz w:val="24"/>
          <w:szCs w:val="24"/>
        </w:rPr>
      </w:pPr>
    </w:p>
    <w:p w14:paraId="495F8C06" w14:textId="5F591215" w:rsidR="002E0FAF" w:rsidRPr="00B807B8" w:rsidRDefault="002E0FAF" w:rsidP="00D111B2">
      <w:pPr>
        <w:spacing w:line="360" w:lineRule="auto"/>
        <w:jc w:val="both"/>
        <w:rPr>
          <w:rFonts w:cs="Arial"/>
          <w:szCs w:val="24"/>
        </w:rPr>
      </w:pPr>
      <w:r w:rsidRPr="00B807B8">
        <w:rPr>
          <w:rStyle w:val="DARDEqualityTextBoldChar"/>
          <w:rFonts w:cs="Arial"/>
          <w:color w:val="auto"/>
          <w:sz w:val="24"/>
          <w:szCs w:val="24"/>
        </w:rPr>
        <w:t xml:space="preserve">Outline what data you will collect in the future in order to monitor the impact of this policy or decision on equality, good </w:t>
      </w:r>
      <w:r w:rsidR="00B807B8" w:rsidRPr="00B807B8">
        <w:rPr>
          <w:rStyle w:val="DARDEqualityTextBoldChar"/>
          <w:rFonts w:cs="Arial"/>
          <w:color w:val="auto"/>
          <w:sz w:val="24"/>
          <w:szCs w:val="24"/>
        </w:rPr>
        <w:t>relations,</w:t>
      </w:r>
      <w:r w:rsidRPr="00B807B8">
        <w:rPr>
          <w:rStyle w:val="DARDEqualityTextBoldChar"/>
          <w:rFonts w:cs="Arial"/>
          <w:color w:val="auto"/>
          <w:sz w:val="24"/>
          <w:szCs w:val="24"/>
        </w:rPr>
        <w:t xml:space="preserve"> and disability duties</w:t>
      </w:r>
      <w:r w:rsidRPr="00B807B8">
        <w:rPr>
          <w:rFonts w:cs="Arial"/>
          <w:szCs w:val="24"/>
        </w:rPr>
        <w:t>.</w:t>
      </w:r>
    </w:p>
    <w:p w14:paraId="718B9A38" w14:textId="77777777" w:rsidR="002E0FAF" w:rsidRPr="00B807B8" w:rsidRDefault="002E0FAF" w:rsidP="00D111B2">
      <w:pPr>
        <w:autoSpaceDE w:val="0"/>
        <w:autoSpaceDN w:val="0"/>
        <w:adjustRightInd w:val="0"/>
        <w:spacing w:line="360" w:lineRule="auto"/>
        <w:jc w:val="both"/>
        <w:rPr>
          <w:rFonts w:cs="Arial"/>
          <w:szCs w:val="24"/>
        </w:rPr>
      </w:pPr>
    </w:p>
    <w:p w14:paraId="38C2D093" w14:textId="77179E72" w:rsidR="002E0FAF" w:rsidRPr="00B807B8" w:rsidRDefault="002E0FAF" w:rsidP="00D111B2">
      <w:pPr>
        <w:autoSpaceDE w:val="0"/>
        <w:autoSpaceDN w:val="0"/>
        <w:adjustRightInd w:val="0"/>
        <w:spacing w:before="120" w:after="120" w:line="360" w:lineRule="auto"/>
        <w:jc w:val="both"/>
        <w:rPr>
          <w:rFonts w:cs="Arial"/>
          <w:szCs w:val="24"/>
        </w:rPr>
      </w:pPr>
      <w:r w:rsidRPr="00B807B8">
        <w:rPr>
          <w:rFonts w:cs="Arial"/>
          <w:b/>
          <w:szCs w:val="24"/>
        </w:rPr>
        <w:t xml:space="preserve">Equality: </w:t>
      </w:r>
    </w:p>
    <w:p w14:paraId="24C86A93" w14:textId="432DE298" w:rsidR="002E0FAF" w:rsidRPr="00B807B8" w:rsidRDefault="008E0797" w:rsidP="00D111B2">
      <w:pPr>
        <w:spacing w:line="360" w:lineRule="auto"/>
        <w:jc w:val="both"/>
        <w:rPr>
          <w:rFonts w:cs="Arial"/>
          <w:szCs w:val="24"/>
        </w:rPr>
      </w:pPr>
      <w:r w:rsidRPr="008E0797">
        <w:rPr>
          <w:rFonts w:cs="Arial"/>
          <w:szCs w:val="24"/>
        </w:rPr>
        <w:t>Section 37 of the Act requires DAERA, by regulations, to establish a Just Transition Commission</w:t>
      </w:r>
      <w:r w:rsidR="002825D2">
        <w:rPr>
          <w:rFonts w:cs="Arial"/>
          <w:szCs w:val="24"/>
        </w:rPr>
        <w:t xml:space="preserve"> </w:t>
      </w:r>
      <w:r w:rsidRPr="008E0797">
        <w:rPr>
          <w:rFonts w:cs="Arial"/>
          <w:szCs w:val="24"/>
        </w:rPr>
        <w:t xml:space="preserve">for Northern Ireland. </w:t>
      </w:r>
    </w:p>
    <w:p w14:paraId="7D17C3D5" w14:textId="777292E9" w:rsidR="00755D3D" w:rsidRDefault="00755D3D" w:rsidP="00D111B2">
      <w:pPr>
        <w:spacing w:before="120" w:line="360" w:lineRule="auto"/>
        <w:jc w:val="both"/>
        <w:rPr>
          <w:rFonts w:cs="Arial"/>
          <w:szCs w:val="24"/>
        </w:rPr>
      </w:pPr>
      <w:r>
        <w:rPr>
          <w:rFonts w:cs="Arial"/>
          <w:szCs w:val="24"/>
        </w:rPr>
        <w:t>Once the Regulations are in place members to t</w:t>
      </w:r>
      <w:r w:rsidR="00B2707C" w:rsidRPr="00B2707C">
        <w:rPr>
          <w:rFonts w:cs="Arial"/>
          <w:szCs w:val="24"/>
        </w:rPr>
        <w:t>he Commission will be appointed by and accountable to the DAERA Minister</w:t>
      </w:r>
      <w:r>
        <w:rPr>
          <w:rFonts w:cs="Arial"/>
          <w:szCs w:val="24"/>
        </w:rPr>
        <w:t xml:space="preserve"> in line with best practice public appointments process</w:t>
      </w:r>
      <w:r w:rsidR="002F342C">
        <w:rPr>
          <w:rFonts w:cs="Arial"/>
          <w:szCs w:val="24"/>
        </w:rPr>
        <w:t xml:space="preserve"> and in line with the Code of the Commissioner of Public Appointments NI</w:t>
      </w:r>
      <w:r>
        <w:rPr>
          <w:rFonts w:cs="Arial"/>
          <w:szCs w:val="24"/>
        </w:rPr>
        <w:t xml:space="preserve">. </w:t>
      </w:r>
    </w:p>
    <w:p w14:paraId="33593F00" w14:textId="6E5AE819" w:rsidR="00755D3D" w:rsidRDefault="00755D3D" w:rsidP="00D111B2">
      <w:pPr>
        <w:spacing w:before="120" w:line="360" w:lineRule="auto"/>
        <w:jc w:val="both"/>
        <w:rPr>
          <w:rFonts w:cs="Arial"/>
          <w:szCs w:val="24"/>
        </w:rPr>
      </w:pPr>
      <w:r>
        <w:rPr>
          <w:rFonts w:cs="Arial"/>
          <w:szCs w:val="24"/>
        </w:rPr>
        <w:t xml:space="preserve">The appointments process will take account of equality and diversity needs and at key stages of the appointments process relevant information will be captured. </w:t>
      </w:r>
    </w:p>
    <w:p w14:paraId="3F21FFC4" w14:textId="77777777" w:rsidR="002E0FAF" w:rsidRDefault="002E0FAF" w:rsidP="00D111B2">
      <w:pPr>
        <w:autoSpaceDE w:val="0"/>
        <w:autoSpaceDN w:val="0"/>
        <w:adjustRightInd w:val="0"/>
        <w:spacing w:line="360" w:lineRule="auto"/>
        <w:jc w:val="both"/>
        <w:rPr>
          <w:rFonts w:cs="Arial"/>
          <w:szCs w:val="24"/>
        </w:rPr>
      </w:pPr>
    </w:p>
    <w:p w14:paraId="5DDE6E9E" w14:textId="77777777" w:rsidR="00755D3D" w:rsidRPr="00B807B8" w:rsidRDefault="00755D3D" w:rsidP="00D111B2">
      <w:pPr>
        <w:autoSpaceDE w:val="0"/>
        <w:autoSpaceDN w:val="0"/>
        <w:adjustRightInd w:val="0"/>
        <w:spacing w:line="360" w:lineRule="auto"/>
        <w:jc w:val="both"/>
        <w:rPr>
          <w:rFonts w:cs="Arial"/>
          <w:szCs w:val="24"/>
        </w:rPr>
      </w:pPr>
    </w:p>
    <w:p w14:paraId="28AD10BB" w14:textId="3FD6069F" w:rsidR="002E0FAF" w:rsidRPr="00B807B8" w:rsidRDefault="002E0FAF" w:rsidP="00D111B2">
      <w:pPr>
        <w:autoSpaceDE w:val="0"/>
        <w:autoSpaceDN w:val="0"/>
        <w:adjustRightInd w:val="0"/>
        <w:spacing w:before="120" w:after="120" w:line="360" w:lineRule="auto"/>
        <w:jc w:val="both"/>
        <w:rPr>
          <w:rFonts w:cs="Arial"/>
          <w:b/>
          <w:szCs w:val="24"/>
        </w:rPr>
      </w:pPr>
      <w:r w:rsidRPr="00B807B8">
        <w:rPr>
          <w:rFonts w:cs="Arial"/>
          <w:b/>
          <w:szCs w:val="24"/>
        </w:rPr>
        <w:t>Good Relations</w:t>
      </w:r>
    </w:p>
    <w:p w14:paraId="244DA5B9" w14:textId="7A268F07" w:rsidR="002E0FAF" w:rsidRPr="00755D3D" w:rsidRDefault="008E0797" w:rsidP="00755D3D">
      <w:pPr>
        <w:spacing w:after="120" w:line="360" w:lineRule="auto"/>
        <w:jc w:val="both"/>
        <w:rPr>
          <w:rFonts w:cs="Arial"/>
          <w:szCs w:val="24"/>
        </w:rPr>
      </w:pPr>
      <w:r w:rsidRPr="008E0797">
        <w:rPr>
          <w:rFonts w:cs="Arial"/>
          <w:szCs w:val="24"/>
        </w:rPr>
        <w:t xml:space="preserve">Section 37 of the Act requires DAERA, by regulations, to establish a Just Transition Commission for Northern Ireland. </w:t>
      </w:r>
      <w:r w:rsidR="00755D3D">
        <w:rPr>
          <w:rFonts w:cs="Arial"/>
          <w:szCs w:val="24"/>
        </w:rPr>
        <w:t>T</w:t>
      </w:r>
      <w:r w:rsidR="004F058C">
        <w:rPr>
          <w:rFonts w:cs="Arial"/>
          <w:szCs w:val="24"/>
        </w:rPr>
        <w:t xml:space="preserve">he Commission </w:t>
      </w:r>
      <w:r w:rsidR="00755D3D">
        <w:rPr>
          <w:rFonts w:cs="Arial"/>
          <w:szCs w:val="24"/>
        </w:rPr>
        <w:t xml:space="preserve">will be required </w:t>
      </w:r>
      <w:r w:rsidRPr="008E0797">
        <w:rPr>
          <w:rFonts w:cs="Arial"/>
          <w:szCs w:val="24"/>
        </w:rPr>
        <w:t>to</w:t>
      </w:r>
      <w:r w:rsidR="00755D3D">
        <w:rPr>
          <w:rFonts w:cs="Arial"/>
          <w:szCs w:val="24"/>
        </w:rPr>
        <w:t xml:space="preserve"> produce annual reports to be </w:t>
      </w:r>
      <w:r w:rsidRPr="008E0797">
        <w:rPr>
          <w:rFonts w:cs="Arial"/>
          <w:szCs w:val="24"/>
        </w:rPr>
        <w:t xml:space="preserve">laid </w:t>
      </w:r>
      <w:r w:rsidR="004F058C">
        <w:rPr>
          <w:rFonts w:cs="Arial"/>
          <w:szCs w:val="24"/>
        </w:rPr>
        <w:t>before</w:t>
      </w:r>
      <w:r w:rsidRPr="008E0797">
        <w:rPr>
          <w:rFonts w:cs="Arial"/>
          <w:szCs w:val="24"/>
        </w:rPr>
        <w:t xml:space="preserve"> the Northern Ireland Assembly</w:t>
      </w:r>
      <w:r w:rsidR="00755D3D">
        <w:rPr>
          <w:rFonts w:cs="Arial"/>
          <w:szCs w:val="24"/>
        </w:rPr>
        <w:t xml:space="preserve"> which will detail the work that they have delivered. </w:t>
      </w:r>
    </w:p>
    <w:p w14:paraId="68E7C5C2" w14:textId="166FC87E" w:rsidR="002E0FAF" w:rsidRPr="00B807B8" w:rsidRDefault="002E0FAF" w:rsidP="00D111B2">
      <w:pPr>
        <w:autoSpaceDE w:val="0"/>
        <w:autoSpaceDN w:val="0"/>
        <w:adjustRightInd w:val="0"/>
        <w:spacing w:before="120" w:after="120" w:line="360" w:lineRule="auto"/>
        <w:jc w:val="both"/>
        <w:rPr>
          <w:rFonts w:cs="Arial"/>
          <w:szCs w:val="24"/>
        </w:rPr>
      </w:pPr>
      <w:r w:rsidRPr="00B807B8">
        <w:rPr>
          <w:rFonts w:cs="Arial"/>
          <w:b/>
          <w:szCs w:val="24"/>
        </w:rPr>
        <w:t>Disability Duties:</w:t>
      </w:r>
      <w:r w:rsidRPr="00B807B8">
        <w:rPr>
          <w:rFonts w:cs="Arial"/>
          <w:szCs w:val="24"/>
        </w:rPr>
        <w:t xml:space="preserve"> </w:t>
      </w:r>
    </w:p>
    <w:p w14:paraId="59B6BD5D" w14:textId="77777777" w:rsidR="00755D3D" w:rsidRPr="00B807B8" w:rsidRDefault="00755D3D" w:rsidP="00755D3D">
      <w:pPr>
        <w:spacing w:line="360" w:lineRule="auto"/>
        <w:jc w:val="both"/>
        <w:rPr>
          <w:rFonts w:cs="Arial"/>
          <w:szCs w:val="24"/>
        </w:rPr>
      </w:pPr>
      <w:r w:rsidRPr="008E0797">
        <w:rPr>
          <w:rFonts w:cs="Arial"/>
          <w:szCs w:val="24"/>
        </w:rPr>
        <w:t>Section 37 of the Act requires DAERA, by regulations, to establish a Just Transition Commission</w:t>
      </w:r>
      <w:r>
        <w:rPr>
          <w:rFonts w:cs="Arial"/>
          <w:szCs w:val="24"/>
        </w:rPr>
        <w:t xml:space="preserve"> </w:t>
      </w:r>
      <w:r w:rsidRPr="008E0797">
        <w:rPr>
          <w:rFonts w:cs="Arial"/>
          <w:szCs w:val="24"/>
        </w:rPr>
        <w:t xml:space="preserve">for Northern Ireland. </w:t>
      </w:r>
    </w:p>
    <w:p w14:paraId="528B7672" w14:textId="5CBAA444" w:rsidR="00755D3D" w:rsidRDefault="00755D3D" w:rsidP="00755D3D">
      <w:pPr>
        <w:spacing w:before="120" w:line="360" w:lineRule="auto"/>
        <w:jc w:val="both"/>
        <w:rPr>
          <w:rFonts w:cs="Arial"/>
          <w:szCs w:val="24"/>
        </w:rPr>
      </w:pPr>
      <w:r>
        <w:rPr>
          <w:rFonts w:cs="Arial"/>
          <w:szCs w:val="24"/>
        </w:rPr>
        <w:t>Once the Regulations are in place members to t</w:t>
      </w:r>
      <w:r w:rsidRPr="00B2707C">
        <w:rPr>
          <w:rFonts w:cs="Arial"/>
          <w:szCs w:val="24"/>
        </w:rPr>
        <w:t>he Commission will be appointed by and accountable to the DAERA Minister</w:t>
      </w:r>
      <w:r>
        <w:rPr>
          <w:rFonts w:cs="Arial"/>
          <w:szCs w:val="24"/>
        </w:rPr>
        <w:t xml:space="preserve"> in line with best practice public appointments process</w:t>
      </w:r>
      <w:r w:rsidR="002F342C" w:rsidRPr="002F342C">
        <w:rPr>
          <w:rFonts w:cs="Arial"/>
          <w:szCs w:val="24"/>
        </w:rPr>
        <w:t xml:space="preserve"> </w:t>
      </w:r>
      <w:r w:rsidR="002F342C">
        <w:rPr>
          <w:rFonts w:cs="Arial"/>
          <w:szCs w:val="24"/>
        </w:rPr>
        <w:t>and in line with the Code of the Commissioner of Public Appointments NI</w:t>
      </w:r>
      <w:r>
        <w:rPr>
          <w:rFonts w:cs="Arial"/>
          <w:szCs w:val="24"/>
        </w:rPr>
        <w:t xml:space="preserve">. </w:t>
      </w:r>
    </w:p>
    <w:p w14:paraId="5C6F660A" w14:textId="2BC5AD8C" w:rsidR="003213E9" w:rsidRDefault="00755D3D" w:rsidP="009E39C6">
      <w:pPr>
        <w:spacing w:before="120" w:line="360" w:lineRule="auto"/>
        <w:jc w:val="both"/>
        <w:rPr>
          <w:rFonts w:cs="Arial"/>
          <w:szCs w:val="24"/>
        </w:rPr>
      </w:pPr>
      <w:r>
        <w:rPr>
          <w:rFonts w:cs="Arial"/>
          <w:szCs w:val="24"/>
        </w:rPr>
        <w:t xml:space="preserve">The appointments process will take account of equality and diversity needs and at key stages of the appointments process relevant information will be </w:t>
      </w:r>
      <w:r w:rsidR="009E39C6">
        <w:rPr>
          <w:rFonts w:cs="Arial"/>
          <w:szCs w:val="24"/>
        </w:rPr>
        <w:t>captured.</w:t>
      </w:r>
    </w:p>
    <w:p w14:paraId="58FDB591" w14:textId="77777777" w:rsidR="009E39C6" w:rsidRPr="009E39C6" w:rsidRDefault="009E39C6" w:rsidP="009E39C6">
      <w:pPr>
        <w:spacing w:before="120" w:line="360" w:lineRule="auto"/>
        <w:jc w:val="both"/>
        <w:rPr>
          <w:rFonts w:cs="Arial"/>
          <w:szCs w:val="24"/>
        </w:rPr>
      </w:pPr>
    </w:p>
    <w:p w14:paraId="06ED798B" w14:textId="4996364B" w:rsidR="002E0FAF" w:rsidRPr="00B807B8" w:rsidRDefault="002E0FAF" w:rsidP="00D111B2">
      <w:pPr>
        <w:pStyle w:val="BodyTextIndent2"/>
        <w:spacing w:line="360" w:lineRule="auto"/>
        <w:ind w:left="0" w:firstLine="0"/>
        <w:jc w:val="both"/>
        <w:rPr>
          <w:rFonts w:cs="Arial"/>
          <w:sz w:val="24"/>
          <w:szCs w:val="24"/>
        </w:rPr>
      </w:pPr>
      <w:r w:rsidRPr="00B807B8">
        <w:rPr>
          <w:rFonts w:cs="Arial"/>
          <w:b/>
          <w:sz w:val="24"/>
          <w:szCs w:val="24"/>
        </w:rPr>
        <w:t>Part 5. Consideration of Human Rights</w:t>
      </w:r>
      <w:r w:rsidRPr="00B807B8">
        <w:rPr>
          <w:rFonts w:cs="Arial"/>
          <w:sz w:val="24"/>
          <w:szCs w:val="24"/>
        </w:rPr>
        <w:t xml:space="preserve"> </w:t>
      </w:r>
    </w:p>
    <w:p w14:paraId="5F5C6FA2" w14:textId="77777777" w:rsidR="002E0FAF" w:rsidRPr="00B807B8" w:rsidRDefault="002E0FAF" w:rsidP="00D111B2">
      <w:pPr>
        <w:pStyle w:val="BodyTextIndent2"/>
        <w:spacing w:line="360" w:lineRule="auto"/>
        <w:ind w:left="0" w:firstLine="0"/>
        <w:jc w:val="both"/>
        <w:rPr>
          <w:rFonts w:cs="Arial"/>
          <w:b/>
          <w:sz w:val="24"/>
          <w:szCs w:val="24"/>
        </w:rPr>
      </w:pPr>
    </w:p>
    <w:p w14:paraId="6B87E0D6" w14:textId="4B42F071" w:rsidR="002E0FAF" w:rsidRPr="00D111B2" w:rsidRDefault="002E0FAF" w:rsidP="000878E1">
      <w:pPr>
        <w:pStyle w:val="DARDEqualityText"/>
        <w:numPr>
          <w:ilvl w:val="0"/>
          <w:numId w:val="9"/>
        </w:numPr>
        <w:tabs>
          <w:tab w:val="left" w:pos="448"/>
        </w:tabs>
        <w:spacing w:after="100"/>
        <w:jc w:val="both"/>
        <w:rPr>
          <w:rFonts w:cs="Arial"/>
          <w:b/>
          <w:sz w:val="24"/>
          <w:szCs w:val="24"/>
        </w:rPr>
      </w:pPr>
      <w:r w:rsidRPr="00B807B8">
        <w:rPr>
          <w:rFonts w:cs="Arial"/>
          <w:b/>
          <w:sz w:val="24"/>
          <w:szCs w:val="24"/>
        </w:rPr>
        <w:t>The Human Rights Act (HRA) 1998 brings the European Convention on Human Rights (ECHR) into UK law and it applies in N Ireland</w:t>
      </w:r>
      <w:r w:rsidR="002C7180" w:rsidRPr="00B807B8">
        <w:rPr>
          <w:rFonts w:cs="Arial"/>
          <w:b/>
          <w:sz w:val="24"/>
          <w:szCs w:val="24"/>
        </w:rPr>
        <w:t xml:space="preserve">. </w:t>
      </w:r>
      <w:r w:rsidRPr="00B807B8">
        <w:rPr>
          <w:rFonts w:cs="Arial"/>
          <w:b/>
          <w:sz w:val="24"/>
          <w:szCs w:val="24"/>
        </w:rPr>
        <w:t xml:space="preserve">Indicate below by deleting Yes/No as appropriate, any potential </w:t>
      </w:r>
      <w:r w:rsidRPr="00B807B8">
        <w:rPr>
          <w:rFonts w:cs="Arial"/>
          <w:b/>
          <w:i/>
          <w:sz w:val="24"/>
          <w:szCs w:val="24"/>
          <w:u w:val="single"/>
        </w:rPr>
        <w:t>adverse impacts</w:t>
      </w:r>
      <w:r w:rsidRPr="00B807B8">
        <w:rPr>
          <w:rFonts w:cs="Arial"/>
          <w:b/>
          <w:sz w:val="24"/>
          <w:szCs w:val="24"/>
        </w:rPr>
        <w:t xml:space="preserve"> that the policy or decision may have in relation to human rights issues.</w:t>
      </w:r>
    </w:p>
    <w:p w14:paraId="532F47F0" w14:textId="09BEA885" w:rsidR="002E0FAF" w:rsidRPr="00B807B8" w:rsidRDefault="002E0FAF" w:rsidP="00D111B2">
      <w:pPr>
        <w:pStyle w:val="DARDEqualityText"/>
        <w:tabs>
          <w:tab w:val="left" w:pos="448"/>
        </w:tabs>
        <w:spacing w:after="100"/>
        <w:ind w:left="448" w:hanging="448"/>
        <w:jc w:val="both"/>
        <w:rPr>
          <w:rFonts w:cs="Arial"/>
          <w:sz w:val="24"/>
          <w:szCs w:val="24"/>
        </w:rPr>
      </w:pPr>
      <w:r w:rsidRPr="00B807B8">
        <w:rPr>
          <w:rFonts w:cs="Arial"/>
          <w:b/>
          <w:sz w:val="24"/>
          <w:szCs w:val="24"/>
        </w:rPr>
        <w:tab/>
      </w:r>
      <w:r w:rsidRPr="00B807B8">
        <w:rPr>
          <w:rFonts w:cs="Arial"/>
          <w:sz w:val="24"/>
          <w:szCs w:val="24"/>
        </w:rPr>
        <w:t>See Annex A for brief synopsis on each of the Human Rights Articles &amp; Protocols</w:t>
      </w:r>
    </w:p>
    <w:tbl>
      <w:tblPr>
        <w:tblW w:w="9498" w:type="dxa"/>
        <w:tblLook w:val="0000" w:firstRow="0" w:lastRow="0" w:firstColumn="0" w:lastColumn="0" w:noHBand="0" w:noVBand="0"/>
      </w:tblPr>
      <w:tblGrid>
        <w:gridCol w:w="6204"/>
        <w:gridCol w:w="1984"/>
        <w:gridCol w:w="1310"/>
      </w:tblGrid>
      <w:tr w:rsidR="002E0FAF" w:rsidRPr="00B807B8" w14:paraId="7B7E51D1" w14:textId="77777777" w:rsidTr="006F67A9">
        <w:trPr>
          <w:trHeight w:val="907"/>
        </w:trPr>
        <w:tc>
          <w:tcPr>
            <w:tcW w:w="6204" w:type="dxa"/>
          </w:tcPr>
          <w:p w14:paraId="57E7AB29" w14:textId="77777777" w:rsidR="002E0FAF" w:rsidRPr="00B807B8" w:rsidRDefault="002E0FAF" w:rsidP="00D111B2">
            <w:pPr>
              <w:pStyle w:val="Header"/>
              <w:tabs>
                <w:tab w:val="clear" w:pos="4320"/>
                <w:tab w:val="clear" w:pos="8640"/>
              </w:tabs>
              <w:spacing w:before="100" w:line="360" w:lineRule="auto"/>
              <w:ind w:left="363"/>
              <w:jc w:val="both"/>
              <w:rPr>
                <w:rFonts w:ascii="Arial" w:hAnsi="Arial" w:cs="Arial"/>
                <w:szCs w:val="24"/>
              </w:rPr>
            </w:pPr>
            <w:r w:rsidRPr="00B807B8">
              <w:rPr>
                <w:rFonts w:ascii="Arial" w:hAnsi="Arial" w:cs="Arial"/>
                <w:szCs w:val="24"/>
              </w:rPr>
              <w:t>Right to Life</w:t>
            </w:r>
          </w:p>
          <w:p w14:paraId="6D9E3017" w14:textId="77777777" w:rsidR="002E0FAF" w:rsidRPr="00B807B8" w:rsidRDefault="002E0FAF" w:rsidP="00D111B2">
            <w:pPr>
              <w:pStyle w:val="Header"/>
              <w:tabs>
                <w:tab w:val="clear" w:pos="4320"/>
                <w:tab w:val="clear" w:pos="8640"/>
              </w:tabs>
              <w:spacing w:before="100" w:line="360" w:lineRule="auto"/>
              <w:ind w:left="363"/>
              <w:jc w:val="both"/>
              <w:rPr>
                <w:rFonts w:ascii="Arial" w:hAnsi="Arial" w:cs="Arial"/>
                <w:szCs w:val="24"/>
              </w:rPr>
            </w:pPr>
          </w:p>
        </w:tc>
        <w:tc>
          <w:tcPr>
            <w:tcW w:w="1984" w:type="dxa"/>
          </w:tcPr>
          <w:p w14:paraId="68A7C748"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2</w:t>
            </w:r>
          </w:p>
        </w:tc>
        <w:tc>
          <w:tcPr>
            <w:tcW w:w="1310" w:type="dxa"/>
          </w:tcPr>
          <w:p w14:paraId="079508C6"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29C2CCC9" w14:textId="77777777" w:rsidTr="006F67A9">
        <w:trPr>
          <w:trHeight w:val="907"/>
        </w:trPr>
        <w:tc>
          <w:tcPr>
            <w:tcW w:w="6204" w:type="dxa"/>
          </w:tcPr>
          <w:p w14:paraId="3815C07A" w14:textId="77777777" w:rsidR="002E0FAF" w:rsidRPr="00B807B8" w:rsidRDefault="002E0FAF" w:rsidP="00D111B2">
            <w:pPr>
              <w:spacing w:before="100" w:line="360" w:lineRule="auto"/>
              <w:ind w:left="363"/>
              <w:jc w:val="both"/>
              <w:rPr>
                <w:rFonts w:cs="Arial"/>
                <w:szCs w:val="24"/>
              </w:rPr>
            </w:pPr>
            <w:r w:rsidRPr="00B807B8">
              <w:rPr>
                <w:rFonts w:cs="Arial"/>
                <w:szCs w:val="24"/>
              </w:rPr>
              <w:t xml:space="preserve">Prohibition of torture, inhuman or degrading treatment </w:t>
            </w:r>
          </w:p>
        </w:tc>
        <w:tc>
          <w:tcPr>
            <w:tcW w:w="1984" w:type="dxa"/>
          </w:tcPr>
          <w:p w14:paraId="3585E468"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3</w:t>
            </w:r>
          </w:p>
        </w:tc>
        <w:tc>
          <w:tcPr>
            <w:tcW w:w="1310" w:type="dxa"/>
          </w:tcPr>
          <w:p w14:paraId="6C984CAF"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48AF4316" w14:textId="77777777" w:rsidTr="006F67A9">
        <w:trPr>
          <w:trHeight w:val="907"/>
        </w:trPr>
        <w:tc>
          <w:tcPr>
            <w:tcW w:w="6204" w:type="dxa"/>
          </w:tcPr>
          <w:p w14:paraId="3137148F" w14:textId="77777777" w:rsidR="002E0FAF" w:rsidRPr="00B807B8" w:rsidRDefault="002E0FAF" w:rsidP="00D111B2">
            <w:pPr>
              <w:spacing w:before="100" w:line="360" w:lineRule="auto"/>
              <w:ind w:left="363"/>
              <w:jc w:val="both"/>
              <w:rPr>
                <w:rFonts w:cs="Arial"/>
                <w:szCs w:val="24"/>
              </w:rPr>
            </w:pPr>
            <w:r w:rsidRPr="00B807B8">
              <w:rPr>
                <w:rFonts w:cs="Arial"/>
                <w:szCs w:val="24"/>
              </w:rPr>
              <w:t>Prohibition of slavery and forced labour</w:t>
            </w:r>
          </w:p>
        </w:tc>
        <w:tc>
          <w:tcPr>
            <w:tcW w:w="1984" w:type="dxa"/>
          </w:tcPr>
          <w:p w14:paraId="291C8E1D"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4</w:t>
            </w:r>
          </w:p>
        </w:tc>
        <w:tc>
          <w:tcPr>
            <w:tcW w:w="1310" w:type="dxa"/>
          </w:tcPr>
          <w:p w14:paraId="4784B20C"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60A613C2" w14:textId="77777777" w:rsidTr="006F67A9">
        <w:trPr>
          <w:trHeight w:val="907"/>
        </w:trPr>
        <w:tc>
          <w:tcPr>
            <w:tcW w:w="6204" w:type="dxa"/>
          </w:tcPr>
          <w:p w14:paraId="06AD7CD6" w14:textId="77777777" w:rsidR="002E0FAF" w:rsidRPr="00B807B8" w:rsidRDefault="002E0FAF" w:rsidP="00D111B2">
            <w:pPr>
              <w:spacing w:before="100" w:line="360" w:lineRule="auto"/>
              <w:ind w:left="363"/>
              <w:jc w:val="both"/>
              <w:rPr>
                <w:rFonts w:cs="Arial"/>
                <w:szCs w:val="24"/>
              </w:rPr>
            </w:pPr>
            <w:r w:rsidRPr="00B807B8">
              <w:rPr>
                <w:rFonts w:cs="Arial"/>
                <w:szCs w:val="24"/>
              </w:rPr>
              <w:t xml:space="preserve">Right to liberty and security </w:t>
            </w:r>
          </w:p>
        </w:tc>
        <w:tc>
          <w:tcPr>
            <w:tcW w:w="1984" w:type="dxa"/>
          </w:tcPr>
          <w:p w14:paraId="489AC90D"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5</w:t>
            </w:r>
          </w:p>
        </w:tc>
        <w:tc>
          <w:tcPr>
            <w:tcW w:w="1310" w:type="dxa"/>
          </w:tcPr>
          <w:p w14:paraId="751FD11C"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773125E0" w14:textId="77777777" w:rsidTr="006F67A9">
        <w:trPr>
          <w:trHeight w:val="907"/>
        </w:trPr>
        <w:tc>
          <w:tcPr>
            <w:tcW w:w="6204" w:type="dxa"/>
          </w:tcPr>
          <w:p w14:paraId="5E50EB97" w14:textId="77777777" w:rsidR="002E0FAF" w:rsidRPr="00B807B8" w:rsidRDefault="002E0FAF" w:rsidP="00D111B2">
            <w:pPr>
              <w:spacing w:before="100" w:line="360" w:lineRule="auto"/>
              <w:ind w:left="363"/>
              <w:jc w:val="both"/>
              <w:rPr>
                <w:rFonts w:cs="Arial"/>
                <w:szCs w:val="24"/>
              </w:rPr>
            </w:pPr>
            <w:r w:rsidRPr="00B807B8">
              <w:rPr>
                <w:rFonts w:cs="Arial"/>
                <w:szCs w:val="24"/>
              </w:rPr>
              <w:t>Right to a fair and public trial</w:t>
            </w:r>
          </w:p>
        </w:tc>
        <w:tc>
          <w:tcPr>
            <w:tcW w:w="1984" w:type="dxa"/>
          </w:tcPr>
          <w:p w14:paraId="616AF232"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6</w:t>
            </w:r>
          </w:p>
        </w:tc>
        <w:tc>
          <w:tcPr>
            <w:tcW w:w="1310" w:type="dxa"/>
          </w:tcPr>
          <w:p w14:paraId="5EDA490B"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1764C708" w14:textId="77777777" w:rsidTr="006F67A9">
        <w:trPr>
          <w:trHeight w:val="907"/>
        </w:trPr>
        <w:tc>
          <w:tcPr>
            <w:tcW w:w="6204" w:type="dxa"/>
          </w:tcPr>
          <w:p w14:paraId="3386FE62" w14:textId="77777777" w:rsidR="002E0FAF" w:rsidRPr="00B807B8" w:rsidRDefault="002E0FAF" w:rsidP="00D111B2">
            <w:pPr>
              <w:spacing w:before="100" w:line="360" w:lineRule="auto"/>
              <w:ind w:left="363"/>
              <w:jc w:val="both"/>
              <w:rPr>
                <w:rFonts w:cs="Arial"/>
                <w:szCs w:val="24"/>
              </w:rPr>
            </w:pPr>
            <w:r w:rsidRPr="00B807B8">
              <w:rPr>
                <w:rFonts w:cs="Arial"/>
                <w:szCs w:val="24"/>
              </w:rPr>
              <w:t>Right to no punishment without law</w:t>
            </w:r>
          </w:p>
        </w:tc>
        <w:tc>
          <w:tcPr>
            <w:tcW w:w="1984" w:type="dxa"/>
          </w:tcPr>
          <w:p w14:paraId="5CD9C0C1"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7</w:t>
            </w:r>
          </w:p>
        </w:tc>
        <w:tc>
          <w:tcPr>
            <w:tcW w:w="1310" w:type="dxa"/>
          </w:tcPr>
          <w:p w14:paraId="28C48D12"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4B75FC02" w14:textId="77777777" w:rsidTr="006F67A9">
        <w:trPr>
          <w:trHeight w:val="907"/>
        </w:trPr>
        <w:tc>
          <w:tcPr>
            <w:tcW w:w="6204" w:type="dxa"/>
          </w:tcPr>
          <w:p w14:paraId="10342911" w14:textId="77777777" w:rsidR="002E0FAF" w:rsidRPr="00B807B8" w:rsidRDefault="002E0FAF" w:rsidP="00D111B2">
            <w:pPr>
              <w:spacing w:before="100" w:line="360" w:lineRule="auto"/>
              <w:ind w:left="363"/>
              <w:jc w:val="both"/>
              <w:rPr>
                <w:rFonts w:cs="Arial"/>
                <w:szCs w:val="24"/>
              </w:rPr>
            </w:pPr>
            <w:r w:rsidRPr="00B807B8">
              <w:rPr>
                <w:rFonts w:cs="Arial"/>
                <w:szCs w:val="24"/>
              </w:rPr>
              <w:t xml:space="preserve">Right to respect for private and family life, home </w:t>
            </w:r>
            <w:r w:rsidRPr="00B807B8">
              <w:rPr>
                <w:rFonts w:cs="Arial"/>
                <w:szCs w:val="24"/>
              </w:rPr>
              <w:br/>
              <w:t>and correspondence</w:t>
            </w:r>
          </w:p>
        </w:tc>
        <w:tc>
          <w:tcPr>
            <w:tcW w:w="1984" w:type="dxa"/>
          </w:tcPr>
          <w:p w14:paraId="3C183CA1"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8</w:t>
            </w:r>
          </w:p>
        </w:tc>
        <w:tc>
          <w:tcPr>
            <w:tcW w:w="1310" w:type="dxa"/>
          </w:tcPr>
          <w:p w14:paraId="08DAC2F6"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20A97DFC" w14:textId="77777777" w:rsidTr="006F67A9">
        <w:trPr>
          <w:trHeight w:val="907"/>
        </w:trPr>
        <w:tc>
          <w:tcPr>
            <w:tcW w:w="6204" w:type="dxa"/>
          </w:tcPr>
          <w:p w14:paraId="0851ABC0" w14:textId="77777777" w:rsidR="002E0FAF" w:rsidRPr="00B807B8" w:rsidRDefault="002E0FAF" w:rsidP="00D111B2">
            <w:pPr>
              <w:spacing w:before="100" w:line="360" w:lineRule="auto"/>
              <w:ind w:left="363"/>
              <w:jc w:val="both"/>
              <w:rPr>
                <w:rFonts w:cs="Arial"/>
                <w:szCs w:val="24"/>
              </w:rPr>
            </w:pPr>
            <w:r w:rsidRPr="00B807B8">
              <w:rPr>
                <w:rFonts w:cs="Arial"/>
                <w:szCs w:val="24"/>
              </w:rPr>
              <w:t>Right to freedom of thought, conscience and religion</w:t>
            </w:r>
          </w:p>
        </w:tc>
        <w:tc>
          <w:tcPr>
            <w:tcW w:w="1984" w:type="dxa"/>
          </w:tcPr>
          <w:p w14:paraId="4036A21E"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9</w:t>
            </w:r>
          </w:p>
        </w:tc>
        <w:tc>
          <w:tcPr>
            <w:tcW w:w="1310" w:type="dxa"/>
          </w:tcPr>
          <w:p w14:paraId="0AF629AD"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11AC1A4E" w14:textId="77777777" w:rsidTr="006F67A9">
        <w:trPr>
          <w:trHeight w:val="907"/>
        </w:trPr>
        <w:tc>
          <w:tcPr>
            <w:tcW w:w="6204" w:type="dxa"/>
          </w:tcPr>
          <w:p w14:paraId="2152DF80" w14:textId="77777777" w:rsidR="002E0FAF" w:rsidRPr="00B807B8" w:rsidRDefault="002E0FAF" w:rsidP="00D111B2">
            <w:pPr>
              <w:spacing w:before="100" w:line="360" w:lineRule="auto"/>
              <w:ind w:left="363"/>
              <w:jc w:val="both"/>
              <w:rPr>
                <w:rFonts w:cs="Arial"/>
                <w:szCs w:val="24"/>
              </w:rPr>
            </w:pPr>
            <w:r w:rsidRPr="00B807B8">
              <w:rPr>
                <w:rFonts w:cs="Arial"/>
                <w:szCs w:val="24"/>
              </w:rPr>
              <w:t>Right to freedom of expression</w:t>
            </w:r>
          </w:p>
        </w:tc>
        <w:tc>
          <w:tcPr>
            <w:tcW w:w="1984" w:type="dxa"/>
          </w:tcPr>
          <w:p w14:paraId="0354F8C3"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10</w:t>
            </w:r>
          </w:p>
        </w:tc>
        <w:tc>
          <w:tcPr>
            <w:tcW w:w="1310" w:type="dxa"/>
          </w:tcPr>
          <w:p w14:paraId="6DD7FA59"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08F4DBB0" w14:textId="77777777" w:rsidTr="006F67A9">
        <w:trPr>
          <w:trHeight w:val="907"/>
        </w:trPr>
        <w:tc>
          <w:tcPr>
            <w:tcW w:w="6204" w:type="dxa"/>
          </w:tcPr>
          <w:p w14:paraId="1279D105" w14:textId="77777777" w:rsidR="002E0FAF" w:rsidRPr="00B807B8" w:rsidRDefault="002E0FAF" w:rsidP="00D111B2">
            <w:pPr>
              <w:spacing w:before="100" w:line="360" w:lineRule="auto"/>
              <w:ind w:left="363"/>
              <w:jc w:val="both"/>
              <w:rPr>
                <w:rFonts w:cs="Arial"/>
                <w:szCs w:val="24"/>
              </w:rPr>
            </w:pPr>
            <w:r w:rsidRPr="00B807B8">
              <w:rPr>
                <w:rFonts w:cs="Arial"/>
                <w:szCs w:val="24"/>
              </w:rPr>
              <w:t>Right to freedom of peaceful assembly and association</w:t>
            </w:r>
          </w:p>
        </w:tc>
        <w:tc>
          <w:tcPr>
            <w:tcW w:w="1984" w:type="dxa"/>
          </w:tcPr>
          <w:p w14:paraId="66546682"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11</w:t>
            </w:r>
          </w:p>
        </w:tc>
        <w:tc>
          <w:tcPr>
            <w:tcW w:w="1310" w:type="dxa"/>
          </w:tcPr>
          <w:p w14:paraId="4EED842F"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6AFEAC76" w14:textId="77777777" w:rsidTr="006F67A9">
        <w:trPr>
          <w:trHeight w:val="907"/>
        </w:trPr>
        <w:tc>
          <w:tcPr>
            <w:tcW w:w="6204" w:type="dxa"/>
          </w:tcPr>
          <w:p w14:paraId="349CB5E5" w14:textId="79C0C245" w:rsidR="002E0FAF" w:rsidRPr="00B807B8" w:rsidRDefault="002E0FAF" w:rsidP="00D111B2">
            <w:pPr>
              <w:spacing w:before="100" w:line="360" w:lineRule="auto"/>
              <w:ind w:left="363"/>
              <w:jc w:val="both"/>
              <w:rPr>
                <w:rFonts w:cs="Arial"/>
                <w:szCs w:val="24"/>
              </w:rPr>
            </w:pPr>
            <w:r w:rsidRPr="00B807B8">
              <w:rPr>
                <w:rFonts w:cs="Arial"/>
                <w:szCs w:val="24"/>
              </w:rPr>
              <w:t xml:space="preserve">Right to marry and to </w:t>
            </w:r>
            <w:r w:rsidR="00C83129" w:rsidRPr="00B807B8">
              <w:rPr>
                <w:rFonts w:cs="Arial"/>
                <w:szCs w:val="24"/>
              </w:rPr>
              <w:t>find</w:t>
            </w:r>
            <w:r w:rsidRPr="00B807B8">
              <w:rPr>
                <w:rFonts w:cs="Arial"/>
                <w:szCs w:val="24"/>
              </w:rPr>
              <w:t xml:space="preserve"> a family</w:t>
            </w:r>
          </w:p>
        </w:tc>
        <w:tc>
          <w:tcPr>
            <w:tcW w:w="1984" w:type="dxa"/>
          </w:tcPr>
          <w:p w14:paraId="7AFAEC8D"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12</w:t>
            </w:r>
          </w:p>
        </w:tc>
        <w:tc>
          <w:tcPr>
            <w:tcW w:w="1310" w:type="dxa"/>
          </w:tcPr>
          <w:p w14:paraId="0751DFAD"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7274AD79" w14:textId="77777777" w:rsidTr="006F67A9">
        <w:trPr>
          <w:trHeight w:val="907"/>
        </w:trPr>
        <w:tc>
          <w:tcPr>
            <w:tcW w:w="6204" w:type="dxa"/>
          </w:tcPr>
          <w:p w14:paraId="472B290C" w14:textId="77777777" w:rsidR="002E0FAF" w:rsidRPr="00B807B8" w:rsidRDefault="002E0FAF" w:rsidP="00D111B2">
            <w:pPr>
              <w:spacing w:before="100" w:line="360" w:lineRule="auto"/>
              <w:ind w:left="363"/>
              <w:jc w:val="both"/>
              <w:rPr>
                <w:rFonts w:cs="Arial"/>
                <w:szCs w:val="24"/>
              </w:rPr>
            </w:pPr>
            <w:r w:rsidRPr="00B807B8">
              <w:rPr>
                <w:rFonts w:cs="Arial"/>
                <w:szCs w:val="24"/>
              </w:rPr>
              <w:t>The prohibition of discrimination</w:t>
            </w:r>
          </w:p>
        </w:tc>
        <w:tc>
          <w:tcPr>
            <w:tcW w:w="1984" w:type="dxa"/>
          </w:tcPr>
          <w:p w14:paraId="5DD286B4" w14:textId="77777777"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Article 14</w:t>
            </w:r>
          </w:p>
        </w:tc>
        <w:tc>
          <w:tcPr>
            <w:tcW w:w="1310" w:type="dxa"/>
          </w:tcPr>
          <w:p w14:paraId="70867CF5"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74B0CC8D" w14:textId="77777777" w:rsidTr="006F67A9">
        <w:trPr>
          <w:trHeight w:val="907"/>
        </w:trPr>
        <w:tc>
          <w:tcPr>
            <w:tcW w:w="6204" w:type="dxa"/>
          </w:tcPr>
          <w:p w14:paraId="012FFF82" w14:textId="77777777" w:rsidR="002E0FAF" w:rsidRPr="00B807B8" w:rsidRDefault="002E0FAF" w:rsidP="00D111B2">
            <w:pPr>
              <w:spacing w:before="100" w:line="360" w:lineRule="auto"/>
              <w:ind w:left="363"/>
              <w:jc w:val="both"/>
              <w:rPr>
                <w:rFonts w:cs="Arial"/>
                <w:szCs w:val="24"/>
              </w:rPr>
            </w:pPr>
            <w:r w:rsidRPr="00B807B8">
              <w:rPr>
                <w:rFonts w:cs="Arial"/>
                <w:szCs w:val="24"/>
              </w:rPr>
              <w:t>Protection of property and enjoyment of possessions</w:t>
            </w:r>
          </w:p>
        </w:tc>
        <w:tc>
          <w:tcPr>
            <w:tcW w:w="1984" w:type="dxa"/>
          </w:tcPr>
          <w:p w14:paraId="2969DE24" w14:textId="3BF2AA70"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Protocol</w:t>
            </w:r>
            <w:r w:rsidR="002C7180">
              <w:rPr>
                <w:rFonts w:ascii="Arial" w:hAnsi="Arial" w:cs="Arial"/>
                <w:b/>
                <w:szCs w:val="24"/>
              </w:rPr>
              <w:t xml:space="preserve"> </w:t>
            </w:r>
            <w:r w:rsidRPr="00B807B8">
              <w:rPr>
                <w:rFonts w:ascii="Arial" w:hAnsi="Arial" w:cs="Arial"/>
                <w:b/>
                <w:szCs w:val="24"/>
              </w:rPr>
              <w:t>1</w:t>
            </w:r>
            <w:r w:rsidRPr="00B807B8">
              <w:rPr>
                <w:rFonts w:ascii="Arial" w:hAnsi="Arial" w:cs="Arial"/>
                <w:b/>
                <w:szCs w:val="24"/>
              </w:rPr>
              <w:br/>
              <w:t>Article 1</w:t>
            </w:r>
          </w:p>
        </w:tc>
        <w:tc>
          <w:tcPr>
            <w:tcW w:w="1310" w:type="dxa"/>
          </w:tcPr>
          <w:p w14:paraId="5D7BE298"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7B277B7C" w14:textId="77777777" w:rsidTr="006F67A9">
        <w:trPr>
          <w:trHeight w:val="907"/>
        </w:trPr>
        <w:tc>
          <w:tcPr>
            <w:tcW w:w="6204" w:type="dxa"/>
          </w:tcPr>
          <w:p w14:paraId="3DA431F6" w14:textId="77777777" w:rsidR="002E0FAF" w:rsidRPr="00B807B8" w:rsidRDefault="002E0FAF" w:rsidP="00D111B2">
            <w:pPr>
              <w:spacing w:before="100" w:line="360" w:lineRule="auto"/>
              <w:ind w:left="363"/>
              <w:jc w:val="both"/>
              <w:rPr>
                <w:rFonts w:cs="Arial"/>
                <w:szCs w:val="24"/>
              </w:rPr>
            </w:pPr>
            <w:r w:rsidRPr="00B807B8">
              <w:rPr>
                <w:rFonts w:cs="Arial"/>
                <w:szCs w:val="24"/>
              </w:rPr>
              <w:t>Right to education</w:t>
            </w:r>
          </w:p>
        </w:tc>
        <w:tc>
          <w:tcPr>
            <w:tcW w:w="1984" w:type="dxa"/>
          </w:tcPr>
          <w:p w14:paraId="5F1D8434" w14:textId="541C8251"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Protocol</w:t>
            </w:r>
            <w:r w:rsidR="002C7180">
              <w:rPr>
                <w:rFonts w:ascii="Arial" w:hAnsi="Arial" w:cs="Arial"/>
                <w:b/>
                <w:szCs w:val="24"/>
              </w:rPr>
              <w:t xml:space="preserve"> </w:t>
            </w:r>
            <w:r w:rsidRPr="00B807B8">
              <w:rPr>
                <w:rFonts w:ascii="Arial" w:hAnsi="Arial" w:cs="Arial"/>
                <w:b/>
                <w:szCs w:val="24"/>
              </w:rPr>
              <w:t>1</w:t>
            </w:r>
            <w:r w:rsidRPr="00B807B8">
              <w:rPr>
                <w:rFonts w:ascii="Arial" w:hAnsi="Arial" w:cs="Arial"/>
                <w:b/>
                <w:szCs w:val="24"/>
              </w:rPr>
              <w:br/>
              <w:t>Article 2</w:t>
            </w:r>
          </w:p>
        </w:tc>
        <w:tc>
          <w:tcPr>
            <w:tcW w:w="1310" w:type="dxa"/>
          </w:tcPr>
          <w:p w14:paraId="0A65B6EE" w14:textId="77777777" w:rsidR="002E0FAF" w:rsidRPr="00B807B8" w:rsidRDefault="002E0FAF" w:rsidP="00D111B2">
            <w:pPr>
              <w:spacing w:before="60" w:line="360" w:lineRule="auto"/>
              <w:jc w:val="both"/>
              <w:rPr>
                <w:rFonts w:cs="Arial"/>
                <w:szCs w:val="24"/>
              </w:rPr>
            </w:pPr>
            <w:r w:rsidRPr="00B807B8">
              <w:rPr>
                <w:rFonts w:cs="Arial"/>
                <w:szCs w:val="24"/>
              </w:rPr>
              <w:t>No</w:t>
            </w:r>
          </w:p>
        </w:tc>
      </w:tr>
      <w:tr w:rsidR="002E0FAF" w:rsidRPr="00B807B8" w14:paraId="5CA9016B" w14:textId="77777777" w:rsidTr="006F67A9">
        <w:trPr>
          <w:trHeight w:val="907"/>
        </w:trPr>
        <w:tc>
          <w:tcPr>
            <w:tcW w:w="6204" w:type="dxa"/>
          </w:tcPr>
          <w:p w14:paraId="34B938A3" w14:textId="77777777" w:rsidR="002E0FAF" w:rsidRPr="00B807B8" w:rsidRDefault="002E0FAF" w:rsidP="00D111B2">
            <w:pPr>
              <w:spacing w:before="100" w:line="360" w:lineRule="auto"/>
              <w:ind w:left="363"/>
              <w:jc w:val="both"/>
              <w:rPr>
                <w:rFonts w:cs="Arial"/>
                <w:szCs w:val="24"/>
              </w:rPr>
            </w:pPr>
            <w:r w:rsidRPr="00B807B8">
              <w:rPr>
                <w:rFonts w:cs="Arial"/>
                <w:szCs w:val="24"/>
              </w:rPr>
              <w:t>Right to free and secret elections</w:t>
            </w:r>
          </w:p>
        </w:tc>
        <w:tc>
          <w:tcPr>
            <w:tcW w:w="1984" w:type="dxa"/>
          </w:tcPr>
          <w:p w14:paraId="40BE90F8" w14:textId="6FC10559" w:rsidR="002E0FAF" w:rsidRPr="00B807B8" w:rsidRDefault="002E0FAF" w:rsidP="00D111B2">
            <w:pPr>
              <w:pStyle w:val="Header"/>
              <w:tabs>
                <w:tab w:val="clear" w:pos="4320"/>
                <w:tab w:val="clear" w:pos="8640"/>
              </w:tabs>
              <w:spacing w:before="100" w:line="360" w:lineRule="auto"/>
              <w:ind w:left="170"/>
              <w:jc w:val="both"/>
              <w:rPr>
                <w:rFonts w:ascii="Arial" w:hAnsi="Arial" w:cs="Arial"/>
                <w:szCs w:val="24"/>
              </w:rPr>
            </w:pPr>
            <w:r w:rsidRPr="00B807B8">
              <w:rPr>
                <w:rFonts w:ascii="Arial" w:hAnsi="Arial" w:cs="Arial"/>
                <w:b/>
                <w:szCs w:val="24"/>
              </w:rPr>
              <w:t>Protocol</w:t>
            </w:r>
            <w:r w:rsidR="002C7180">
              <w:rPr>
                <w:rFonts w:ascii="Arial" w:hAnsi="Arial" w:cs="Arial"/>
                <w:b/>
                <w:szCs w:val="24"/>
              </w:rPr>
              <w:t xml:space="preserve"> </w:t>
            </w:r>
            <w:r w:rsidRPr="00B807B8">
              <w:rPr>
                <w:rFonts w:ascii="Arial" w:hAnsi="Arial" w:cs="Arial"/>
                <w:b/>
                <w:szCs w:val="24"/>
              </w:rPr>
              <w:t>1</w:t>
            </w:r>
            <w:r w:rsidRPr="00B807B8">
              <w:rPr>
                <w:rFonts w:ascii="Arial" w:hAnsi="Arial" w:cs="Arial"/>
                <w:b/>
                <w:szCs w:val="24"/>
              </w:rPr>
              <w:br/>
              <w:t>Article 3</w:t>
            </w:r>
          </w:p>
        </w:tc>
        <w:tc>
          <w:tcPr>
            <w:tcW w:w="1310" w:type="dxa"/>
          </w:tcPr>
          <w:p w14:paraId="69CC4612" w14:textId="77777777" w:rsidR="002E0FAF" w:rsidRPr="00B807B8" w:rsidRDefault="002E0FAF" w:rsidP="00D111B2">
            <w:pPr>
              <w:spacing w:before="60" w:line="360" w:lineRule="auto"/>
              <w:jc w:val="both"/>
              <w:rPr>
                <w:rFonts w:cs="Arial"/>
                <w:szCs w:val="24"/>
              </w:rPr>
            </w:pPr>
            <w:r w:rsidRPr="00B807B8">
              <w:rPr>
                <w:rFonts w:cs="Arial"/>
                <w:szCs w:val="24"/>
              </w:rPr>
              <w:t>No</w:t>
            </w:r>
          </w:p>
        </w:tc>
      </w:tr>
    </w:tbl>
    <w:p w14:paraId="5AA860C1" w14:textId="77777777" w:rsidR="002E0FAF" w:rsidRPr="00B807B8" w:rsidRDefault="002E0FAF" w:rsidP="002317C8">
      <w:pPr>
        <w:pStyle w:val="DARDEqualityText"/>
        <w:tabs>
          <w:tab w:val="left" w:pos="448"/>
        </w:tabs>
        <w:ind w:left="448" w:hanging="448"/>
        <w:jc w:val="both"/>
        <w:rPr>
          <w:rFonts w:cs="Arial"/>
          <w:color w:val="000080"/>
          <w:sz w:val="24"/>
          <w:szCs w:val="24"/>
        </w:rPr>
      </w:pPr>
    </w:p>
    <w:p w14:paraId="0894A1C3" w14:textId="6EB9FBEE" w:rsidR="002E0FAF" w:rsidRPr="00B807B8" w:rsidRDefault="002E0FAF" w:rsidP="000878E1">
      <w:pPr>
        <w:pStyle w:val="DARDEqualityText"/>
        <w:numPr>
          <w:ilvl w:val="0"/>
          <w:numId w:val="9"/>
        </w:numPr>
        <w:tabs>
          <w:tab w:val="left" w:pos="448"/>
        </w:tabs>
        <w:jc w:val="both"/>
        <w:rPr>
          <w:rFonts w:cs="Arial"/>
          <w:b/>
          <w:sz w:val="24"/>
          <w:szCs w:val="24"/>
        </w:rPr>
      </w:pPr>
      <w:r w:rsidRPr="00B807B8">
        <w:rPr>
          <w:rFonts w:cs="Arial"/>
          <w:b/>
          <w:sz w:val="24"/>
          <w:szCs w:val="24"/>
        </w:rPr>
        <w:t xml:space="preserve">Please explain any adverse impacts on human rights that you have </w:t>
      </w:r>
      <w:r w:rsidR="00B807B8" w:rsidRPr="00B807B8">
        <w:rPr>
          <w:rFonts w:cs="Arial"/>
          <w:b/>
          <w:sz w:val="24"/>
          <w:szCs w:val="24"/>
        </w:rPr>
        <w:t>identified.</w:t>
      </w:r>
    </w:p>
    <w:p w14:paraId="490E5A8E" w14:textId="71B61BF9" w:rsidR="002E0FAF" w:rsidRPr="00B807B8" w:rsidRDefault="002E0FAF" w:rsidP="002317C8">
      <w:pPr>
        <w:pStyle w:val="DARDEqualityText"/>
        <w:tabs>
          <w:tab w:val="left" w:pos="426"/>
        </w:tabs>
        <w:ind w:left="360"/>
        <w:jc w:val="both"/>
        <w:rPr>
          <w:rFonts w:cs="Arial"/>
          <w:sz w:val="24"/>
          <w:szCs w:val="24"/>
        </w:rPr>
      </w:pPr>
      <w:r w:rsidRPr="00B807B8">
        <w:rPr>
          <w:rFonts w:cs="Arial"/>
          <w:sz w:val="24"/>
          <w:szCs w:val="24"/>
        </w:rPr>
        <w:t xml:space="preserve">No adverse impact on Human Rights </w:t>
      </w:r>
      <w:proofErr w:type="gramStart"/>
      <w:r w:rsidRPr="00B807B8">
        <w:rPr>
          <w:rFonts w:cs="Arial"/>
          <w:sz w:val="24"/>
          <w:szCs w:val="24"/>
        </w:rPr>
        <w:t>have</w:t>
      </w:r>
      <w:proofErr w:type="gramEnd"/>
      <w:r w:rsidRPr="00B807B8">
        <w:rPr>
          <w:rFonts w:cs="Arial"/>
          <w:sz w:val="24"/>
          <w:szCs w:val="24"/>
        </w:rPr>
        <w:t xml:space="preserve"> been identified in relation to </w:t>
      </w:r>
      <w:r w:rsidR="004F058C">
        <w:rPr>
          <w:rFonts w:cs="Arial"/>
          <w:sz w:val="24"/>
          <w:szCs w:val="24"/>
        </w:rPr>
        <w:t xml:space="preserve">the </w:t>
      </w:r>
      <w:r w:rsidR="003213E9">
        <w:rPr>
          <w:rFonts w:cs="Arial"/>
          <w:sz w:val="24"/>
          <w:szCs w:val="24"/>
        </w:rPr>
        <w:t>draft R</w:t>
      </w:r>
      <w:r w:rsidR="004F058C">
        <w:rPr>
          <w:rFonts w:cs="Arial"/>
          <w:sz w:val="24"/>
          <w:szCs w:val="24"/>
        </w:rPr>
        <w:t>egulations to establish the Just Transition Commission</w:t>
      </w:r>
      <w:r w:rsidRPr="00B807B8">
        <w:rPr>
          <w:rFonts w:cs="Arial"/>
          <w:sz w:val="24"/>
          <w:szCs w:val="24"/>
        </w:rPr>
        <w:t>.</w:t>
      </w:r>
    </w:p>
    <w:p w14:paraId="46B4D393" w14:textId="77777777" w:rsidR="002E0FAF" w:rsidRPr="00B807B8" w:rsidRDefault="002E0FAF" w:rsidP="002317C8">
      <w:pPr>
        <w:pStyle w:val="DARDEqualityText"/>
        <w:tabs>
          <w:tab w:val="left" w:pos="426"/>
        </w:tabs>
        <w:jc w:val="both"/>
        <w:rPr>
          <w:rFonts w:cs="Arial"/>
          <w:color w:val="000080"/>
          <w:sz w:val="24"/>
          <w:szCs w:val="24"/>
        </w:rPr>
      </w:pPr>
    </w:p>
    <w:p w14:paraId="22258E03" w14:textId="502CDABA" w:rsidR="002E0FAF" w:rsidRPr="00B807B8" w:rsidRDefault="007917E5" w:rsidP="002317C8">
      <w:pPr>
        <w:pStyle w:val="DARDEqualityText"/>
        <w:tabs>
          <w:tab w:val="left" w:pos="448"/>
        </w:tabs>
        <w:ind w:left="448" w:hanging="448"/>
        <w:jc w:val="both"/>
        <w:rPr>
          <w:rFonts w:cs="Arial"/>
          <w:color w:val="000080"/>
          <w:sz w:val="24"/>
          <w:szCs w:val="24"/>
        </w:rPr>
      </w:pPr>
      <w:r>
        <w:rPr>
          <w:rFonts w:cs="Arial"/>
          <w:sz w:val="24"/>
          <w:szCs w:val="24"/>
        </w:rPr>
        <w:t>9</w:t>
      </w:r>
      <w:r w:rsidR="002E0FAF" w:rsidRPr="00B807B8">
        <w:rPr>
          <w:rFonts w:cs="Arial"/>
          <w:sz w:val="24"/>
          <w:szCs w:val="24"/>
        </w:rPr>
        <w:t>.</w:t>
      </w:r>
      <w:r w:rsidR="002E0FAF" w:rsidRPr="00B807B8">
        <w:rPr>
          <w:rFonts w:cs="Arial"/>
          <w:sz w:val="24"/>
          <w:szCs w:val="24"/>
        </w:rPr>
        <w:tab/>
      </w:r>
      <w:r w:rsidR="002E0FAF" w:rsidRPr="00B807B8">
        <w:rPr>
          <w:rFonts w:cs="Arial"/>
          <w:b/>
          <w:sz w:val="24"/>
          <w:szCs w:val="24"/>
        </w:rPr>
        <w:t xml:space="preserve">Please indicate any </w:t>
      </w:r>
      <w:proofErr w:type="gramStart"/>
      <w:r w:rsidR="002E0FAF" w:rsidRPr="00B807B8">
        <w:rPr>
          <w:rFonts w:cs="Arial"/>
          <w:b/>
          <w:sz w:val="24"/>
          <w:szCs w:val="24"/>
        </w:rPr>
        <w:t>ways</w:t>
      </w:r>
      <w:proofErr w:type="gramEnd"/>
      <w:r w:rsidR="002E0FAF" w:rsidRPr="00B807B8">
        <w:rPr>
          <w:rFonts w:cs="Arial"/>
          <w:b/>
          <w:sz w:val="24"/>
          <w:szCs w:val="24"/>
        </w:rPr>
        <w:t xml:space="preserve"> which you consider the policy positively promotes human rights</w:t>
      </w:r>
    </w:p>
    <w:p w14:paraId="720FB276" w14:textId="77777777" w:rsidR="00ED3CAA" w:rsidRDefault="00ED3CAA" w:rsidP="003213E9">
      <w:pPr>
        <w:pStyle w:val="DARDEqualityText"/>
        <w:spacing w:before="20"/>
        <w:ind w:left="426"/>
        <w:jc w:val="both"/>
        <w:rPr>
          <w:rFonts w:cs="Arial"/>
          <w:sz w:val="24"/>
          <w:szCs w:val="24"/>
        </w:rPr>
      </w:pPr>
      <w:r>
        <w:rPr>
          <w:rFonts w:cs="Arial"/>
          <w:sz w:val="24"/>
          <w:szCs w:val="24"/>
        </w:rPr>
        <w:t>The establishment of the Commission will not directly promote human rights.</w:t>
      </w:r>
    </w:p>
    <w:p w14:paraId="601E0D0F" w14:textId="77777777" w:rsidR="00440075" w:rsidRDefault="00440075" w:rsidP="002C7180">
      <w:pPr>
        <w:pStyle w:val="BodyTextIndent2"/>
        <w:spacing w:line="360" w:lineRule="auto"/>
        <w:ind w:left="0" w:firstLine="0"/>
        <w:jc w:val="both"/>
        <w:rPr>
          <w:rFonts w:eastAsia="Times" w:cs="Arial"/>
          <w:sz w:val="24"/>
          <w:szCs w:val="24"/>
          <w:lang w:val="en-US"/>
        </w:rPr>
      </w:pPr>
    </w:p>
    <w:p w14:paraId="0FEA42BB" w14:textId="48BEF085" w:rsidR="002E0FAF" w:rsidRPr="00B807B8" w:rsidRDefault="002E0FAF" w:rsidP="002C7180">
      <w:pPr>
        <w:pStyle w:val="BodyTextIndent2"/>
        <w:spacing w:line="360" w:lineRule="auto"/>
        <w:ind w:left="0" w:firstLine="0"/>
        <w:jc w:val="both"/>
        <w:rPr>
          <w:rFonts w:cs="Arial"/>
          <w:b/>
          <w:sz w:val="24"/>
          <w:szCs w:val="24"/>
        </w:rPr>
      </w:pPr>
      <w:r w:rsidRPr="00B807B8">
        <w:rPr>
          <w:rFonts w:cs="Arial"/>
          <w:b/>
          <w:sz w:val="24"/>
          <w:szCs w:val="24"/>
        </w:rPr>
        <w:t>Part 6 - Approval and authorisation</w:t>
      </w:r>
    </w:p>
    <w:p w14:paraId="35A38232" w14:textId="6CE06DCA" w:rsidR="002E0FAF" w:rsidRPr="002C7180" w:rsidRDefault="002E0FAF" w:rsidP="002C7180">
      <w:pPr>
        <w:pStyle w:val="Heading1"/>
        <w:spacing w:line="360" w:lineRule="auto"/>
        <w:jc w:val="both"/>
        <w:rPr>
          <w:rFonts w:ascii="Arial" w:hAnsi="Arial" w:cs="Arial"/>
          <w:b/>
          <w:sz w:val="24"/>
          <w:szCs w:val="24"/>
        </w:rPr>
      </w:pPr>
      <w:r w:rsidRPr="00B807B8">
        <w:rPr>
          <w:rFonts w:ascii="Arial" w:hAnsi="Arial" w:cs="Arial"/>
          <w:b/>
          <w:sz w:val="24"/>
          <w:szCs w:val="24"/>
        </w:rPr>
        <w:t>Screening Checklist</w:t>
      </w:r>
    </w:p>
    <w:p w14:paraId="5CC67F92" w14:textId="77777777" w:rsidR="002E0FAF" w:rsidRPr="00B807B8" w:rsidRDefault="002E0FAF" w:rsidP="002C7180">
      <w:pPr>
        <w:pStyle w:val="DARDEqualityText"/>
        <w:jc w:val="both"/>
        <w:rPr>
          <w:rFonts w:cs="Arial"/>
          <w:sz w:val="24"/>
          <w:szCs w:val="24"/>
        </w:rPr>
      </w:pPr>
      <w:r w:rsidRPr="00B807B8">
        <w:rPr>
          <w:rFonts w:cs="Arial"/>
          <w:sz w:val="24"/>
          <w:szCs w:val="24"/>
        </w:rPr>
        <w:t>Before signing off this screening template please confirm that you have completed all the actions listed below.</w:t>
      </w:r>
    </w:p>
    <w:p w14:paraId="4618E1D9" w14:textId="77777777" w:rsidR="002E0FAF" w:rsidRPr="00B807B8" w:rsidRDefault="002E0FAF" w:rsidP="002C7180">
      <w:pPr>
        <w:pStyle w:val="DARDEqualityText"/>
        <w:jc w:val="both"/>
        <w:rPr>
          <w:rFonts w:cs="Arial"/>
          <w:sz w:val="24"/>
          <w:szCs w:val="24"/>
        </w:rPr>
      </w:pPr>
    </w:p>
    <w:p w14:paraId="7F9CCBBC" w14:textId="11E72E1B" w:rsidR="002E0FAF" w:rsidRPr="00B807B8" w:rsidRDefault="002E0FAF" w:rsidP="002C7180">
      <w:pPr>
        <w:pStyle w:val="DARDEqualityText"/>
        <w:jc w:val="both"/>
        <w:rPr>
          <w:rFonts w:cs="Arial"/>
          <w:sz w:val="24"/>
          <w:szCs w:val="24"/>
        </w:rPr>
      </w:pPr>
      <w:r w:rsidRPr="00B807B8">
        <w:rPr>
          <w:rFonts w:cs="Arial"/>
          <w:sz w:val="24"/>
          <w:szCs w:val="24"/>
        </w:rPr>
        <w:t>I can confirm that all the actions listed below have been completed –</w:t>
      </w:r>
    </w:p>
    <w:p w14:paraId="3D40F3BE" w14:textId="2D2499B2" w:rsidR="002E0FAF" w:rsidRPr="00B807B8" w:rsidRDefault="002E0FAF" w:rsidP="000878E1">
      <w:pPr>
        <w:pStyle w:val="DARDEqualityText"/>
        <w:numPr>
          <w:ilvl w:val="0"/>
          <w:numId w:val="10"/>
        </w:numPr>
        <w:jc w:val="both"/>
        <w:rPr>
          <w:rFonts w:cs="Arial"/>
          <w:sz w:val="24"/>
          <w:szCs w:val="24"/>
        </w:rPr>
      </w:pPr>
      <w:r w:rsidRPr="00B807B8">
        <w:rPr>
          <w:rFonts w:cs="Arial"/>
          <w:sz w:val="24"/>
          <w:szCs w:val="24"/>
        </w:rPr>
        <w:t xml:space="preserve">I have explained any technical issues in plain English (easily understood by a </w:t>
      </w:r>
      <w:r w:rsidR="00B807B8" w:rsidRPr="00B807B8">
        <w:rPr>
          <w:rFonts w:cs="Arial"/>
          <w:sz w:val="24"/>
          <w:szCs w:val="24"/>
        </w:rPr>
        <w:t>12-year-old</w:t>
      </w:r>
      <w:r w:rsidRPr="00B807B8">
        <w:rPr>
          <w:rFonts w:cs="Arial"/>
          <w:sz w:val="24"/>
          <w:szCs w:val="24"/>
        </w:rPr>
        <w:t>)</w:t>
      </w:r>
    </w:p>
    <w:p w14:paraId="7FD39104" w14:textId="6DD63D2B" w:rsidR="002E0FAF" w:rsidRPr="00B807B8" w:rsidRDefault="002E0FAF" w:rsidP="000878E1">
      <w:pPr>
        <w:pStyle w:val="DARDEqualityText"/>
        <w:numPr>
          <w:ilvl w:val="0"/>
          <w:numId w:val="10"/>
        </w:numPr>
        <w:jc w:val="both"/>
        <w:rPr>
          <w:rFonts w:cs="Arial"/>
          <w:sz w:val="24"/>
          <w:szCs w:val="24"/>
        </w:rPr>
      </w:pPr>
      <w:r w:rsidRPr="00B807B8">
        <w:rPr>
          <w:rFonts w:cs="Arial"/>
          <w:sz w:val="24"/>
          <w:szCs w:val="24"/>
        </w:rPr>
        <w:t xml:space="preserve">I have used the most relevant, current &amp; up to date data </w:t>
      </w:r>
      <w:r w:rsidR="00B807B8" w:rsidRPr="00B807B8">
        <w:rPr>
          <w:rFonts w:cs="Arial"/>
          <w:sz w:val="24"/>
          <w:szCs w:val="24"/>
        </w:rPr>
        <w:t>available.</w:t>
      </w:r>
    </w:p>
    <w:p w14:paraId="726F5437" w14:textId="6E969E45" w:rsidR="002E0FAF" w:rsidRPr="00B807B8" w:rsidRDefault="002E0FAF" w:rsidP="000878E1">
      <w:pPr>
        <w:pStyle w:val="DARDEqualityText"/>
        <w:numPr>
          <w:ilvl w:val="0"/>
          <w:numId w:val="10"/>
        </w:numPr>
        <w:jc w:val="both"/>
        <w:rPr>
          <w:rFonts w:cs="Arial"/>
          <w:sz w:val="24"/>
          <w:szCs w:val="24"/>
        </w:rPr>
      </w:pPr>
      <w:r w:rsidRPr="00B807B8">
        <w:rPr>
          <w:rFonts w:cs="Arial"/>
          <w:sz w:val="24"/>
          <w:szCs w:val="24"/>
        </w:rPr>
        <w:t xml:space="preserve">I have added evidence and explained my assessments in </w:t>
      </w:r>
      <w:r w:rsidR="00B807B8" w:rsidRPr="00B807B8">
        <w:rPr>
          <w:rFonts w:cs="Arial"/>
          <w:sz w:val="24"/>
          <w:szCs w:val="24"/>
        </w:rPr>
        <w:t>full.</w:t>
      </w:r>
    </w:p>
    <w:p w14:paraId="33FEB54C" w14:textId="4CE68242" w:rsidR="002E0FAF" w:rsidRPr="00B807B8" w:rsidRDefault="002E0FAF" w:rsidP="000878E1">
      <w:pPr>
        <w:pStyle w:val="DARDEqualityText"/>
        <w:numPr>
          <w:ilvl w:val="0"/>
          <w:numId w:val="10"/>
        </w:numPr>
        <w:jc w:val="both"/>
        <w:rPr>
          <w:rFonts w:cs="Arial"/>
          <w:sz w:val="24"/>
          <w:szCs w:val="24"/>
        </w:rPr>
      </w:pPr>
      <w:r w:rsidRPr="00B807B8">
        <w:rPr>
          <w:rFonts w:cs="Arial"/>
          <w:sz w:val="24"/>
          <w:szCs w:val="24"/>
        </w:rPr>
        <w:t xml:space="preserve">I have provided a brief note to justify my decision to ‘Screen In’ or ‘Screen </w:t>
      </w:r>
      <w:r w:rsidR="00B807B8" w:rsidRPr="00B807B8">
        <w:rPr>
          <w:rFonts w:cs="Arial"/>
          <w:sz w:val="24"/>
          <w:szCs w:val="24"/>
        </w:rPr>
        <w:t>Out.</w:t>
      </w:r>
      <w:r w:rsidRPr="00B807B8">
        <w:rPr>
          <w:rFonts w:cs="Arial"/>
          <w:sz w:val="24"/>
          <w:szCs w:val="24"/>
        </w:rPr>
        <w:t>’</w:t>
      </w:r>
    </w:p>
    <w:p w14:paraId="4D7DED11" w14:textId="34EECEAB" w:rsidR="002E0FAF" w:rsidRPr="00B807B8" w:rsidRDefault="002E0FAF" w:rsidP="000878E1">
      <w:pPr>
        <w:pStyle w:val="DARDEqualityText"/>
        <w:numPr>
          <w:ilvl w:val="0"/>
          <w:numId w:val="10"/>
        </w:numPr>
        <w:jc w:val="both"/>
        <w:rPr>
          <w:rFonts w:cs="Arial"/>
          <w:sz w:val="24"/>
          <w:szCs w:val="24"/>
        </w:rPr>
      </w:pPr>
      <w:r w:rsidRPr="00B807B8">
        <w:rPr>
          <w:rFonts w:cs="Arial"/>
          <w:sz w:val="24"/>
          <w:szCs w:val="24"/>
        </w:rPr>
        <w:t xml:space="preserve">A copy of this screening template and the final decision has been sent to the Equality Unit for </w:t>
      </w:r>
      <w:proofErr w:type="gramStart"/>
      <w:r w:rsidRPr="00B807B8">
        <w:rPr>
          <w:rFonts w:cs="Arial"/>
          <w:sz w:val="24"/>
          <w:szCs w:val="24"/>
        </w:rPr>
        <w:t>their consideration</w:t>
      </w:r>
      <w:proofErr w:type="gramEnd"/>
      <w:r w:rsidRPr="00B807B8">
        <w:rPr>
          <w:rFonts w:cs="Arial"/>
          <w:sz w:val="24"/>
          <w:szCs w:val="24"/>
        </w:rPr>
        <w:t xml:space="preserve"> before it has been forwarded for sign-</w:t>
      </w:r>
      <w:r w:rsidR="00B807B8" w:rsidRPr="00B807B8">
        <w:rPr>
          <w:rFonts w:cs="Arial"/>
          <w:sz w:val="24"/>
          <w:szCs w:val="24"/>
        </w:rPr>
        <w:t>off.</w:t>
      </w:r>
    </w:p>
    <w:p w14:paraId="72FC7173" w14:textId="77777777" w:rsidR="002E0FAF" w:rsidRPr="00B807B8" w:rsidRDefault="002E0FAF" w:rsidP="002C7180">
      <w:pPr>
        <w:pStyle w:val="BodyTextIndent2"/>
        <w:spacing w:line="360" w:lineRule="auto"/>
        <w:jc w:val="both"/>
        <w:rPr>
          <w:rFonts w:cs="Arial"/>
          <w:b/>
          <w:sz w:val="24"/>
          <w:szCs w:val="24"/>
        </w:rPr>
      </w:pPr>
    </w:p>
    <w:p w14:paraId="59994588" w14:textId="77777777" w:rsidR="002E0FAF" w:rsidRPr="00B807B8" w:rsidRDefault="002E0FAF" w:rsidP="002C7180">
      <w:pPr>
        <w:pStyle w:val="BodyTextIndent2"/>
        <w:spacing w:line="360" w:lineRule="auto"/>
        <w:ind w:left="426"/>
        <w:jc w:val="both"/>
        <w:rPr>
          <w:rFonts w:cs="Arial"/>
          <w:b/>
          <w:sz w:val="24"/>
          <w:szCs w:val="24"/>
        </w:rPr>
      </w:pPr>
      <w:r w:rsidRPr="00B807B8">
        <w:rPr>
          <w:rFonts w:cs="Arial"/>
          <w:b/>
          <w:sz w:val="24"/>
          <w:szCs w:val="24"/>
        </w:rPr>
        <w:t>Screening assessment completed by (Staff Officer level or above) -</w:t>
      </w:r>
    </w:p>
    <w:p w14:paraId="680D5CE1" w14:textId="77777777" w:rsidR="002E0FAF" w:rsidRPr="00B807B8" w:rsidRDefault="002E0FAF" w:rsidP="002C7180">
      <w:pPr>
        <w:pStyle w:val="BodyTextIndent2"/>
        <w:spacing w:line="360" w:lineRule="auto"/>
        <w:ind w:left="426"/>
        <w:jc w:val="both"/>
        <w:rPr>
          <w:rFonts w:cs="Arial"/>
          <w:b/>
          <w:sz w:val="24"/>
          <w:szCs w:val="24"/>
        </w:rPr>
      </w:pPr>
    </w:p>
    <w:p w14:paraId="63B101D9" w14:textId="7E64759A" w:rsidR="002E0FAF" w:rsidRPr="00B807B8" w:rsidRDefault="002E0FAF" w:rsidP="002C7180">
      <w:pPr>
        <w:pStyle w:val="BodyTextIndent2"/>
        <w:spacing w:line="360" w:lineRule="auto"/>
        <w:ind w:left="426"/>
        <w:jc w:val="both"/>
        <w:rPr>
          <w:rFonts w:cs="Arial"/>
          <w:b/>
          <w:sz w:val="24"/>
          <w:szCs w:val="24"/>
        </w:rPr>
      </w:pPr>
      <w:r w:rsidRPr="00B807B8">
        <w:rPr>
          <w:rFonts w:cs="Arial"/>
          <w:b/>
          <w:sz w:val="24"/>
          <w:szCs w:val="24"/>
        </w:rPr>
        <w:t>Name:</w:t>
      </w:r>
      <w:r w:rsidR="00AC6F14">
        <w:rPr>
          <w:rFonts w:cs="Arial"/>
          <w:sz w:val="24"/>
          <w:szCs w:val="24"/>
        </w:rPr>
        <w:t xml:space="preserve"> </w:t>
      </w:r>
      <w:r w:rsidR="003324AE" w:rsidRPr="00B807B8">
        <w:rPr>
          <w:rFonts w:cs="Arial"/>
          <w:sz w:val="24"/>
          <w:szCs w:val="24"/>
        </w:rPr>
        <w:t>Ian Fleming</w:t>
      </w:r>
      <w:r w:rsidRPr="00B807B8">
        <w:rPr>
          <w:rFonts w:cs="Arial"/>
          <w:sz w:val="24"/>
          <w:szCs w:val="24"/>
        </w:rPr>
        <w:tab/>
      </w:r>
      <w:r w:rsidRPr="00B807B8">
        <w:rPr>
          <w:rFonts w:cs="Arial"/>
          <w:sz w:val="24"/>
          <w:szCs w:val="24"/>
        </w:rPr>
        <w:tab/>
        <w:t xml:space="preserve"> </w:t>
      </w:r>
      <w:r w:rsidR="00AC6F14">
        <w:rPr>
          <w:rFonts w:cs="Arial"/>
          <w:sz w:val="24"/>
          <w:szCs w:val="24"/>
        </w:rPr>
        <w:t xml:space="preserve">                             </w:t>
      </w:r>
      <w:r w:rsidRPr="00B807B8">
        <w:rPr>
          <w:rFonts w:cs="Arial"/>
          <w:b/>
          <w:sz w:val="24"/>
          <w:szCs w:val="24"/>
        </w:rPr>
        <w:t>Grade:</w:t>
      </w:r>
      <w:r w:rsidRPr="00B807B8">
        <w:rPr>
          <w:rFonts w:cs="Arial"/>
          <w:sz w:val="24"/>
          <w:szCs w:val="24"/>
        </w:rPr>
        <w:t xml:space="preserve">  Principal (G</w:t>
      </w:r>
      <w:r w:rsidR="008C36CF">
        <w:rPr>
          <w:rFonts w:cs="Arial"/>
          <w:sz w:val="24"/>
          <w:szCs w:val="24"/>
        </w:rPr>
        <w:t xml:space="preserve">rade </w:t>
      </w:r>
      <w:r w:rsidRPr="00B807B8">
        <w:rPr>
          <w:rFonts w:cs="Arial"/>
          <w:sz w:val="24"/>
          <w:szCs w:val="24"/>
        </w:rPr>
        <w:t>7)</w:t>
      </w:r>
    </w:p>
    <w:p w14:paraId="18A0C112" w14:textId="5D9904F6" w:rsidR="002E0FAF" w:rsidRPr="00B807B8" w:rsidRDefault="002E0FAF" w:rsidP="002C7180">
      <w:pPr>
        <w:pStyle w:val="BodyTextIndent2"/>
        <w:spacing w:line="360" w:lineRule="auto"/>
        <w:ind w:left="426"/>
        <w:jc w:val="both"/>
        <w:rPr>
          <w:rFonts w:cs="Arial"/>
          <w:b/>
          <w:sz w:val="24"/>
          <w:szCs w:val="24"/>
        </w:rPr>
      </w:pPr>
      <w:r w:rsidRPr="00B807B8">
        <w:rPr>
          <w:rFonts w:cs="Arial"/>
          <w:b/>
          <w:sz w:val="24"/>
          <w:szCs w:val="24"/>
        </w:rPr>
        <w:t>Branch:</w:t>
      </w:r>
      <w:r w:rsidRPr="00B807B8">
        <w:rPr>
          <w:rFonts w:cs="Arial"/>
          <w:sz w:val="24"/>
          <w:szCs w:val="24"/>
        </w:rPr>
        <w:t xml:space="preserve"> </w:t>
      </w:r>
      <w:r w:rsidR="00AC6F14">
        <w:rPr>
          <w:rFonts w:cs="Arial"/>
          <w:sz w:val="24"/>
          <w:szCs w:val="24"/>
        </w:rPr>
        <w:t xml:space="preserve">Just Transition Commission Team   </w:t>
      </w:r>
      <w:r w:rsidRPr="00B807B8">
        <w:rPr>
          <w:rFonts w:cs="Arial"/>
          <w:b/>
          <w:sz w:val="24"/>
          <w:szCs w:val="24"/>
        </w:rPr>
        <w:t xml:space="preserve">Date: </w:t>
      </w:r>
      <w:r w:rsidR="00025F21">
        <w:rPr>
          <w:rFonts w:cs="Arial"/>
          <w:b/>
          <w:sz w:val="24"/>
          <w:szCs w:val="24"/>
        </w:rPr>
        <w:t>October 2025 &amp; Updated January 2026</w:t>
      </w:r>
    </w:p>
    <w:p w14:paraId="6A1B7DD8" w14:textId="77777777" w:rsidR="002E0FAF" w:rsidRPr="00B807B8" w:rsidRDefault="002E0FAF" w:rsidP="002C7180">
      <w:pPr>
        <w:pStyle w:val="BodyTextIndent2"/>
        <w:spacing w:line="360" w:lineRule="auto"/>
        <w:ind w:left="426"/>
        <w:jc w:val="both"/>
        <w:rPr>
          <w:rFonts w:cs="Arial"/>
          <w:b/>
          <w:sz w:val="24"/>
          <w:szCs w:val="24"/>
        </w:rPr>
      </w:pPr>
    </w:p>
    <w:p w14:paraId="3BB7AB0D" w14:textId="31EE9CF8" w:rsidR="002E0FAF" w:rsidRPr="00B807B8" w:rsidRDefault="002E0FAF" w:rsidP="002C7180">
      <w:pPr>
        <w:pStyle w:val="BodyTextIndent2"/>
        <w:spacing w:line="360" w:lineRule="auto"/>
        <w:ind w:left="426"/>
        <w:jc w:val="both"/>
        <w:rPr>
          <w:rFonts w:cs="Arial"/>
          <w:b/>
          <w:sz w:val="24"/>
          <w:szCs w:val="24"/>
        </w:rPr>
      </w:pPr>
      <w:r w:rsidRPr="00B807B8">
        <w:rPr>
          <w:rFonts w:cs="Arial"/>
          <w:b/>
          <w:sz w:val="24"/>
          <w:szCs w:val="24"/>
        </w:rPr>
        <w:t>Signature:</w:t>
      </w:r>
      <w:r w:rsidRPr="00B807B8">
        <w:rPr>
          <w:rFonts w:cs="Arial"/>
          <w:sz w:val="24"/>
          <w:szCs w:val="24"/>
        </w:rPr>
        <w:t xml:space="preserve"> </w:t>
      </w:r>
      <w:r w:rsidR="00572C04" w:rsidRPr="00572C04">
        <w:rPr>
          <w:rFonts w:cs="Arial"/>
          <w:sz w:val="24"/>
          <w:szCs w:val="24"/>
        </w:rPr>
        <w:drawing>
          <wp:inline distT="0" distB="0" distL="0" distR="0" wp14:anchorId="2A08A4CF" wp14:editId="28386A12">
            <wp:extent cx="1912620" cy="432211"/>
            <wp:effectExtent l="0" t="0" r="0" b="6350"/>
            <wp:docPr id="598240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40170" name=""/>
                    <pic:cNvPicPr/>
                  </pic:nvPicPr>
                  <pic:blipFill>
                    <a:blip r:embed="rId38"/>
                    <a:stretch>
                      <a:fillRect/>
                    </a:stretch>
                  </pic:blipFill>
                  <pic:spPr>
                    <a:xfrm>
                      <a:off x="0" y="0"/>
                      <a:ext cx="1936827" cy="437681"/>
                    </a:xfrm>
                    <a:prstGeom prst="rect">
                      <a:avLst/>
                    </a:prstGeom>
                  </pic:spPr>
                </pic:pic>
              </a:graphicData>
            </a:graphic>
          </wp:inline>
        </w:drawing>
      </w:r>
    </w:p>
    <w:p w14:paraId="1029D490" w14:textId="2BF11D47" w:rsidR="002E0FAF" w:rsidRPr="00B807B8" w:rsidRDefault="002E0FAF" w:rsidP="002C7180">
      <w:pPr>
        <w:pStyle w:val="BodyTextIndent2"/>
        <w:spacing w:line="360" w:lineRule="auto"/>
        <w:jc w:val="both"/>
        <w:rPr>
          <w:rFonts w:cs="Arial"/>
          <w:b/>
          <w:sz w:val="24"/>
          <w:szCs w:val="24"/>
        </w:rPr>
      </w:pPr>
    </w:p>
    <w:p w14:paraId="37146861" w14:textId="77777777" w:rsidR="00AC6F14" w:rsidRDefault="00AC6F14" w:rsidP="002C7180">
      <w:pPr>
        <w:pStyle w:val="BodyTextIndent2"/>
        <w:spacing w:line="360" w:lineRule="auto"/>
        <w:ind w:left="142" w:hanging="76"/>
        <w:jc w:val="both"/>
        <w:rPr>
          <w:rFonts w:cs="Arial"/>
          <w:b/>
          <w:sz w:val="24"/>
          <w:szCs w:val="24"/>
        </w:rPr>
      </w:pPr>
    </w:p>
    <w:p w14:paraId="2FCC4CB0" w14:textId="19824EC4" w:rsidR="002E0FAF" w:rsidRPr="00B807B8" w:rsidRDefault="002E0FAF" w:rsidP="002C7180">
      <w:pPr>
        <w:pStyle w:val="BodyTextIndent2"/>
        <w:spacing w:line="360" w:lineRule="auto"/>
        <w:ind w:left="142" w:hanging="76"/>
        <w:jc w:val="both"/>
        <w:rPr>
          <w:rFonts w:cs="Arial"/>
          <w:b/>
          <w:sz w:val="24"/>
          <w:szCs w:val="24"/>
        </w:rPr>
      </w:pPr>
      <w:r w:rsidRPr="00B807B8">
        <w:rPr>
          <w:rFonts w:cs="Arial"/>
          <w:b/>
          <w:sz w:val="24"/>
          <w:szCs w:val="24"/>
        </w:rPr>
        <w:t>Screening decision approved by (must be Grade 3/Deputy Secretary or above) -</w:t>
      </w:r>
    </w:p>
    <w:p w14:paraId="4BA6D481" w14:textId="77777777" w:rsidR="002E0FAF" w:rsidRPr="00B807B8" w:rsidRDefault="002E0FAF" w:rsidP="002C7180">
      <w:pPr>
        <w:pStyle w:val="BodyTextIndent2"/>
        <w:spacing w:line="360" w:lineRule="auto"/>
        <w:ind w:left="426"/>
        <w:jc w:val="both"/>
        <w:rPr>
          <w:rFonts w:cs="Arial"/>
          <w:b/>
          <w:sz w:val="24"/>
          <w:szCs w:val="24"/>
        </w:rPr>
      </w:pPr>
    </w:p>
    <w:p w14:paraId="5A332729" w14:textId="26BF4185" w:rsidR="002E0FAF" w:rsidRPr="00B807B8" w:rsidRDefault="002E0FAF" w:rsidP="002C7180">
      <w:pPr>
        <w:pStyle w:val="BodyTextIndent2"/>
        <w:spacing w:line="360" w:lineRule="auto"/>
        <w:ind w:left="426"/>
        <w:jc w:val="both"/>
        <w:rPr>
          <w:rFonts w:cs="Arial"/>
          <w:b/>
          <w:sz w:val="24"/>
          <w:szCs w:val="24"/>
        </w:rPr>
      </w:pPr>
      <w:r w:rsidRPr="00B807B8">
        <w:rPr>
          <w:rFonts w:cs="Arial"/>
          <w:b/>
          <w:sz w:val="24"/>
          <w:szCs w:val="24"/>
        </w:rPr>
        <w:t xml:space="preserve">Name:   </w:t>
      </w:r>
      <w:r w:rsidR="008C36CF">
        <w:rPr>
          <w:rFonts w:cs="Arial"/>
          <w:sz w:val="24"/>
          <w:szCs w:val="24"/>
        </w:rPr>
        <w:t>Tracey Teague</w:t>
      </w:r>
      <w:r w:rsidRPr="00B807B8">
        <w:rPr>
          <w:rFonts w:cs="Arial"/>
          <w:sz w:val="24"/>
          <w:szCs w:val="24"/>
        </w:rPr>
        <w:tab/>
      </w:r>
      <w:r w:rsidR="00AC6F14">
        <w:rPr>
          <w:rFonts w:cs="Arial"/>
          <w:sz w:val="24"/>
          <w:szCs w:val="24"/>
        </w:rPr>
        <w:t xml:space="preserve">         </w:t>
      </w:r>
      <w:r w:rsidR="008E1BE6">
        <w:rPr>
          <w:rFonts w:cs="Arial"/>
          <w:sz w:val="24"/>
          <w:szCs w:val="24"/>
        </w:rPr>
        <w:tab/>
      </w:r>
      <w:r w:rsidR="008E1BE6">
        <w:rPr>
          <w:rFonts w:cs="Arial"/>
          <w:sz w:val="24"/>
          <w:szCs w:val="24"/>
        </w:rPr>
        <w:tab/>
      </w:r>
      <w:r w:rsidR="008E1BE6">
        <w:rPr>
          <w:rFonts w:cs="Arial"/>
          <w:sz w:val="24"/>
          <w:szCs w:val="24"/>
        </w:rPr>
        <w:tab/>
      </w:r>
      <w:r w:rsidR="008E1BE6">
        <w:rPr>
          <w:rFonts w:cs="Arial"/>
          <w:sz w:val="24"/>
          <w:szCs w:val="24"/>
        </w:rPr>
        <w:tab/>
      </w:r>
      <w:r w:rsidRPr="00B807B8">
        <w:rPr>
          <w:rFonts w:cs="Arial"/>
          <w:b/>
          <w:sz w:val="24"/>
          <w:szCs w:val="24"/>
        </w:rPr>
        <w:t>Grade:</w:t>
      </w:r>
      <w:r w:rsidRPr="00B807B8">
        <w:rPr>
          <w:rFonts w:cs="Arial"/>
          <w:sz w:val="24"/>
          <w:szCs w:val="24"/>
        </w:rPr>
        <w:t xml:space="preserve"> </w:t>
      </w:r>
      <w:r w:rsidR="008C36CF">
        <w:rPr>
          <w:rFonts w:cs="Arial"/>
          <w:sz w:val="24"/>
          <w:szCs w:val="24"/>
        </w:rPr>
        <w:t>Grade 3</w:t>
      </w:r>
    </w:p>
    <w:p w14:paraId="777248FA" w14:textId="18CE6C87" w:rsidR="002E0FAF" w:rsidRPr="00B807B8" w:rsidRDefault="002E0FAF" w:rsidP="002C7180">
      <w:pPr>
        <w:pStyle w:val="BodyTextIndent2"/>
        <w:spacing w:line="360" w:lineRule="auto"/>
        <w:ind w:left="426"/>
        <w:jc w:val="both"/>
        <w:rPr>
          <w:rFonts w:cs="Arial"/>
          <w:b/>
          <w:sz w:val="24"/>
          <w:szCs w:val="24"/>
        </w:rPr>
      </w:pPr>
      <w:r w:rsidRPr="00B807B8">
        <w:rPr>
          <w:rFonts w:cs="Arial"/>
          <w:b/>
          <w:sz w:val="24"/>
          <w:szCs w:val="24"/>
        </w:rPr>
        <w:t>Branch:</w:t>
      </w:r>
      <w:r w:rsidRPr="00B807B8">
        <w:rPr>
          <w:rFonts w:cs="Arial"/>
          <w:sz w:val="24"/>
          <w:szCs w:val="24"/>
        </w:rPr>
        <w:t xml:space="preserve"> </w:t>
      </w:r>
      <w:r w:rsidR="008E1BE6">
        <w:rPr>
          <w:rFonts w:cs="Arial"/>
          <w:sz w:val="24"/>
          <w:szCs w:val="24"/>
        </w:rPr>
        <w:tab/>
      </w:r>
      <w:r w:rsidR="00E579C6">
        <w:rPr>
          <w:rFonts w:cs="Arial"/>
          <w:sz w:val="24"/>
          <w:szCs w:val="24"/>
        </w:rPr>
        <w:t>CCSIG</w:t>
      </w:r>
      <w:r w:rsidR="008E1BE6">
        <w:rPr>
          <w:rFonts w:cs="Arial"/>
          <w:sz w:val="24"/>
          <w:szCs w:val="24"/>
        </w:rPr>
        <w:tab/>
      </w:r>
      <w:r w:rsidR="008E1BE6">
        <w:rPr>
          <w:rFonts w:cs="Arial"/>
          <w:sz w:val="24"/>
          <w:szCs w:val="24"/>
        </w:rPr>
        <w:tab/>
      </w:r>
      <w:r w:rsidR="008E1BE6">
        <w:rPr>
          <w:rFonts w:cs="Arial"/>
          <w:sz w:val="24"/>
          <w:szCs w:val="24"/>
        </w:rPr>
        <w:tab/>
      </w:r>
      <w:r w:rsidR="008E1BE6">
        <w:rPr>
          <w:rFonts w:cs="Arial"/>
          <w:sz w:val="24"/>
          <w:szCs w:val="24"/>
        </w:rPr>
        <w:tab/>
      </w:r>
      <w:r w:rsidRPr="00B807B8">
        <w:rPr>
          <w:rFonts w:cs="Arial"/>
          <w:b/>
          <w:sz w:val="24"/>
          <w:szCs w:val="24"/>
        </w:rPr>
        <w:t xml:space="preserve">Date: </w:t>
      </w:r>
      <w:r w:rsidR="00E579C6">
        <w:rPr>
          <w:rFonts w:cs="Arial"/>
          <w:b/>
          <w:sz w:val="24"/>
          <w:szCs w:val="24"/>
        </w:rPr>
        <w:t>28/10/25</w:t>
      </w:r>
      <w:r w:rsidR="00E656C4">
        <w:rPr>
          <w:rFonts w:cs="Arial"/>
          <w:b/>
          <w:sz w:val="24"/>
          <w:szCs w:val="24"/>
        </w:rPr>
        <w:t xml:space="preserve"> &amp; reviewed update 1/2/26.</w:t>
      </w:r>
    </w:p>
    <w:p w14:paraId="76668D09" w14:textId="77777777" w:rsidR="002E0FAF" w:rsidRPr="00B807B8" w:rsidRDefault="002E0FAF" w:rsidP="002C7180">
      <w:pPr>
        <w:pStyle w:val="BodyTextIndent2"/>
        <w:spacing w:line="360" w:lineRule="auto"/>
        <w:ind w:left="426"/>
        <w:jc w:val="both"/>
        <w:rPr>
          <w:rFonts w:cs="Arial"/>
          <w:b/>
          <w:sz w:val="24"/>
          <w:szCs w:val="24"/>
        </w:rPr>
      </w:pPr>
    </w:p>
    <w:p w14:paraId="573D99F7" w14:textId="77777777" w:rsidR="002E0FAF" w:rsidRPr="00B807B8" w:rsidRDefault="002E0FAF" w:rsidP="002C7180">
      <w:pPr>
        <w:pStyle w:val="BodyTextIndent2"/>
        <w:spacing w:line="360" w:lineRule="auto"/>
        <w:ind w:left="426"/>
        <w:jc w:val="both"/>
        <w:rPr>
          <w:rFonts w:cs="Arial"/>
          <w:sz w:val="24"/>
          <w:szCs w:val="24"/>
        </w:rPr>
      </w:pPr>
      <w:r w:rsidRPr="00B807B8">
        <w:rPr>
          <w:rFonts w:cs="Arial"/>
          <w:b/>
          <w:sz w:val="24"/>
          <w:szCs w:val="24"/>
        </w:rPr>
        <w:t>Signature:</w:t>
      </w:r>
      <w:r w:rsidRPr="00B807B8">
        <w:rPr>
          <w:rFonts w:cs="Arial"/>
          <w:sz w:val="24"/>
          <w:szCs w:val="24"/>
        </w:rPr>
        <w:t xml:space="preserve"> please insert a scanned image of your signature</w:t>
      </w:r>
    </w:p>
    <w:p w14:paraId="01263BB3" w14:textId="646774C5" w:rsidR="00E579C6" w:rsidRPr="00E579C6" w:rsidRDefault="00E579C6" w:rsidP="00E579C6">
      <w:pPr>
        <w:pStyle w:val="BodyTextIndent2"/>
        <w:spacing w:line="360" w:lineRule="auto"/>
        <w:ind w:left="426"/>
        <w:jc w:val="both"/>
        <w:rPr>
          <w:rFonts w:cs="Arial"/>
          <w:b/>
          <w:szCs w:val="24"/>
        </w:rPr>
      </w:pPr>
      <w:r w:rsidRPr="00E579C6">
        <w:rPr>
          <w:rFonts w:cs="Arial"/>
          <w:b/>
          <w:noProof/>
          <w:szCs w:val="24"/>
        </w:rPr>
        <w:drawing>
          <wp:inline distT="0" distB="0" distL="0" distR="0" wp14:anchorId="49920067" wp14:editId="1F7B3814">
            <wp:extent cx="1766605" cy="891657"/>
            <wp:effectExtent l="0" t="0" r="5080" b="3810"/>
            <wp:docPr id="347436965"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36965" name="Picture 2" descr="A close-up of a signature&#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79754" cy="898294"/>
                    </a:xfrm>
                    <a:prstGeom prst="rect">
                      <a:avLst/>
                    </a:prstGeom>
                    <a:noFill/>
                    <a:ln>
                      <a:noFill/>
                    </a:ln>
                  </pic:spPr>
                </pic:pic>
              </a:graphicData>
            </a:graphic>
          </wp:inline>
        </w:drawing>
      </w:r>
    </w:p>
    <w:p w14:paraId="42A05E48" w14:textId="77777777" w:rsidR="002E0FAF" w:rsidRPr="00B807B8" w:rsidRDefault="002E0FAF" w:rsidP="002C7180">
      <w:pPr>
        <w:pStyle w:val="BodyTextIndent2"/>
        <w:spacing w:line="360" w:lineRule="auto"/>
        <w:ind w:left="0" w:firstLine="0"/>
        <w:jc w:val="both"/>
        <w:rPr>
          <w:rFonts w:cs="Arial"/>
          <w:b/>
          <w:sz w:val="24"/>
          <w:szCs w:val="24"/>
        </w:rPr>
      </w:pPr>
    </w:p>
    <w:p w14:paraId="1D4DC355" w14:textId="77777777" w:rsidR="002E0FAF" w:rsidRPr="00B807B8" w:rsidRDefault="002E0FAF" w:rsidP="002C7180">
      <w:pPr>
        <w:spacing w:line="360" w:lineRule="auto"/>
        <w:jc w:val="both"/>
        <w:rPr>
          <w:rFonts w:cs="Arial"/>
          <w:szCs w:val="24"/>
        </w:rPr>
      </w:pPr>
      <w:r w:rsidRPr="00B807B8">
        <w:rPr>
          <w:rFonts w:cs="Arial"/>
          <w:szCs w:val="24"/>
        </w:rPr>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4B4B4FD2" w14:textId="77777777" w:rsidR="002E0FAF" w:rsidRPr="00B807B8" w:rsidRDefault="002E0FAF" w:rsidP="002C7180">
      <w:pPr>
        <w:spacing w:line="360" w:lineRule="auto"/>
        <w:jc w:val="both"/>
        <w:rPr>
          <w:rFonts w:cs="Arial"/>
          <w:szCs w:val="24"/>
        </w:rPr>
      </w:pPr>
    </w:p>
    <w:p w14:paraId="2342111E" w14:textId="417D2E68" w:rsidR="002E0FAF" w:rsidRPr="00B807B8" w:rsidRDefault="002E0FAF" w:rsidP="002C7180">
      <w:pPr>
        <w:pStyle w:val="DARDEqualityText"/>
        <w:jc w:val="both"/>
        <w:rPr>
          <w:rFonts w:cs="Arial"/>
          <w:color w:val="142062"/>
          <w:sz w:val="24"/>
          <w:szCs w:val="24"/>
        </w:rPr>
      </w:pPr>
      <w:r w:rsidRPr="00B807B8">
        <w:rPr>
          <w:rFonts w:cs="Arial"/>
          <w:sz w:val="24"/>
          <w:szCs w:val="24"/>
        </w:rPr>
        <w:t xml:space="preserve">Please save the </w:t>
      </w:r>
      <w:r w:rsidRPr="00B807B8">
        <w:rPr>
          <w:rFonts w:cs="Arial"/>
          <w:sz w:val="24"/>
          <w:szCs w:val="24"/>
          <w:u w:val="single"/>
        </w:rPr>
        <w:t>final signed version</w:t>
      </w:r>
      <w:r w:rsidRPr="00B807B8">
        <w:rPr>
          <w:rFonts w:cs="Arial"/>
          <w:sz w:val="24"/>
          <w:szCs w:val="24"/>
        </w:rPr>
        <w:t xml:space="preserve"> of the completed screening form in the CM container (AE2-19-11940) below as soon as possible after completion and forward the CM link to Equality Branch at </w:t>
      </w:r>
      <w:hyperlink r:id="rId40" w:history="1">
        <w:r w:rsidRPr="00B807B8">
          <w:rPr>
            <w:rStyle w:val="Hyperlink"/>
            <w:rFonts w:cs="Arial"/>
            <w:sz w:val="24"/>
            <w:szCs w:val="24"/>
          </w:rPr>
          <w:t>equality@daera-ni.gov.uk</w:t>
        </w:r>
      </w:hyperlink>
      <w:r w:rsidRPr="00B807B8">
        <w:rPr>
          <w:rFonts w:cs="Arial"/>
          <w:sz w:val="24"/>
          <w:szCs w:val="24"/>
        </w:rPr>
        <w:t xml:space="preserve">. The screening template must be saved to the container in </w:t>
      </w:r>
      <w:r w:rsidRPr="00B807B8">
        <w:rPr>
          <w:rFonts w:cs="Arial"/>
          <w:b/>
          <w:sz w:val="24"/>
          <w:szCs w:val="24"/>
        </w:rPr>
        <w:t>HTML format</w:t>
      </w:r>
      <w:r w:rsidRPr="00B807B8">
        <w:rPr>
          <w:rFonts w:cs="Arial"/>
          <w:sz w:val="24"/>
          <w:szCs w:val="24"/>
        </w:rPr>
        <w:t xml:space="preserve"> (not PDF) in order to comply with accessibility requirements. The screening form will be placed on the DAERA </w:t>
      </w:r>
      <w:r w:rsidR="00B807B8" w:rsidRPr="00B807B8">
        <w:rPr>
          <w:rFonts w:cs="Arial"/>
          <w:sz w:val="24"/>
          <w:szCs w:val="24"/>
        </w:rPr>
        <w:t>website,</w:t>
      </w:r>
      <w:r w:rsidRPr="00B807B8">
        <w:rPr>
          <w:rFonts w:cs="Arial"/>
          <w:sz w:val="24"/>
          <w:szCs w:val="24"/>
        </w:rPr>
        <w:t xml:space="preserve"> and a link provided to the Department’s Section 75 consultees</w:t>
      </w:r>
      <w:r w:rsidRPr="00B807B8">
        <w:rPr>
          <w:rFonts w:cs="Arial"/>
          <w:color w:val="142062"/>
          <w:sz w:val="24"/>
          <w:szCs w:val="24"/>
        </w:rPr>
        <w:t xml:space="preserve">. </w:t>
      </w:r>
    </w:p>
    <w:p w14:paraId="38977FF8" w14:textId="77777777" w:rsidR="002E0FAF" w:rsidRPr="00B807B8" w:rsidRDefault="002E0FAF" w:rsidP="002317C8">
      <w:pPr>
        <w:pStyle w:val="DARDEqualityText"/>
        <w:jc w:val="both"/>
        <w:rPr>
          <w:rFonts w:cs="Arial"/>
          <w:color w:val="142062"/>
          <w:sz w:val="24"/>
          <w:szCs w:val="24"/>
        </w:rPr>
      </w:pPr>
    </w:p>
    <w:p w14:paraId="27151F4B" w14:textId="77777777" w:rsidR="002E0FAF" w:rsidRPr="00B807B8" w:rsidRDefault="002E0FAF" w:rsidP="002317C8">
      <w:pPr>
        <w:pStyle w:val="DARDEqualityText"/>
        <w:jc w:val="both"/>
        <w:rPr>
          <w:rFonts w:cs="Arial"/>
          <w:color w:val="142062"/>
          <w:sz w:val="24"/>
          <w:szCs w:val="24"/>
        </w:rPr>
      </w:pPr>
    </w:p>
    <w:p w14:paraId="705E3DAF" w14:textId="77777777" w:rsidR="002E0FAF" w:rsidRPr="00B807B8" w:rsidRDefault="002E0FAF" w:rsidP="002317C8">
      <w:pPr>
        <w:pStyle w:val="DARDEqualityText"/>
        <w:jc w:val="both"/>
        <w:rPr>
          <w:rFonts w:cs="Arial"/>
          <w:sz w:val="24"/>
          <w:szCs w:val="24"/>
        </w:rPr>
      </w:pPr>
      <w:r w:rsidRPr="00B807B8">
        <w:rPr>
          <w:rFonts w:cs="Arial"/>
          <w:sz w:val="24"/>
          <w:szCs w:val="24"/>
        </w:rPr>
        <w:tab/>
      </w:r>
      <w:r w:rsidRPr="00B807B8">
        <w:rPr>
          <w:rFonts w:cs="Arial"/>
          <w:sz w:val="24"/>
          <w:szCs w:val="24"/>
        </w:rPr>
        <w:object w:dxaOrig="1728" w:dyaOrig="1105" w14:anchorId="71F57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54pt" o:ole="">
            <v:imagedata r:id="rId41" o:title=""/>
          </v:shape>
          <o:OLEObject Type="Embed" ProgID="Package" ShapeID="_x0000_i1025" DrawAspect="Icon" ObjectID="_1834915550" r:id="rId42"/>
        </w:object>
      </w:r>
    </w:p>
    <w:p w14:paraId="38CF2092" w14:textId="77777777" w:rsidR="002C7180" w:rsidRDefault="002C7180" w:rsidP="002317C8">
      <w:pPr>
        <w:pStyle w:val="DARDEqualityText"/>
        <w:jc w:val="both"/>
        <w:rPr>
          <w:rFonts w:cs="Arial"/>
          <w:sz w:val="24"/>
          <w:szCs w:val="24"/>
        </w:rPr>
      </w:pPr>
    </w:p>
    <w:p w14:paraId="1A96C1AA" w14:textId="4F102102" w:rsidR="002E0FAF" w:rsidRPr="00B807B8" w:rsidRDefault="002E0FAF" w:rsidP="002317C8">
      <w:pPr>
        <w:pStyle w:val="DARDEqualityText"/>
        <w:jc w:val="both"/>
        <w:rPr>
          <w:rFonts w:cs="Arial"/>
          <w:sz w:val="24"/>
          <w:szCs w:val="24"/>
        </w:rPr>
      </w:pPr>
      <w:r w:rsidRPr="00B807B8">
        <w:rPr>
          <w:rFonts w:cs="Arial"/>
          <w:sz w:val="24"/>
          <w:szCs w:val="24"/>
        </w:rPr>
        <w:t xml:space="preserve">For more information about equality screening, contact – </w:t>
      </w:r>
    </w:p>
    <w:p w14:paraId="2490510E" w14:textId="77777777" w:rsidR="002E0FAF" w:rsidRPr="00B807B8" w:rsidRDefault="002E0FAF" w:rsidP="002C7180">
      <w:pPr>
        <w:pStyle w:val="DARDEqualityText"/>
        <w:jc w:val="both"/>
        <w:rPr>
          <w:rFonts w:cs="Arial"/>
          <w:sz w:val="24"/>
          <w:szCs w:val="24"/>
        </w:rPr>
      </w:pPr>
      <w:r w:rsidRPr="00B807B8">
        <w:rPr>
          <w:rFonts w:cs="Arial"/>
          <w:sz w:val="24"/>
          <w:szCs w:val="24"/>
        </w:rPr>
        <w:t>DAERA Equality Unit</w:t>
      </w:r>
    </w:p>
    <w:p w14:paraId="4F8245B3" w14:textId="77777777" w:rsidR="002E0FAF" w:rsidRPr="00B807B8" w:rsidRDefault="002E0FAF" w:rsidP="002C7180">
      <w:pPr>
        <w:spacing w:line="360" w:lineRule="auto"/>
        <w:jc w:val="both"/>
        <w:rPr>
          <w:rFonts w:cs="Arial"/>
          <w:szCs w:val="24"/>
          <w:lang w:val="en"/>
        </w:rPr>
      </w:pPr>
      <w:r w:rsidRPr="00B807B8">
        <w:rPr>
          <w:rFonts w:cs="Arial"/>
          <w:szCs w:val="24"/>
          <w:lang w:val="en"/>
        </w:rPr>
        <w:t>Equality, Diversity &amp; Public Appointments Branch</w:t>
      </w:r>
    </w:p>
    <w:p w14:paraId="53B8C608" w14:textId="77777777" w:rsidR="002E0FAF" w:rsidRPr="00B807B8" w:rsidRDefault="002E0FAF" w:rsidP="002C7180">
      <w:pPr>
        <w:spacing w:line="360" w:lineRule="auto"/>
        <w:jc w:val="both"/>
        <w:rPr>
          <w:rFonts w:cs="Arial"/>
          <w:szCs w:val="24"/>
          <w:lang w:val="en"/>
        </w:rPr>
      </w:pPr>
      <w:proofErr w:type="spellStart"/>
      <w:r w:rsidRPr="00B807B8">
        <w:rPr>
          <w:rFonts w:cs="Arial"/>
          <w:szCs w:val="24"/>
          <w:lang w:val="en"/>
        </w:rPr>
        <w:t>Ballykelly</w:t>
      </w:r>
      <w:proofErr w:type="spellEnd"/>
      <w:r w:rsidRPr="00B807B8">
        <w:rPr>
          <w:rFonts w:cs="Arial"/>
          <w:szCs w:val="24"/>
          <w:lang w:val="en"/>
        </w:rPr>
        <w:t xml:space="preserve"> House</w:t>
      </w:r>
    </w:p>
    <w:p w14:paraId="72921139" w14:textId="77777777" w:rsidR="002E0FAF" w:rsidRPr="00B807B8" w:rsidRDefault="002E0FAF" w:rsidP="002C7180">
      <w:pPr>
        <w:spacing w:line="360" w:lineRule="auto"/>
        <w:jc w:val="both"/>
        <w:rPr>
          <w:rFonts w:cs="Arial"/>
          <w:szCs w:val="24"/>
          <w:lang w:val="en"/>
        </w:rPr>
      </w:pPr>
      <w:r w:rsidRPr="00B807B8">
        <w:rPr>
          <w:rFonts w:cs="Arial"/>
          <w:szCs w:val="24"/>
          <w:lang w:val="en"/>
        </w:rPr>
        <w:t xml:space="preserve">111 </w:t>
      </w:r>
      <w:proofErr w:type="spellStart"/>
      <w:r w:rsidRPr="00B807B8">
        <w:rPr>
          <w:rFonts w:cs="Arial"/>
          <w:szCs w:val="24"/>
          <w:lang w:val="en"/>
        </w:rPr>
        <w:t>Ballykelly</w:t>
      </w:r>
      <w:proofErr w:type="spellEnd"/>
      <w:r w:rsidRPr="00B807B8">
        <w:rPr>
          <w:rFonts w:cs="Arial"/>
          <w:szCs w:val="24"/>
          <w:lang w:val="en"/>
        </w:rPr>
        <w:t xml:space="preserve"> Road</w:t>
      </w:r>
    </w:p>
    <w:p w14:paraId="1A968731" w14:textId="71459EA8" w:rsidR="002E0FAF" w:rsidRPr="00B807B8" w:rsidRDefault="002E0FAF" w:rsidP="002C7180">
      <w:pPr>
        <w:spacing w:line="360" w:lineRule="auto"/>
        <w:jc w:val="both"/>
        <w:rPr>
          <w:rFonts w:cs="Arial"/>
          <w:szCs w:val="24"/>
          <w:lang w:val="en"/>
        </w:rPr>
      </w:pPr>
      <w:r w:rsidRPr="00B807B8">
        <w:rPr>
          <w:rFonts w:cs="Arial"/>
          <w:szCs w:val="24"/>
          <w:lang w:val="en"/>
        </w:rPr>
        <w:t>LIMAVADY</w:t>
      </w:r>
      <w:r w:rsidRPr="00B807B8">
        <w:rPr>
          <w:rFonts w:cs="Arial"/>
          <w:szCs w:val="24"/>
          <w:lang w:val="en"/>
        </w:rPr>
        <w:br/>
        <w:t>BT49 9HP</w:t>
      </w:r>
    </w:p>
    <w:p w14:paraId="1BCD15E8" w14:textId="77777777" w:rsidR="002E0FAF" w:rsidRPr="00B807B8" w:rsidRDefault="002E0FAF" w:rsidP="002C7180">
      <w:pPr>
        <w:spacing w:line="360" w:lineRule="auto"/>
        <w:jc w:val="both"/>
        <w:rPr>
          <w:rStyle w:val="Hyperlink"/>
          <w:rFonts w:cs="Arial"/>
          <w:szCs w:val="24"/>
          <w:lang w:val="en-US"/>
        </w:rPr>
      </w:pPr>
      <w:r w:rsidRPr="00B807B8">
        <w:rPr>
          <w:rFonts w:cs="Arial"/>
          <w:szCs w:val="24"/>
          <w:lang w:val="en"/>
        </w:rPr>
        <w:t xml:space="preserve">Email: </w:t>
      </w:r>
      <w:hyperlink r:id="rId43" w:history="1">
        <w:r w:rsidRPr="00B807B8">
          <w:rPr>
            <w:rStyle w:val="Hyperlink"/>
            <w:rFonts w:cs="Arial"/>
            <w:szCs w:val="24"/>
          </w:rPr>
          <w:t>equality@daera-ni.gov.uk</w:t>
        </w:r>
      </w:hyperlink>
    </w:p>
    <w:p w14:paraId="25CE141D" w14:textId="77777777" w:rsidR="002E0FAF" w:rsidRPr="00B807B8" w:rsidRDefault="002E0FAF" w:rsidP="002C7180">
      <w:pPr>
        <w:spacing w:line="360" w:lineRule="auto"/>
        <w:jc w:val="both"/>
        <w:rPr>
          <w:rStyle w:val="Hyperlink"/>
          <w:rFonts w:cs="Arial"/>
          <w:szCs w:val="24"/>
        </w:rPr>
      </w:pPr>
    </w:p>
    <w:p w14:paraId="6DE6642A" w14:textId="77777777" w:rsidR="002E0FAF" w:rsidRPr="00B807B8" w:rsidRDefault="002E0FAF" w:rsidP="002C7180">
      <w:pPr>
        <w:spacing w:line="360" w:lineRule="auto"/>
        <w:jc w:val="both"/>
        <w:rPr>
          <w:rStyle w:val="Hyperlink"/>
          <w:rFonts w:cs="Arial"/>
          <w:szCs w:val="24"/>
        </w:rPr>
      </w:pPr>
      <w:r w:rsidRPr="00B807B8">
        <w:rPr>
          <w:rStyle w:val="Hyperlink"/>
          <w:rFonts w:cs="Arial"/>
          <w:szCs w:val="24"/>
        </w:rPr>
        <w:t>Tel: 028 7744 2027</w:t>
      </w:r>
    </w:p>
    <w:p w14:paraId="5BFA50D0" w14:textId="124163FF" w:rsidR="002E0FAF" w:rsidRPr="002C7180" w:rsidRDefault="002E0FAF" w:rsidP="009A3E33">
      <w:pPr>
        <w:pStyle w:val="DARDEqualityText"/>
        <w:spacing w:before="100"/>
        <w:jc w:val="right"/>
        <w:rPr>
          <w:rFonts w:cs="Arial"/>
          <w:sz w:val="24"/>
          <w:szCs w:val="24"/>
        </w:rPr>
      </w:pPr>
      <w:r w:rsidRPr="00B807B8">
        <w:rPr>
          <w:rFonts w:cs="Arial"/>
          <w:b/>
          <w:sz w:val="24"/>
          <w:szCs w:val="24"/>
        </w:rPr>
        <w:t>Annex A</w:t>
      </w:r>
    </w:p>
    <w:p w14:paraId="372EC511" w14:textId="77777777" w:rsidR="002E0FAF" w:rsidRPr="00B807B8" w:rsidRDefault="002E0FAF" w:rsidP="002317C8">
      <w:pPr>
        <w:shd w:val="clear" w:color="auto" w:fill="FFFFFF"/>
        <w:spacing w:line="360" w:lineRule="auto"/>
        <w:jc w:val="both"/>
        <w:outlineLvl w:val="4"/>
        <w:rPr>
          <w:rFonts w:cs="Arial"/>
          <w:b/>
          <w:iCs/>
          <w:color w:val="000000"/>
          <w:szCs w:val="24"/>
          <w:u w:val="single"/>
          <w:lang w:val="en" w:eastAsia="en-GB"/>
        </w:rPr>
      </w:pPr>
      <w:r w:rsidRPr="00B807B8">
        <w:rPr>
          <w:rFonts w:cs="Arial"/>
          <w:b/>
          <w:iCs/>
          <w:color w:val="000000"/>
          <w:szCs w:val="24"/>
          <w:u w:val="single"/>
          <w:lang w:val="en" w:eastAsia="en-GB"/>
        </w:rPr>
        <w:t>Synopsis of Human Rights Act Articles &amp; Protocols</w:t>
      </w:r>
    </w:p>
    <w:p w14:paraId="184AE243" w14:textId="77777777" w:rsidR="002E0FAF" w:rsidRPr="00B807B8" w:rsidRDefault="002E0FAF" w:rsidP="002317C8">
      <w:pPr>
        <w:shd w:val="clear" w:color="auto" w:fill="FFFFFF"/>
        <w:spacing w:line="360" w:lineRule="auto"/>
        <w:jc w:val="both"/>
        <w:outlineLvl w:val="4"/>
        <w:rPr>
          <w:rFonts w:cs="Arial"/>
          <w:b/>
          <w:i/>
          <w:iCs/>
          <w:smallCaps/>
          <w:color w:val="000000"/>
          <w:szCs w:val="24"/>
          <w:lang w:val="en" w:eastAsia="en-GB"/>
        </w:rPr>
      </w:pPr>
    </w:p>
    <w:p w14:paraId="0BD6E9F4" w14:textId="77777777" w:rsidR="002E0FAF" w:rsidRPr="00B807B8" w:rsidRDefault="002E0FAF" w:rsidP="002317C8">
      <w:pPr>
        <w:shd w:val="clear" w:color="auto" w:fill="FFFFFF"/>
        <w:spacing w:line="360" w:lineRule="auto"/>
        <w:jc w:val="both"/>
        <w:outlineLvl w:val="4"/>
        <w:rPr>
          <w:rFonts w:cs="Arial"/>
          <w:b/>
          <w:i/>
          <w:iCs/>
          <w:smallCaps/>
          <w:color w:val="000000"/>
          <w:szCs w:val="24"/>
          <w:lang w:val="en" w:eastAsia="en-GB"/>
        </w:rPr>
      </w:pPr>
      <w:r w:rsidRPr="00B807B8">
        <w:rPr>
          <w:rFonts w:cs="Arial"/>
          <w:b/>
          <w:i/>
          <w:iCs/>
          <w:smallCaps/>
          <w:color w:val="000000"/>
          <w:szCs w:val="24"/>
          <w:lang w:val="en" w:eastAsia="en-GB"/>
        </w:rPr>
        <w:t>Article 2</w:t>
      </w:r>
    </w:p>
    <w:p w14:paraId="4ED9DF4D" w14:textId="77777777" w:rsidR="002E0FAF" w:rsidRPr="00B807B8" w:rsidRDefault="002E0FAF" w:rsidP="002317C8">
      <w:pPr>
        <w:shd w:val="clear" w:color="auto" w:fill="FFFFFF"/>
        <w:spacing w:line="360" w:lineRule="auto"/>
        <w:jc w:val="both"/>
        <w:outlineLvl w:val="4"/>
        <w:rPr>
          <w:rFonts w:cs="Arial"/>
          <w:b/>
          <w:i/>
          <w:iCs/>
          <w:color w:val="000000"/>
          <w:szCs w:val="24"/>
          <w:lang w:val="en" w:eastAsia="en-GB"/>
        </w:rPr>
      </w:pPr>
      <w:r w:rsidRPr="00B807B8">
        <w:rPr>
          <w:rFonts w:cs="Arial"/>
          <w:b/>
          <w:smallCaps/>
          <w:color w:val="000000"/>
          <w:szCs w:val="24"/>
          <w:lang w:val="en" w:eastAsia="en-GB"/>
        </w:rPr>
        <w:t xml:space="preserve"> </w:t>
      </w: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Right to life</w:t>
      </w:r>
    </w:p>
    <w:p w14:paraId="17586684" w14:textId="77777777" w:rsidR="002E0FAF" w:rsidRPr="00B807B8" w:rsidRDefault="002E0FAF" w:rsidP="002317C8">
      <w:pPr>
        <w:shd w:val="clear" w:color="auto" w:fill="FFFFFF"/>
        <w:spacing w:line="360" w:lineRule="auto"/>
        <w:jc w:val="both"/>
        <w:outlineLvl w:val="4"/>
        <w:rPr>
          <w:rFonts w:cs="Arial"/>
          <w:color w:val="000000"/>
          <w:szCs w:val="24"/>
          <w:lang w:val="en" w:eastAsia="en-GB"/>
        </w:rPr>
      </w:pPr>
    </w:p>
    <w:p w14:paraId="35618BC1" w14:textId="77777777" w:rsidR="002E0FAF" w:rsidRPr="00B807B8" w:rsidRDefault="002E0FAF" w:rsidP="000878E1">
      <w:pPr>
        <w:pStyle w:val="ListParagraph"/>
        <w:numPr>
          <w:ilvl w:val="0"/>
          <w:numId w:val="11"/>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Everyone’s right to life shall be protected by law. No one shall be deprived of his life intentionally save in the execution of a sentence of a court following his conviction of a crime for which this penalty is provided by law.</w:t>
      </w:r>
      <w:r w:rsidRPr="00B807B8">
        <w:rPr>
          <w:rFonts w:cs="Arial"/>
          <w:b/>
          <w:bCs/>
          <w:vanish/>
          <w:color w:val="FFFFFF"/>
          <w:szCs w:val="24"/>
          <w:shd w:val="clear" w:color="auto" w:fill="660066"/>
          <w:lang w:val="en" w:eastAsia="en-GB"/>
        </w:rPr>
        <w:t>E+W+S+N.I.</w:t>
      </w:r>
    </w:p>
    <w:p w14:paraId="7A3B2E9F" w14:textId="77777777" w:rsidR="002E0FAF" w:rsidRPr="00B807B8" w:rsidRDefault="002E0FAF" w:rsidP="000878E1">
      <w:pPr>
        <w:pStyle w:val="ListParagraph"/>
        <w:numPr>
          <w:ilvl w:val="0"/>
          <w:numId w:val="11"/>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Deprivation of life shall not be regarded as inflicted in contravention of this Article when it results from the use of force which is no more than absolutely necessary:</w:t>
      </w:r>
      <w:r w:rsidRPr="00B807B8">
        <w:rPr>
          <w:rFonts w:cs="Arial"/>
          <w:b/>
          <w:bCs/>
          <w:vanish/>
          <w:color w:val="FFFFFF"/>
          <w:szCs w:val="24"/>
          <w:shd w:val="clear" w:color="auto" w:fill="660066"/>
          <w:lang w:val="en" w:eastAsia="en-GB"/>
        </w:rPr>
        <w:t>E+W+S+N.I.</w:t>
      </w:r>
    </w:p>
    <w:p w14:paraId="4B787CDA" w14:textId="5606CCDD" w:rsidR="002E0FAF" w:rsidRPr="00B807B8" w:rsidRDefault="002E0FAF" w:rsidP="002317C8">
      <w:pPr>
        <w:shd w:val="clear" w:color="auto" w:fill="FFFFFF"/>
        <w:spacing w:line="360" w:lineRule="auto"/>
        <w:ind w:firstLine="720"/>
        <w:jc w:val="both"/>
        <w:rPr>
          <w:rFonts w:cs="Arial"/>
          <w:color w:val="000000"/>
          <w:szCs w:val="24"/>
          <w:lang w:val="en" w:eastAsia="en-GB"/>
        </w:rPr>
      </w:pPr>
      <w:r w:rsidRPr="00B807B8">
        <w:rPr>
          <w:rFonts w:cs="Arial"/>
          <w:color w:val="000000"/>
          <w:szCs w:val="24"/>
          <w:lang w:val="en" w:eastAsia="en-GB"/>
        </w:rPr>
        <w:t xml:space="preserve">(a) In defense of any person from unlawful </w:t>
      </w:r>
      <w:r w:rsidR="00B807B8" w:rsidRPr="00B807B8">
        <w:rPr>
          <w:rFonts w:cs="Arial"/>
          <w:color w:val="000000"/>
          <w:szCs w:val="24"/>
          <w:lang w:val="en" w:eastAsia="en-GB"/>
        </w:rPr>
        <w:t>violence.</w:t>
      </w:r>
    </w:p>
    <w:p w14:paraId="685A9108" w14:textId="11C05EB7"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(b) In order to effect a lawful arrest or to prevent the escape of a person lawfully </w:t>
      </w:r>
      <w:r w:rsidR="00B807B8" w:rsidRPr="00B807B8">
        <w:rPr>
          <w:rFonts w:cs="Arial"/>
          <w:color w:val="000000"/>
          <w:szCs w:val="24"/>
          <w:lang w:val="en" w:eastAsia="en-GB"/>
        </w:rPr>
        <w:t>detained.</w:t>
      </w:r>
    </w:p>
    <w:p w14:paraId="757AD7F0" w14:textId="77777777" w:rsidR="002E0FAF" w:rsidRPr="00B807B8" w:rsidRDefault="002E0FAF" w:rsidP="002317C8">
      <w:pPr>
        <w:shd w:val="clear" w:color="auto" w:fill="FFFFFF"/>
        <w:spacing w:line="360" w:lineRule="auto"/>
        <w:ind w:firstLine="720"/>
        <w:jc w:val="both"/>
        <w:rPr>
          <w:rFonts w:cs="Arial"/>
          <w:color w:val="000000"/>
          <w:szCs w:val="24"/>
          <w:lang w:val="en" w:eastAsia="en-GB"/>
        </w:rPr>
      </w:pPr>
      <w:r w:rsidRPr="00B807B8">
        <w:rPr>
          <w:rFonts w:cs="Arial"/>
          <w:color w:val="000000"/>
          <w:szCs w:val="24"/>
          <w:lang w:val="en" w:eastAsia="en-GB"/>
        </w:rPr>
        <w:t>(c) In action lawfully taken for the purpose of quelling a riot or insurrection.</w:t>
      </w:r>
    </w:p>
    <w:p w14:paraId="04BB11F2" w14:textId="77777777" w:rsidR="002E0FAF" w:rsidRPr="00B807B8" w:rsidRDefault="002E0FAF" w:rsidP="002317C8">
      <w:pPr>
        <w:shd w:val="clear" w:color="auto" w:fill="FFFFFF"/>
        <w:spacing w:line="360" w:lineRule="auto"/>
        <w:ind w:firstLine="720"/>
        <w:jc w:val="both"/>
        <w:rPr>
          <w:rFonts w:cs="Arial"/>
          <w:color w:val="000000"/>
          <w:szCs w:val="24"/>
          <w:lang w:val="en" w:eastAsia="en-GB"/>
        </w:rPr>
      </w:pPr>
    </w:p>
    <w:p w14:paraId="17AC18DB" w14:textId="77777777" w:rsidR="002E0FAF" w:rsidRPr="00B807B8" w:rsidRDefault="002E0FAF" w:rsidP="002317C8">
      <w:pPr>
        <w:shd w:val="clear" w:color="auto" w:fill="FFFFFF"/>
        <w:spacing w:line="360" w:lineRule="auto"/>
        <w:jc w:val="both"/>
        <w:outlineLvl w:val="4"/>
        <w:rPr>
          <w:rFonts w:cs="Arial"/>
          <w:b/>
          <w:i/>
          <w:iCs/>
          <w:smallCaps/>
          <w:color w:val="000000"/>
          <w:szCs w:val="24"/>
          <w:lang w:val="en" w:eastAsia="en-GB"/>
        </w:rPr>
      </w:pPr>
      <w:r w:rsidRPr="00B807B8">
        <w:rPr>
          <w:rFonts w:cs="Arial"/>
          <w:b/>
          <w:i/>
          <w:iCs/>
          <w:smallCaps/>
          <w:color w:val="000000"/>
          <w:szCs w:val="24"/>
          <w:lang w:val="en" w:eastAsia="en-GB"/>
        </w:rPr>
        <w:t>Article 3</w:t>
      </w:r>
    </w:p>
    <w:p w14:paraId="404235EB" w14:textId="77777777" w:rsidR="002E0FAF" w:rsidRPr="00B807B8" w:rsidRDefault="002E0FAF" w:rsidP="002317C8">
      <w:pPr>
        <w:shd w:val="clear" w:color="auto" w:fill="FFFFFF"/>
        <w:spacing w:line="360" w:lineRule="auto"/>
        <w:jc w:val="both"/>
        <w:outlineLvl w:val="4"/>
        <w:rPr>
          <w:rFonts w:cs="Arial"/>
          <w:b/>
          <w:color w:val="000000"/>
          <w:szCs w:val="24"/>
          <w:lang w:val="en" w:eastAsia="en-GB"/>
        </w:rPr>
      </w:pPr>
      <w:r w:rsidRPr="00B807B8">
        <w:rPr>
          <w:rFonts w:cs="Arial"/>
          <w:b/>
          <w:smallCaps/>
          <w:color w:val="000000"/>
          <w:szCs w:val="24"/>
          <w:lang w:val="en" w:eastAsia="en-GB"/>
        </w:rPr>
        <w:t xml:space="preserve"> </w:t>
      </w: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Prohibition of torture</w:t>
      </w:r>
    </w:p>
    <w:p w14:paraId="471B403A" w14:textId="77777777" w:rsidR="002E0FAF" w:rsidRPr="00B807B8" w:rsidRDefault="002E0FAF" w:rsidP="002317C8">
      <w:pPr>
        <w:shd w:val="clear" w:color="auto" w:fill="FFFFFF"/>
        <w:spacing w:line="360" w:lineRule="auto"/>
        <w:jc w:val="both"/>
        <w:rPr>
          <w:rFonts w:cs="Arial"/>
          <w:color w:val="000000"/>
          <w:szCs w:val="24"/>
          <w:lang w:val="en" w:eastAsia="en-GB"/>
        </w:rPr>
      </w:pPr>
    </w:p>
    <w:p w14:paraId="7B7BD253" w14:textId="77777777"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No one shall be subjected to torture or to inhuman or degrading treatment or punishment. </w:t>
      </w:r>
    </w:p>
    <w:p w14:paraId="5840B183" w14:textId="77777777" w:rsidR="002E0FAF" w:rsidRPr="00B807B8" w:rsidRDefault="002E0FAF" w:rsidP="002317C8">
      <w:pPr>
        <w:shd w:val="clear" w:color="auto" w:fill="FFFFFF"/>
        <w:spacing w:line="360" w:lineRule="auto"/>
        <w:ind w:firstLine="720"/>
        <w:jc w:val="both"/>
        <w:rPr>
          <w:rFonts w:cs="Arial"/>
          <w:color w:val="000000"/>
          <w:szCs w:val="24"/>
          <w:lang w:val="en" w:eastAsia="en-GB"/>
        </w:rPr>
      </w:pPr>
    </w:p>
    <w:p w14:paraId="44E6D611" w14:textId="77777777" w:rsidR="002E0FAF" w:rsidRPr="00B807B8" w:rsidRDefault="002E0FAF" w:rsidP="002317C8">
      <w:pPr>
        <w:shd w:val="clear" w:color="auto" w:fill="FFFFFF"/>
        <w:spacing w:line="360" w:lineRule="auto"/>
        <w:jc w:val="both"/>
        <w:outlineLvl w:val="4"/>
        <w:rPr>
          <w:rFonts w:cs="Arial"/>
          <w:b/>
          <w:smallCaps/>
          <w:color w:val="000000"/>
          <w:szCs w:val="24"/>
          <w:lang w:val="en" w:eastAsia="en-GB"/>
        </w:rPr>
      </w:pPr>
      <w:r w:rsidRPr="00B807B8">
        <w:rPr>
          <w:rFonts w:cs="Arial"/>
          <w:b/>
          <w:i/>
          <w:iCs/>
          <w:smallCaps/>
          <w:color w:val="000000"/>
          <w:szCs w:val="24"/>
          <w:lang w:val="en" w:eastAsia="en-GB"/>
        </w:rPr>
        <w:t>Article 4</w:t>
      </w:r>
      <w:r w:rsidRPr="00B807B8">
        <w:rPr>
          <w:rFonts w:cs="Arial"/>
          <w:b/>
          <w:smallCaps/>
          <w:color w:val="000000"/>
          <w:szCs w:val="24"/>
          <w:lang w:val="en" w:eastAsia="en-GB"/>
        </w:rPr>
        <w:t xml:space="preserve"> </w:t>
      </w:r>
    </w:p>
    <w:p w14:paraId="66AF1E18" w14:textId="325C7034" w:rsidR="002E0FAF" w:rsidRPr="00B807B8" w:rsidRDefault="002E0FAF" w:rsidP="002317C8">
      <w:pPr>
        <w:shd w:val="clear" w:color="auto" w:fill="FFFFFF"/>
        <w:spacing w:line="360" w:lineRule="auto"/>
        <w:jc w:val="both"/>
        <w:outlineLvl w:val="4"/>
        <w:rPr>
          <w:rFonts w:cs="Arial"/>
          <w:b/>
          <w:i/>
          <w:iCs/>
          <w:color w:val="000000"/>
          <w:szCs w:val="24"/>
          <w:lang w:val="en" w:eastAsia="en-GB"/>
        </w:rPr>
      </w:pP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 xml:space="preserve">Prohibition of slavery and forced </w:t>
      </w:r>
      <w:r w:rsidR="00B807B8" w:rsidRPr="00B807B8">
        <w:rPr>
          <w:rFonts w:cs="Arial"/>
          <w:b/>
          <w:i/>
          <w:iCs/>
          <w:color w:val="000000"/>
          <w:szCs w:val="24"/>
          <w:lang w:val="en" w:eastAsia="en-GB"/>
        </w:rPr>
        <w:t>labour.</w:t>
      </w:r>
    </w:p>
    <w:p w14:paraId="67226957" w14:textId="77777777" w:rsidR="002E0FAF" w:rsidRPr="00B807B8" w:rsidRDefault="002E0FAF" w:rsidP="002317C8">
      <w:pPr>
        <w:shd w:val="clear" w:color="auto" w:fill="FFFFFF"/>
        <w:spacing w:line="360" w:lineRule="auto"/>
        <w:jc w:val="both"/>
        <w:outlineLvl w:val="4"/>
        <w:rPr>
          <w:rFonts w:cs="Arial"/>
          <w:i/>
          <w:iCs/>
          <w:color w:val="000000"/>
          <w:szCs w:val="24"/>
          <w:lang w:val="en" w:eastAsia="en-GB"/>
        </w:rPr>
      </w:pPr>
    </w:p>
    <w:p w14:paraId="2E301AA7" w14:textId="77777777" w:rsidR="002E0FAF" w:rsidRPr="00B807B8" w:rsidRDefault="002E0FAF" w:rsidP="000878E1">
      <w:pPr>
        <w:pStyle w:val="ListParagraph"/>
        <w:numPr>
          <w:ilvl w:val="0"/>
          <w:numId w:val="12"/>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No one shall be held in slavery or servitude.</w:t>
      </w:r>
      <w:r w:rsidRPr="00B807B8">
        <w:rPr>
          <w:rFonts w:cs="Arial"/>
          <w:b/>
          <w:bCs/>
          <w:vanish/>
          <w:color w:val="FFFFFF"/>
          <w:szCs w:val="24"/>
          <w:shd w:val="clear" w:color="auto" w:fill="660066"/>
          <w:lang w:val="en" w:eastAsia="en-GB"/>
        </w:rPr>
        <w:t>E+W+S+N.I.</w:t>
      </w:r>
    </w:p>
    <w:p w14:paraId="067B4FAA" w14:textId="77777777" w:rsidR="002E0FAF" w:rsidRPr="00B807B8" w:rsidRDefault="002E0FAF" w:rsidP="000878E1">
      <w:pPr>
        <w:pStyle w:val="ListParagraph"/>
        <w:numPr>
          <w:ilvl w:val="0"/>
          <w:numId w:val="12"/>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No one shall be required to perform forced or compulsory labour.</w:t>
      </w:r>
      <w:r w:rsidRPr="00B807B8">
        <w:rPr>
          <w:rFonts w:cs="Arial"/>
          <w:b/>
          <w:bCs/>
          <w:vanish/>
          <w:color w:val="FFFFFF"/>
          <w:szCs w:val="24"/>
          <w:shd w:val="clear" w:color="auto" w:fill="660066"/>
          <w:lang w:val="en" w:eastAsia="en-GB"/>
        </w:rPr>
        <w:t>E+W+S+N.I.</w:t>
      </w:r>
    </w:p>
    <w:p w14:paraId="43ABDBD0" w14:textId="77777777" w:rsidR="002E0FAF" w:rsidRPr="00B807B8" w:rsidRDefault="002E0FAF" w:rsidP="000878E1">
      <w:pPr>
        <w:pStyle w:val="ListParagraph"/>
        <w:numPr>
          <w:ilvl w:val="0"/>
          <w:numId w:val="12"/>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For the purpose of this Article the term “forced or compulsory labour” shall not include:</w:t>
      </w:r>
      <w:r w:rsidRPr="00B807B8">
        <w:rPr>
          <w:rFonts w:cs="Arial"/>
          <w:b/>
          <w:bCs/>
          <w:vanish/>
          <w:color w:val="FFFFFF"/>
          <w:szCs w:val="24"/>
          <w:shd w:val="clear" w:color="auto" w:fill="660066"/>
          <w:lang w:val="en" w:eastAsia="en-GB"/>
        </w:rPr>
        <w:t>E+W+S+N.I.</w:t>
      </w:r>
    </w:p>
    <w:p w14:paraId="331C971A" w14:textId="5AAC0275"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(a) Any work required to be done in the ordinary course of detention imposed according to the provisions of Article 5 of this Convention or during conditional release from such </w:t>
      </w:r>
      <w:r w:rsidR="00B807B8" w:rsidRPr="00B807B8">
        <w:rPr>
          <w:rFonts w:cs="Arial"/>
          <w:color w:val="000000"/>
          <w:szCs w:val="24"/>
          <w:lang w:val="en" w:eastAsia="en-GB"/>
        </w:rPr>
        <w:t>detention.</w:t>
      </w:r>
    </w:p>
    <w:p w14:paraId="6ADD806F" w14:textId="28226082"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(b) Any service of a military character or, in case of conscientious objectors in countries where they are recognised, service exacted instead of compulsory military </w:t>
      </w:r>
      <w:r w:rsidR="00B807B8" w:rsidRPr="00B807B8">
        <w:rPr>
          <w:rFonts w:cs="Arial"/>
          <w:color w:val="000000"/>
          <w:szCs w:val="24"/>
          <w:lang w:val="en" w:eastAsia="en-GB"/>
        </w:rPr>
        <w:t>service.</w:t>
      </w:r>
    </w:p>
    <w:p w14:paraId="4E9500CF" w14:textId="4366E016"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(c) Any service exacted in case of an emergency or calamity threatening the life or well-being of the </w:t>
      </w:r>
      <w:r w:rsidR="00B807B8" w:rsidRPr="00B807B8">
        <w:rPr>
          <w:rFonts w:cs="Arial"/>
          <w:color w:val="000000"/>
          <w:szCs w:val="24"/>
          <w:lang w:val="en" w:eastAsia="en-GB"/>
        </w:rPr>
        <w:t>community.</w:t>
      </w:r>
    </w:p>
    <w:p w14:paraId="4D76CEE2" w14:textId="5E6CD8FD" w:rsidR="002E0FAF" w:rsidRPr="00B807B8" w:rsidRDefault="002E0FAF" w:rsidP="002317C8">
      <w:pPr>
        <w:shd w:val="clear" w:color="auto" w:fill="FFFFFF"/>
        <w:spacing w:line="360" w:lineRule="auto"/>
        <w:ind w:firstLine="720"/>
        <w:jc w:val="both"/>
        <w:rPr>
          <w:rFonts w:cs="Arial"/>
          <w:color w:val="000000"/>
          <w:szCs w:val="24"/>
          <w:lang w:val="en" w:eastAsia="en-GB"/>
        </w:rPr>
      </w:pPr>
      <w:r w:rsidRPr="00B807B8">
        <w:rPr>
          <w:rFonts w:cs="Arial"/>
          <w:color w:val="000000"/>
          <w:szCs w:val="24"/>
          <w:lang w:val="en" w:eastAsia="en-GB"/>
        </w:rPr>
        <w:t>(d) Any work or service which forms part of normal civic obligations.</w:t>
      </w:r>
    </w:p>
    <w:p w14:paraId="24694B75" w14:textId="77777777" w:rsidR="002E0FAF" w:rsidRPr="00B807B8" w:rsidRDefault="002E0FAF" w:rsidP="002317C8">
      <w:pPr>
        <w:shd w:val="clear" w:color="auto" w:fill="FFFFFF"/>
        <w:spacing w:line="360" w:lineRule="auto"/>
        <w:jc w:val="both"/>
        <w:rPr>
          <w:rFonts w:cs="Arial"/>
          <w:color w:val="000000"/>
          <w:szCs w:val="24"/>
          <w:lang w:val="en" w:eastAsia="en-GB"/>
        </w:rPr>
      </w:pPr>
    </w:p>
    <w:p w14:paraId="768094D4" w14:textId="77777777" w:rsidR="002E0FAF" w:rsidRPr="00B807B8" w:rsidRDefault="002E0FAF" w:rsidP="002317C8">
      <w:pPr>
        <w:shd w:val="clear" w:color="auto" w:fill="FFFFFF"/>
        <w:spacing w:line="360" w:lineRule="auto"/>
        <w:jc w:val="both"/>
        <w:outlineLvl w:val="4"/>
        <w:rPr>
          <w:rFonts w:cs="Arial"/>
          <w:b/>
          <w:i/>
          <w:iCs/>
          <w:smallCaps/>
          <w:color w:val="000000"/>
          <w:szCs w:val="24"/>
          <w:lang w:val="en" w:eastAsia="en-GB"/>
        </w:rPr>
      </w:pPr>
      <w:r w:rsidRPr="00B807B8">
        <w:rPr>
          <w:rFonts w:cs="Arial"/>
          <w:b/>
          <w:i/>
          <w:iCs/>
          <w:smallCaps/>
          <w:color w:val="000000"/>
          <w:szCs w:val="24"/>
          <w:lang w:val="en" w:eastAsia="en-GB"/>
        </w:rPr>
        <w:t>Article 5</w:t>
      </w:r>
    </w:p>
    <w:p w14:paraId="3DDA743D" w14:textId="77777777" w:rsidR="002E0FAF" w:rsidRPr="00B807B8" w:rsidRDefault="002E0FAF" w:rsidP="002317C8">
      <w:pPr>
        <w:shd w:val="clear" w:color="auto" w:fill="FFFFFF"/>
        <w:spacing w:line="360" w:lineRule="auto"/>
        <w:jc w:val="both"/>
        <w:outlineLvl w:val="4"/>
        <w:rPr>
          <w:rFonts w:cs="Arial"/>
          <w:b/>
          <w:i/>
          <w:iCs/>
          <w:color w:val="000000"/>
          <w:szCs w:val="24"/>
          <w:lang w:val="en" w:eastAsia="en-GB"/>
        </w:rPr>
      </w:pPr>
      <w:r w:rsidRPr="00B807B8">
        <w:rPr>
          <w:rFonts w:cs="Arial"/>
          <w:b/>
          <w:smallCaps/>
          <w:color w:val="000000"/>
          <w:szCs w:val="24"/>
          <w:lang w:val="en" w:eastAsia="en-GB"/>
        </w:rPr>
        <w:t xml:space="preserve"> </w:t>
      </w: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Right to liberty and security</w:t>
      </w:r>
    </w:p>
    <w:p w14:paraId="00AA1F4E" w14:textId="77777777" w:rsidR="002E0FAF" w:rsidRPr="00B807B8" w:rsidRDefault="002E0FAF" w:rsidP="002317C8">
      <w:pPr>
        <w:shd w:val="clear" w:color="auto" w:fill="FFFFFF"/>
        <w:spacing w:line="360" w:lineRule="auto"/>
        <w:jc w:val="both"/>
        <w:outlineLvl w:val="4"/>
        <w:rPr>
          <w:rFonts w:cs="Arial"/>
          <w:b/>
          <w:color w:val="000000"/>
          <w:szCs w:val="24"/>
          <w:lang w:val="en" w:eastAsia="en-GB"/>
        </w:rPr>
      </w:pPr>
    </w:p>
    <w:p w14:paraId="197FB055" w14:textId="77777777" w:rsidR="002E0FAF" w:rsidRPr="00B807B8" w:rsidRDefault="002E0FAF" w:rsidP="000878E1">
      <w:pPr>
        <w:pStyle w:val="ListParagraph"/>
        <w:numPr>
          <w:ilvl w:val="0"/>
          <w:numId w:val="13"/>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Everyone has the right to liberty and security of person. No one shall be deprived of his liberty save in the following cases and in accordance with a procedure prescribed by law:</w:t>
      </w:r>
      <w:r w:rsidRPr="00B807B8">
        <w:rPr>
          <w:rFonts w:cs="Arial"/>
          <w:b/>
          <w:bCs/>
          <w:vanish/>
          <w:color w:val="FFFFFF"/>
          <w:szCs w:val="24"/>
          <w:shd w:val="clear" w:color="auto" w:fill="660066"/>
          <w:lang w:val="en" w:eastAsia="en-GB"/>
        </w:rPr>
        <w:t>E+W+S+N.I.</w:t>
      </w:r>
    </w:p>
    <w:p w14:paraId="529C5ACF" w14:textId="525B08D2" w:rsidR="002E0FAF" w:rsidRPr="00B807B8" w:rsidRDefault="002E0FAF" w:rsidP="002317C8">
      <w:pPr>
        <w:shd w:val="clear" w:color="auto" w:fill="FFFFFF"/>
        <w:spacing w:line="360" w:lineRule="auto"/>
        <w:ind w:firstLine="720"/>
        <w:jc w:val="both"/>
        <w:rPr>
          <w:rFonts w:cs="Arial"/>
          <w:color w:val="000000"/>
          <w:szCs w:val="24"/>
          <w:lang w:val="en" w:eastAsia="en-GB"/>
        </w:rPr>
      </w:pPr>
      <w:r w:rsidRPr="00B807B8">
        <w:rPr>
          <w:rFonts w:cs="Arial"/>
          <w:color w:val="000000"/>
          <w:szCs w:val="24"/>
          <w:lang w:val="en" w:eastAsia="en-GB"/>
        </w:rPr>
        <w:t xml:space="preserve">(a) The lawful detention of a person after conviction by a competent </w:t>
      </w:r>
      <w:r w:rsidR="00B807B8" w:rsidRPr="00B807B8">
        <w:rPr>
          <w:rFonts w:cs="Arial"/>
          <w:color w:val="000000"/>
          <w:szCs w:val="24"/>
          <w:lang w:val="en" w:eastAsia="en-GB"/>
        </w:rPr>
        <w:t>court.</w:t>
      </w:r>
    </w:p>
    <w:p w14:paraId="5354A9CD" w14:textId="660366C9"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(b) The lawful arrest or detention of a person for non-compliance with the lawful order of a court or in order to secure the fulfilment of any obligation prescribed by </w:t>
      </w:r>
      <w:r w:rsidR="00B807B8" w:rsidRPr="00B807B8">
        <w:rPr>
          <w:rFonts w:cs="Arial"/>
          <w:color w:val="000000"/>
          <w:szCs w:val="24"/>
          <w:lang w:val="en" w:eastAsia="en-GB"/>
        </w:rPr>
        <w:t>law.</w:t>
      </w:r>
    </w:p>
    <w:p w14:paraId="72030386" w14:textId="13392D91"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(c) 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w:t>
      </w:r>
      <w:r w:rsidR="00B807B8" w:rsidRPr="00B807B8">
        <w:rPr>
          <w:rFonts w:cs="Arial"/>
          <w:color w:val="000000"/>
          <w:szCs w:val="24"/>
          <w:lang w:val="en" w:eastAsia="en-GB"/>
        </w:rPr>
        <w:t>so.</w:t>
      </w:r>
    </w:p>
    <w:p w14:paraId="78AB14A7" w14:textId="1B69AEF3"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w:t>
      </w:r>
      <w:r w:rsidR="00B807B8" w:rsidRPr="00B807B8">
        <w:rPr>
          <w:rFonts w:cs="Arial"/>
          <w:color w:val="000000"/>
          <w:szCs w:val="24"/>
          <w:lang w:val="en" w:eastAsia="en-GB"/>
        </w:rPr>
        <w:t>d)</w:t>
      </w:r>
      <w:r w:rsidRPr="00B807B8">
        <w:rPr>
          <w:rFonts w:cs="Arial"/>
          <w:color w:val="000000"/>
          <w:szCs w:val="24"/>
          <w:lang w:val="en" w:eastAsia="en-GB"/>
        </w:rPr>
        <w:t xml:space="preserve"> the detention of a minor by lawful order for the purpose of educational supervision or his lawful detention for the purpose of bringing him before the competent legal </w:t>
      </w:r>
      <w:r w:rsidR="00B807B8" w:rsidRPr="00B807B8">
        <w:rPr>
          <w:rFonts w:cs="Arial"/>
          <w:color w:val="000000"/>
          <w:szCs w:val="24"/>
          <w:lang w:val="en" w:eastAsia="en-GB"/>
        </w:rPr>
        <w:t>authority.</w:t>
      </w:r>
    </w:p>
    <w:p w14:paraId="564436F0" w14:textId="039D6602"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(e) The lawful detention of persons for the prevention of the spreading of infectious diseases, of persons of unsound mind, alcoholics or drug addicts or </w:t>
      </w:r>
      <w:r w:rsidR="00B807B8" w:rsidRPr="00B807B8">
        <w:rPr>
          <w:rFonts w:cs="Arial"/>
          <w:color w:val="000000"/>
          <w:szCs w:val="24"/>
          <w:lang w:val="en" w:eastAsia="en-GB"/>
        </w:rPr>
        <w:t>vagrants.</w:t>
      </w:r>
    </w:p>
    <w:p w14:paraId="11FC812A" w14:textId="77777777"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(f) The lawful arrest or detention of a person to prevent his effecting an </w:t>
      </w:r>
      <w:proofErr w:type="spellStart"/>
      <w:r w:rsidRPr="00B807B8">
        <w:rPr>
          <w:rFonts w:cs="Arial"/>
          <w:color w:val="000000"/>
          <w:szCs w:val="24"/>
          <w:lang w:val="en" w:eastAsia="en-GB"/>
        </w:rPr>
        <w:t>unauthorised</w:t>
      </w:r>
      <w:proofErr w:type="spellEnd"/>
      <w:r w:rsidRPr="00B807B8">
        <w:rPr>
          <w:rFonts w:cs="Arial"/>
          <w:color w:val="000000"/>
          <w:szCs w:val="24"/>
          <w:lang w:val="en" w:eastAsia="en-GB"/>
        </w:rPr>
        <w:t xml:space="preserve"> entry into the country or of a person against whom action is being taken with a view to deportation or extradition.</w:t>
      </w:r>
    </w:p>
    <w:p w14:paraId="1EF3D1EC" w14:textId="77777777" w:rsidR="002E0FAF" w:rsidRPr="00B807B8" w:rsidRDefault="002E0FAF" w:rsidP="000878E1">
      <w:pPr>
        <w:pStyle w:val="ListParagraph"/>
        <w:numPr>
          <w:ilvl w:val="0"/>
          <w:numId w:val="13"/>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Everyone who is arrested shall be informed promptly, in a language which he understands, of the reasons for his arrest and of any charge against him.</w:t>
      </w:r>
      <w:r w:rsidRPr="00B807B8">
        <w:rPr>
          <w:rFonts w:cs="Arial"/>
          <w:b/>
          <w:bCs/>
          <w:vanish/>
          <w:color w:val="FFFFFF"/>
          <w:szCs w:val="24"/>
          <w:shd w:val="clear" w:color="auto" w:fill="660066"/>
          <w:lang w:val="en" w:eastAsia="en-GB"/>
        </w:rPr>
        <w:t>E+W+S+N.I.</w:t>
      </w:r>
    </w:p>
    <w:p w14:paraId="0AC8FDEA" w14:textId="77777777" w:rsidR="002E0FAF" w:rsidRPr="00B807B8" w:rsidRDefault="002E0FAF" w:rsidP="000878E1">
      <w:pPr>
        <w:pStyle w:val="ListParagraph"/>
        <w:numPr>
          <w:ilvl w:val="0"/>
          <w:numId w:val="13"/>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 xml:space="preserve">Everyone arrested or detained in accordance with the provisions of paragraph 1(c) of this Article shall be brought promptly before a judge or other officer </w:t>
      </w:r>
      <w:proofErr w:type="spellStart"/>
      <w:r w:rsidRPr="00B807B8">
        <w:rPr>
          <w:rFonts w:cs="Arial"/>
          <w:color w:val="000000"/>
          <w:szCs w:val="24"/>
          <w:lang w:val="en" w:eastAsia="en-GB"/>
        </w:rPr>
        <w:t>authorised</w:t>
      </w:r>
      <w:proofErr w:type="spellEnd"/>
      <w:r w:rsidRPr="00B807B8">
        <w:rPr>
          <w:rFonts w:cs="Arial"/>
          <w:color w:val="000000"/>
          <w:szCs w:val="24"/>
          <w:lang w:val="en" w:eastAsia="en-GB"/>
        </w:rPr>
        <w:t xml:space="preserve"> by law to exercise judicial power and shall be entitled to trial within a reasonable time or to release pending trial. Release may be conditioned by guarantees to appear for trial.</w:t>
      </w:r>
      <w:r w:rsidRPr="00B807B8">
        <w:rPr>
          <w:rFonts w:cs="Arial"/>
          <w:b/>
          <w:bCs/>
          <w:vanish/>
          <w:color w:val="FFFFFF"/>
          <w:szCs w:val="24"/>
          <w:shd w:val="clear" w:color="auto" w:fill="660066"/>
          <w:lang w:val="en" w:eastAsia="en-GB"/>
        </w:rPr>
        <w:t>E+W+S+N.I.</w:t>
      </w:r>
    </w:p>
    <w:p w14:paraId="5BC1AFCE" w14:textId="77777777" w:rsidR="002E0FAF" w:rsidRPr="00B807B8" w:rsidRDefault="002E0FAF" w:rsidP="000878E1">
      <w:pPr>
        <w:pStyle w:val="ListParagraph"/>
        <w:numPr>
          <w:ilvl w:val="0"/>
          <w:numId w:val="13"/>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B807B8">
        <w:rPr>
          <w:rFonts w:cs="Arial"/>
          <w:b/>
          <w:bCs/>
          <w:vanish/>
          <w:color w:val="FFFFFF"/>
          <w:szCs w:val="24"/>
          <w:shd w:val="clear" w:color="auto" w:fill="660066"/>
          <w:lang w:val="en" w:eastAsia="en-GB"/>
        </w:rPr>
        <w:t>E+W+S+N.I.</w:t>
      </w:r>
    </w:p>
    <w:p w14:paraId="140521D9" w14:textId="175597F6" w:rsidR="002E0FAF" w:rsidRPr="008C36CF" w:rsidRDefault="002E0FAF" w:rsidP="008C36CF">
      <w:pPr>
        <w:pStyle w:val="ListParagraph"/>
        <w:numPr>
          <w:ilvl w:val="0"/>
          <w:numId w:val="13"/>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Everyone who has been the victim of arrest or detention in contravention of the provisions of this Article shall have an enforceable right to compensation.</w:t>
      </w:r>
      <w:r w:rsidRPr="00B807B8">
        <w:rPr>
          <w:rFonts w:cs="Arial"/>
          <w:b/>
          <w:bCs/>
          <w:vanish/>
          <w:color w:val="FFFFFF"/>
          <w:szCs w:val="24"/>
          <w:shd w:val="clear" w:color="auto" w:fill="660066"/>
          <w:lang w:val="en" w:eastAsia="en-GB"/>
        </w:rPr>
        <w:t>E+W+S+N.I.</w:t>
      </w:r>
    </w:p>
    <w:p w14:paraId="7FA36CF5" w14:textId="77777777" w:rsidR="002E0FAF" w:rsidRPr="00AC6F14" w:rsidRDefault="002E0FAF" w:rsidP="002317C8">
      <w:pPr>
        <w:shd w:val="clear" w:color="auto" w:fill="FFFFFF"/>
        <w:spacing w:line="360" w:lineRule="auto"/>
        <w:jc w:val="both"/>
        <w:rPr>
          <w:rFonts w:cs="Arial"/>
          <w:color w:val="000000"/>
          <w:szCs w:val="24"/>
          <w:lang w:val="en" w:eastAsia="en-GB"/>
        </w:rPr>
      </w:pPr>
    </w:p>
    <w:p w14:paraId="3B97EDE3" w14:textId="77777777" w:rsidR="002E0FAF" w:rsidRPr="00B807B8" w:rsidRDefault="002E0FAF" w:rsidP="002317C8">
      <w:pPr>
        <w:shd w:val="clear" w:color="auto" w:fill="FFFFFF"/>
        <w:spacing w:line="360" w:lineRule="auto"/>
        <w:jc w:val="both"/>
        <w:outlineLvl w:val="4"/>
        <w:rPr>
          <w:rFonts w:cs="Arial"/>
          <w:b/>
          <w:smallCaps/>
          <w:color w:val="000000"/>
          <w:szCs w:val="24"/>
          <w:lang w:val="en" w:eastAsia="en-GB"/>
        </w:rPr>
      </w:pPr>
      <w:r w:rsidRPr="00B807B8">
        <w:rPr>
          <w:rFonts w:cs="Arial"/>
          <w:b/>
          <w:i/>
          <w:iCs/>
          <w:smallCaps/>
          <w:color w:val="000000"/>
          <w:szCs w:val="24"/>
          <w:lang w:val="en" w:eastAsia="en-GB"/>
        </w:rPr>
        <w:t>Article 6</w:t>
      </w:r>
      <w:r w:rsidRPr="00B807B8">
        <w:rPr>
          <w:rFonts w:cs="Arial"/>
          <w:b/>
          <w:smallCaps/>
          <w:color w:val="000000"/>
          <w:szCs w:val="24"/>
          <w:lang w:val="en" w:eastAsia="en-GB"/>
        </w:rPr>
        <w:t xml:space="preserve"> </w:t>
      </w:r>
    </w:p>
    <w:p w14:paraId="4E8DF31B" w14:textId="77777777" w:rsidR="002E0FAF" w:rsidRPr="00B807B8" w:rsidRDefault="002E0FAF" w:rsidP="002317C8">
      <w:pPr>
        <w:shd w:val="clear" w:color="auto" w:fill="FFFFFF"/>
        <w:spacing w:line="360" w:lineRule="auto"/>
        <w:jc w:val="both"/>
        <w:outlineLvl w:val="4"/>
        <w:rPr>
          <w:rFonts w:cs="Arial"/>
          <w:b/>
          <w:i/>
          <w:iCs/>
          <w:color w:val="000000"/>
          <w:szCs w:val="24"/>
          <w:lang w:val="en" w:eastAsia="en-GB"/>
        </w:rPr>
      </w:pP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Right to a fair trial</w:t>
      </w:r>
    </w:p>
    <w:p w14:paraId="36B44440" w14:textId="77777777" w:rsidR="002E0FAF" w:rsidRPr="00B807B8" w:rsidRDefault="002E0FAF" w:rsidP="002317C8">
      <w:pPr>
        <w:shd w:val="clear" w:color="auto" w:fill="FFFFFF"/>
        <w:spacing w:line="360" w:lineRule="auto"/>
        <w:jc w:val="both"/>
        <w:outlineLvl w:val="4"/>
        <w:rPr>
          <w:rFonts w:cs="Arial"/>
          <w:color w:val="000000"/>
          <w:szCs w:val="24"/>
          <w:lang w:val="en" w:eastAsia="en-GB"/>
        </w:rPr>
      </w:pPr>
    </w:p>
    <w:p w14:paraId="3CAB253D" w14:textId="77777777" w:rsidR="002E0FAF" w:rsidRPr="00B807B8" w:rsidRDefault="002E0FAF" w:rsidP="000878E1">
      <w:pPr>
        <w:pStyle w:val="ListParagraph"/>
        <w:numPr>
          <w:ilvl w:val="0"/>
          <w:numId w:val="14"/>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B807B8">
        <w:rPr>
          <w:rFonts w:cs="Arial"/>
          <w:b/>
          <w:bCs/>
          <w:vanish/>
          <w:color w:val="FFFFFF"/>
          <w:szCs w:val="24"/>
          <w:shd w:val="clear" w:color="auto" w:fill="660066"/>
          <w:lang w:val="en" w:eastAsia="en-GB"/>
        </w:rPr>
        <w:t>E+W+S+N.I.</w:t>
      </w:r>
    </w:p>
    <w:p w14:paraId="0CC074C6" w14:textId="77777777" w:rsidR="002E0FAF" w:rsidRPr="00B807B8" w:rsidRDefault="002E0FAF" w:rsidP="000878E1">
      <w:pPr>
        <w:pStyle w:val="ListParagraph"/>
        <w:numPr>
          <w:ilvl w:val="0"/>
          <w:numId w:val="14"/>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Everyone charged with a criminal offence shall be presumed innocent until proved guilty according to law.</w:t>
      </w:r>
      <w:r w:rsidRPr="00B807B8">
        <w:rPr>
          <w:rFonts w:cs="Arial"/>
          <w:b/>
          <w:bCs/>
          <w:vanish/>
          <w:color w:val="FFFFFF"/>
          <w:szCs w:val="24"/>
          <w:shd w:val="clear" w:color="auto" w:fill="660066"/>
          <w:lang w:val="en" w:eastAsia="en-GB"/>
        </w:rPr>
        <w:t>E+W+S+N.I.</w:t>
      </w:r>
    </w:p>
    <w:p w14:paraId="4E4C7AB7" w14:textId="77777777" w:rsidR="002E0FAF" w:rsidRPr="00B807B8" w:rsidRDefault="002E0FAF" w:rsidP="000878E1">
      <w:pPr>
        <w:pStyle w:val="ListParagraph"/>
        <w:numPr>
          <w:ilvl w:val="0"/>
          <w:numId w:val="14"/>
        </w:numPr>
        <w:shd w:val="clear" w:color="auto" w:fill="FFFFFF"/>
        <w:spacing w:line="360" w:lineRule="auto"/>
        <w:jc w:val="both"/>
        <w:rPr>
          <w:rFonts w:cs="Arial"/>
          <w:color w:val="000000"/>
          <w:szCs w:val="24"/>
          <w:lang w:val="en" w:eastAsia="en-GB"/>
        </w:rPr>
      </w:pPr>
      <w:r w:rsidRPr="00B807B8">
        <w:rPr>
          <w:rFonts w:cs="Arial"/>
          <w:color w:val="000000"/>
          <w:szCs w:val="24"/>
          <w:lang w:val="en" w:eastAsia="en-GB"/>
        </w:rPr>
        <w:t>Everyone charged with a criminal offence has the following minimum rights:</w:t>
      </w:r>
      <w:r w:rsidRPr="00B807B8">
        <w:rPr>
          <w:rFonts w:cs="Arial"/>
          <w:b/>
          <w:bCs/>
          <w:vanish/>
          <w:color w:val="FFFFFF"/>
          <w:szCs w:val="24"/>
          <w:shd w:val="clear" w:color="auto" w:fill="660066"/>
          <w:lang w:val="en" w:eastAsia="en-GB"/>
        </w:rPr>
        <w:t>E+W+S+N.I.</w:t>
      </w:r>
    </w:p>
    <w:p w14:paraId="670C8D74" w14:textId="00F5DAF9"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(a) To be informed promptly, in a language which he understands and in detail, of the nature and cause of the accusation against </w:t>
      </w:r>
      <w:r w:rsidR="00B807B8" w:rsidRPr="00B807B8">
        <w:rPr>
          <w:rFonts w:cs="Arial"/>
          <w:color w:val="000000"/>
          <w:szCs w:val="24"/>
          <w:lang w:val="en" w:eastAsia="en-GB"/>
        </w:rPr>
        <w:t>him.</w:t>
      </w:r>
    </w:p>
    <w:p w14:paraId="679B8636" w14:textId="064F2FC9" w:rsidR="002E0FAF" w:rsidRPr="00B807B8" w:rsidRDefault="002E0FAF" w:rsidP="002317C8">
      <w:pPr>
        <w:shd w:val="clear" w:color="auto" w:fill="FFFFFF"/>
        <w:spacing w:line="360" w:lineRule="auto"/>
        <w:ind w:firstLine="720"/>
        <w:jc w:val="both"/>
        <w:rPr>
          <w:rFonts w:cs="Arial"/>
          <w:color w:val="000000"/>
          <w:szCs w:val="24"/>
          <w:lang w:val="en" w:eastAsia="en-GB"/>
        </w:rPr>
      </w:pPr>
      <w:r w:rsidRPr="00B807B8">
        <w:rPr>
          <w:rFonts w:cs="Arial"/>
          <w:color w:val="000000"/>
          <w:szCs w:val="24"/>
          <w:lang w:val="en" w:eastAsia="en-GB"/>
        </w:rPr>
        <w:t xml:space="preserve">(b) To have adequate time and facilities for the preparation of his </w:t>
      </w:r>
      <w:r w:rsidR="00B807B8" w:rsidRPr="00B807B8">
        <w:rPr>
          <w:rFonts w:cs="Arial"/>
          <w:color w:val="000000"/>
          <w:szCs w:val="24"/>
          <w:lang w:val="en" w:eastAsia="en-GB"/>
        </w:rPr>
        <w:t>defense.</w:t>
      </w:r>
    </w:p>
    <w:p w14:paraId="5478B51C" w14:textId="4E06FE56"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(c) To defend himself in person or through legal assistance of his own choosing or, if he has not sufficient means to pay for legal assistance, to be given it free when the interests of justice </w:t>
      </w:r>
      <w:proofErr w:type="gramStart"/>
      <w:r w:rsidRPr="00B807B8">
        <w:rPr>
          <w:rFonts w:cs="Arial"/>
          <w:color w:val="000000"/>
          <w:szCs w:val="24"/>
          <w:lang w:val="en" w:eastAsia="en-GB"/>
        </w:rPr>
        <w:t xml:space="preserve">so </w:t>
      </w:r>
      <w:r w:rsidR="00B807B8" w:rsidRPr="00B807B8">
        <w:rPr>
          <w:rFonts w:cs="Arial"/>
          <w:color w:val="000000"/>
          <w:szCs w:val="24"/>
          <w:lang w:val="en" w:eastAsia="en-GB"/>
        </w:rPr>
        <w:t>require</w:t>
      </w:r>
      <w:proofErr w:type="gramEnd"/>
      <w:r w:rsidR="00B807B8" w:rsidRPr="00B807B8">
        <w:rPr>
          <w:rFonts w:cs="Arial"/>
          <w:color w:val="000000"/>
          <w:szCs w:val="24"/>
          <w:lang w:val="en" w:eastAsia="en-GB"/>
        </w:rPr>
        <w:t>.</w:t>
      </w:r>
    </w:p>
    <w:p w14:paraId="35C8D7CD" w14:textId="35AEA077"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 xml:space="preserve">(d) To examine or have examined witnesses against him and to obtain the attendance and examination of witnesses on his behalf under the same conditions as witnesses against </w:t>
      </w:r>
      <w:r w:rsidR="00B807B8" w:rsidRPr="00B807B8">
        <w:rPr>
          <w:rFonts w:cs="Arial"/>
          <w:color w:val="000000"/>
          <w:szCs w:val="24"/>
          <w:lang w:val="en" w:eastAsia="en-GB"/>
        </w:rPr>
        <w:t>him.</w:t>
      </w:r>
    </w:p>
    <w:p w14:paraId="750BAB23" w14:textId="77777777" w:rsidR="002E0FAF" w:rsidRPr="00B807B8" w:rsidRDefault="002E0FAF" w:rsidP="002317C8">
      <w:pPr>
        <w:shd w:val="clear" w:color="auto" w:fill="FFFFFF"/>
        <w:spacing w:line="360" w:lineRule="auto"/>
        <w:ind w:left="720"/>
        <w:jc w:val="both"/>
        <w:rPr>
          <w:rFonts w:cs="Arial"/>
          <w:color w:val="000000"/>
          <w:szCs w:val="24"/>
          <w:lang w:val="en" w:eastAsia="en-GB"/>
        </w:rPr>
      </w:pPr>
      <w:r w:rsidRPr="00B807B8">
        <w:rPr>
          <w:rFonts w:cs="Arial"/>
          <w:color w:val="000000"/>
          <w:szCs w:val="24"/>
          <w:lang w:val="en" w:eastAsia="en-GB"/>
        </w:rPr>
        <w:t>(e) To have the free assistance of an interpreter if he cannot understand or speak the language used in court.</w:t>
      </w:r>
    </w:p>
    <w:p w14:paraId="5BB14B7C" w14:textId="77777777" w:rsidR="002E0FAF" w:rsidRPr="00B807B8" w:rsidRDefault="002E0FAF" w:rsidP="002317C8">
      <w:pPr>
        <w:shd w:val="clear" w:color="auto" w:fill="FFFFFF"/>
        <w:spacing w:line="360" w:lineRule="auto"/>
        <w:jc w:val="both"/>
        <w:outlineLvl w:val="4"/>
        <w:rPr>
          <w:rFonts w:cs="Arial"/>
          <w:b/>
          <w:i/>
          <w:iCs/>
          <w:smallCaps/>
          <w:color w:val="000000"/>
          <w:szCs w:val="24"/>
          <w:lang w:val="en" w:eastAsia="en-GB"/>
        </w:rPr>
      </w:pPr>
    </w:p>
    <w:p w14:paraId="3BA9B1EF" w14:textId="77777777" w:rsidR="002E0FAF" w:rsidRPr="00B807B8" w:rsidRDefault="002E0FAF" w:rsidP="002317C8">
      <w:pPr>
        <w:shd w:val="clear" w:color="auto" w:fill="FFFFFF"/>
        <w:spacing w:line="360" w:lineRule="auto"/>
        <w:jc w:val="both"/>
        <w:outlineLvl w:val="4"/>
        <w:rPr>
          <w:rFonts w:cs="Arial"/>
          <w:b/>
          <w:smallCaps/>
          <w:color w:val="000000"/>
          <w:szCs w:val="24"/>
          <w:lang w:val="en" w:eastAsia="en-GB"/>
        </w:rPr>
      </w:pPr>
      <w:r w:rsidRPr="00B807B8">
        <w:rPr>
          <w:rFonts w:cs="Arial"/>
          <w:b/>
          <w:i/>
          <w:iCs/>
          <w:smallCaps/>
          <w:color w:val="000000"/>
          <w:szCs w:val="24"/>
          <w:lang w:val="en" w:eastAsia="en-GB"/>
        </w:rPr>
        <w:t>Article 7</w:t>
      </w:r>
      <w:r w:rsidRPr="00B807B8">
        <w:rPr>
          <w:rFonts w:cs="Arial"/>
          <w:b/>
          <w:smallCaps/>
          <w:color w:val="000000"/>
          <w:szCs w:val="24"/>
          <w:lang w:val="en" w:eastAsia="en-GB"/>
        </w:rPr>
        <w:t xml:space="preserve"> </w:t>
      </w:r>
    </w:p>
    <w:p w14:paraId="781BE826" w14:textId="77777777" w:rsidR="002E0FAF" w:rsidRPr="00B807B8" w:rsidRDefault="002E0FAF" w:rsidP="002317C8">
      <w:pPr>
        <w:shd w:val="clear" w:color="auto" w:fill="FFFFFF"/>
        <w:spacing w:line="360" w:lineRule="auto"/>
        <w:jc w:val="both"/>
        <w:outlineLvl w:val="4"/>
        <w:rPr>
          <w:rFonts w:cs="Arial"/>
          <w:b/>
          <w:i/>
          <w:iCs/>
          <w:color w:val="000000"/>
          <w:szCs w:val="24"/>
          <w:lang w:val="en" w:eastAsia="en-GB"/>
        </w:rPr>
      </w:pP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No punishment without law</w:t>
      </w:r>
    </w:p>
    <w:p w14:paraId="61A60133" w14:textId="77777777" w:rsidR="002E0FAF" w:rsidRPr="00B807B8" w:rsidRDefault="002E0FAF" w:rsidP="002317C8">
      <w:pPr>
        <w:shd w:val="clear" w:color="auto" w:fill="FFFFFF"/>
        <w:spacing w:line="360" w:lineRule="auto"/>
        <w:jc w:val="both"/>
        <w:outlineLvl w:val="4"/>
        <w:rPr>
          <w:rFonts w:cs="Arial"/>
          <w:b/>
          <w:color w:val="000000"/>
          <w:szCs w:val="24"/>
          <w:lang w:val="en" w:eastAsia="en-GB"/>
        </w:rPr>
      </w:pPr>
    </w:p>
    <w:p w14:paraId="3888E40F" w14:textId="77777777" w:rsidR="002E0FAF" w:rsidRPr="00B807B8" w:rsidRDefault="002E0FAF" w:rsidP="000878E1">
      <w:pPr>
        <w:pStyle w:val="ListParagraph"/>
        <w:numPr>
          <w:ilvl w:val="0"/>
          <w:numId w:val="15"/>
        </w:numPr>
        <w:shd w:val="clear" w:color="auto" w:fill="FFFFFF"/>
        <w:spacing w:line="360" w:lineRule="auto"/>
        <w:ind w:left="714" w:hanging="357"/>
        <w:jc w:val="both"/>
        <w:rPr>
          <w:rFonts w:cs="Arial"/>
          <w:color w:val="000000"/>
          <w:szCs w:val="24"/>
          <w:lang w:val="en" w:eastAsia="en-GB"/>
        </w:rPr>
      </w:pPr>
      <w:r w:rsidRPr="00B807B8">
        <w:rPr>
          <w:rFonts w:cs="Arial"/>
          <w:color w:val="000000"/>
          <w:szCs w:val="24"/>
          <w:lang w:val="en" w:eastAsia="en-GB"/>
        </w:rPr>
        <w:t xml:space="preserve">No one </w:t>
      </w:r>
      <w:proofErr w:type="gramStart"/>
      <w:r w:rsidRPr="00B807B8">
        <w:rPr>
          <w:rFonts w:cs="Arial"/>
          <w:color w:val="000000"/>
          <w:szCs w:val="24"/>
          <w:lang w:val="en" w:eastAsia="en-GB"/>
        </w:rPr>
        <w:t>shall</w:t>
      </w:r>
      <w:proofErr w:type="gramEnd"/>
      <w:r w:rsidRPr="00B807B8">
        <w:rPr>
          <w:rFonts w:cs="Arial"/>
          <w:color w:val="000000"/>
          <w:szCs w:val="24"/>
          <w:lang w:val="en" w:eastAsia="en-GB"/>
        </w:rPr>
        <w:t xml:space="preserve">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B807B8">
        <w:rPr>
          <w:rFonts w:cs="Arial"/>
          <w:b/>
          <w:bCs/>
          <w:vanish/>
          <w:color w:val="FFFFFF"/>
          <w:szCs w:val="24"/>
          <w:shd w:val="clear" w:color="auto" w:fill="660066"/>
          <w:lang w:val="en" w:eastAsia="en-GB"/>
        </w:rPr>
        <w:t>E+W+S+N.I.</w:t>
      </w:r>
    </w:p>
    <w:p w14:paraId="76A1E7D1" w14:textId="77777777" w:rsidR="002E0FAF" w:rsidRPr="00B807B8" w:rsidRDefault="002E0FAF" w:rsidP="000878E1">
      <w:pPr>
        <w:pStyle w:val="ListParagraph"/>
        <w:numPr>
          <w:ilvl w:val="0"/>
          <w:numId w:val="15"/>
        </w:numPr>
        <w:shd w:val="clear" w:color="auto" w:fill="FFFFFF"/>
        <w:spacing w:line="360" w:lineRule="auto"/>
        <w:ind w:left="714" w:hanging="357"/>
        <w:jc w:val="both"/>
        <w:rPr>
          <w:rFonts w:cs="Arial"/>
          <w:color w:val="000000"/>
          <w:szCs w:val="24"/>
          <w:lang w:val="en" w:eastAsia="en-GB"/>
        </w:rPr>
      </w:pPr>
      <w:r w:rsidRPr="00B807B8">
        <w:rPr>
          <w:rFonts w:cs="Arial"/>
          <w:color w:val="000000"/>
          <w:szCs w:val="24"/>
          <w:lang w:val="en" w:eastAsia="en-GB"/>
        </w:rPr>
        <w:t xml:space="preserve">This Article shall not prejudice the trial and punishment of any person for any act or omission which, at the time when it was committed, was criminal according to the general principles of law </w:t>
      </w:r>
      <w:proofErr w:type="spellStart"/>
      <w:r w:rsidRPr="00B807B8">
        <w:rPr>
          <w:rFonts w:cs="Arial"/>
          <w:color w:val="000000"/>
          <w:szCs w:val="24"/>
          <w:lang w:val="en" w:eastAsia="en-GB"/>
        </w:rPr>
        <w:t>recognised</w:t>
      </w:r>
      <w:proofErr w:type="spellEnd"/>
      <w:r w:rsidRPr="00B807B8">
        <w:rPr>
          <w:rFonts w:cs="Arial"/>
          <w:color w:val="000000"/>
          <w:szCs w:val="24"/>
          <w:lang w:val="en" w:eastAsia="en-GB"/>
        </w:rPr>
        <w:t xml:space="preserve"> by </w:t>
      </w:r>
      <w:proofErr w:type="spellStart"/>
      <w:r w:rsidRPr="00B807B8">
        <w:rPr>
          <w:rFonts w:cs="Arial"/>
          <w:color w:val="000000"/>
          <w:szCs w:val="24"/>
          <w:lang w:val="en" w:eastAsia="en-GB"/>
        </w:rPr>
        <w:t>civilised</w:t>
      </w:r>
      <w:proofErr w:type="spellEnd"/>
      <w:r w:rsidRPr="00B807B8">
        <w:rPr>
          <w:rFonts w:cs="Arial"/>
          <w:color w:val="000000"/>
          <w:szCs w:val="24"/>
          <w:lang w:val="en" w:eastAsia="en-GB"/>
        </w:rPr>
        <w:t xml:space="preserve"> nations.</w:t>
      </w:r>
      <w:r w:rsidRPr="00B807B8">
        <w:rPr>
          <w:rFonts w:cs="Arial"/>
          <w:b/>
          <w:bCs/>
          <w:vanish/>
          <w:color w:val="FFFFFF"/>
          <w:szCs w:val="24"/>
          <w:shd w:val="clear" w:color="auto" w:fill="660066"/>
          <w:lang w:val="en" w:eastAsia="en-GB"/>
        </w:rPr>
        <w:t>E+W+S+N.I.</w:t>
      </w:r>
    </w:p>
    <w:p w14:paraId="3C472AFF" w14:textId="77777777" w:rsidR="002E0FAF" w:rsidRPr="00B807B8" w:rsidRDefault="002E0FAF" w:rsidP="002317C8">
      <w:pPr>
        <w:shd w:val="clear" w:color="auto" w:fill="FFFFFF"/>
        <w:spacing w:line="360" w:lineRule="auto"/>
        <w:jc w:val="both"/>
        <w:rPr>
          <w:rFonts w:cs="Arial"/>
          <w:color w:val="000000"/>
          <w:szCs w:val="24"/>
          <w:lang w:val="en" w:eastAsia="en-GB"/>
        </w:rPr>
      </w:pPr>
    </w:p>
    <w:p w14:paraId="11494C09" w14:textId="77777777" w:rsidR="002E0FAF" w:rsidRPr="00B807B8" w:rsidRDefault="002E0FAF" w:rsidP="002317C8">
      <w:pPr>
        <w:shd w:val="clear" w:color="auto" w:fill="FFFFFF"/>
        <w:spacing w:line="360" w:lineRule="auto"/>
        <w:jc w:val="both"/>
        <w:outlineLvl w:val="4"/>
        <w:rPr>
          <w:rFonts w:cs="Arial"/>
          <w:b/>
          <w:smallCaps/>
          <w:color w:val="000000"/>
          <w:szCs w:val="24"/>
          <w:lang w:val="en" w:eastAsia="en-GB"/>
        </w:rPr>
      </w:pPr>
      <w:r w:rsidRPr="00B807B8">
        <w:rPr>
          <w:rFonts w:cs="Arial"/>
          <w:b/>
          <w:i/>
          <w:iCs/>
          <w:smallCaps/>
          <w:color w:val="000000"/>
          <w:szCs w:val="24"/>
          <w:lang w:val="en" w:eastAsia="en-GB"/>
        </w:rPr>
        <w:t>Article 8</w:t>
      </w:r>
      <w:r w:rsidRPr="00B807B8">
        <w:rPr>
          <w:rFonts w:cs="Arial"/>
          <w:b/>
          <w:smallCaps/>
          <w:color w:val="000000"/>
          <w:szCs w:val="24"/>
          <w:lang w:val="en" w:eastAsia="en-GB"/>
        </w:rPr>
        <w:t xml:space="preserve"> </w:t>
      </w:r>
    </w:p>
    <w:p w14:paraId="43F6AF1D" w14:textId="77777777" w:rsidR="002E0FAF" w:rsidRPr="00B807B8" w:rsidRDefault="002E0FAF" w:rsidP="002317C8">
      <w:pPr>
        <w:shd w:val="clear" w:color="auto" w:fill="FFFFFF"/>
        <w:spacing w:line="360" w:lineRule="auto"/>
        <w:jc w:val="both"/>
        <w:outlineLvl w:val="4"/>
        <w:rPr>
          <w:rFonts w:cs="Arial"/>
          <w:b/>
          <w:i/>
          <w:iCs/>
          <w:color w:val="000000"/>
          <w:szCs w:val="24"/>
          <w:lang w:val="en" w:eastAsia="en-GB"/>
        </w:rPr>
      </w:pP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Right to respect for private and family life</w:t>
      </w:r>
    </w:p>
    <w:p w14:paraId="69A8CE10" w14:textId="77777777" w:rsidR="002E0FAF" w:rsidRPr="00B807B8" w:rsidRDefault="002E0FAF" w:rsidP="002317C8">
      <w:pPr>
        <w:shd w:val="clear" w:color="auto" w:fill="FFFFFF"/>
        <w:spacing w:line="360" w:lineRule="auto"/>
        <w:jc w:val="both"/>
        <w:outlineLvl w:val="4"/>
        <w:rPr>
          <w:rFonts w:cs="Arial"/>
          <w:color w:val="000000"/>
          <w:szCs w:val="24"/>
          <w:lang w:val="en" w:eastAsia="en-GB"/>
        </w:rPr>
      </w:pPr>
    </w:p>
    <w:p w14:paraId="0BF6368C" w14:textId="24DFD491" w:rsidR="002E0FAF" w:rsidRPr="00B807B8" w:rsidRDefault="002E0FAF" w:rsidP="000878E1">
      <w:pPr>
        <w:pStyle w:val="ListParagraph"/>
        <w:numPr>
          <w:ilvl w:val="0"/>
          <w:numId w:val="16"/>
        </w:numPr>
        <w:shd w:val="clear" w:color="auto" w:fill="FFFFFF"/>
        <w:spacing w:line="360" w:lineRule="auto"/>
        <w:ind w:left="714" w:hanging="357"/>
        <w:jc w:val="both"/>
        <w:rPr>
          <w:rFonts w:cs="Arial"/>
          <w:color w:val="000000"/>
          <w:szCs w:val="24"/>
          <w:lang w:val="en" w:eastAsia="en-GB"/>
        </w:rPr>
      </w:pPr>
      <w:r w:rsidRPr="00B807B8">
        <w:rPr>
          <w:rFonts w:cs="Arial"/>
          <w:color w:val="000000"/>
          <w:szCs w:val="24"/>
          <w:lang w:val="en" w:eastAsia="en-GB"/>
        </w:rPr>
        <w:t xml:space="preserve">Everyone has the right to </w:t>
      </w:r>
      <w:proofErr w:type="gramStart"/>
      <w:r w:rsidRPr="00B807B8">
        <w:rPr>
          <w:rFonts w:cs="Arial"/>
          <w:color w:val="000000"/>
          <w:szCs w:val="24"/>
          <w:lang w:val="en" w:eastAsia="en-GB"/>
        </w:rPr>
        <w:t>respect</w:t>
      </w:r>
      <w:r w:rsidR="007E03DD">
        <w:rPr>
          <w:rFonts w:cs="Arial"/>
          <w:color w:val="000000"/>
          <w:szCs w:val="24"/>
          <w:lang w:val="en" w:eastAsia="en-GB"/>
        </w:rPr>
        <w:t xml:space="preserve"> </w:t>
      </w:r>
      <w:r w:rsidRPr="00B807B8">
        <w:rPr>
          <w:rFonts w:cs="Arial"/>
          <w:color w:val="000000"/>
          <w:szCs w:val="24"/>
          <w:lang w:val="en" w:eastAsia="en-GB"/>
        </w:rPr>
        <w:t>for</w:t>
      </w:r>
      <w:proofErr w:type="gramEnd"/>
      <w:r w:rsidRPr="00B807B8">
        <w:rPr>
          <w:rFonts w:cs="Arial"/>
          <w:color w:val="000000"/>
          <w:szCs w:val="24"/>
          <w:lang w:val="en" w:eastAsia="en-GB"/>
        </w:rPr>
        <w:t xml:space="preserve"> his private and family life, his </w:t>
      </w:r>
      <w:r w:rsidR="00B807B8" w:rsidRPr="00B807B8">
        <w:rPr>
          <w:rFonts w:cs="Arial"/>
          <w:color w:val="000000"/>
          <w:szCs w:val="24"/>
          <w:lang w:val="en" w:eastAsia="en-GB"/>
        </w:rPr>
        <w:t>home,</w:t>
      </w:r>
      <w:r w:rsidRPr="00B807B8">
        <w:rPr>
          <w:rFonts w:cs="Arial"/>
          <w:color w:val="000000"/>
          <w:szCs w:val="24"/>
          <w:lang w:val="en" w:eastAsia="en-GB"/>
        </w:rPr>
        <w:t xml:space="preserve"> and his correspondence.</w:t>
      </w:r>
      <w:r w:rsidRPr="00B807B8">
        <w:rPr>
          <w:rFonts w:cs="Arial"/>
          <w:b/>
          <w:bCs/>
          <w:vanish/>
          <w:color w:val="FFFFFF"/>
          <w:szCs w:val="24"/>
          <w:shd w:val="clear" w:color="auto" w:fill="660066"/>
          <w:lang w:val="en" w:eastAsia="en-GB"/>
        </w:rPr>
        <w:t>E+W+S+N.I.</w:t>
      </w:r>
    </w:p>
    <w:p w14:paraId="7F976090" w14:textId="77777777" w:rsidR="002E0FAF" w:rsidRPr="00B807B8" w:rsidRDefault="002E0FAF" w:rsidP="000878E1">
      <w:pPr>
        <w:pStyle w:val="ListParagraph"/>
        <w:numPr>
          <w:ilvl w:val="0"/>
          <w:numId w:val="16"/>
        </w:numPr>
        <w:shd w:val="clear" w:color="auto" w:fill="FFFFFF"/>
        <w:spacing w:line="360" w:lineRule="auto"/>
        <w:ind w:left="714" w:hanging="357"/>
        <w:jc w:val="both"/>
        <w:rPr>
          <w:rFonts w:cs="Arial"/>
          <w:color w:val="000000"/>
          <w:szCs w:val="24"/>
          <w:lang w:val="en" w:eastAsia="en-GB"/>
        </w:rPr>
      </w:pPr>
      <w:r w:rsidRPr="00B807B8">
        <w:rPr>
          <w:rFonts w:cs="Arial"/>
          <w:color w:val="000000"/>
          <w:szCs w:val="24"/>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B807B8">
        <w:rPr>
          <w:rFonts w:cs="Arial"/>
          <w:b/>
          <w:bCs/>
          <w:vanish/>
          <w:color w:val="FFFFFF"/>
          <w:szCs w:val="24"/>
          <w:shd w:val="clear" w:color="auto" w:fill="660066"/>
          <w:lang w:val="en" w:eastAsia="en-GB"/>
        </w:rPr>
        <w:t>E+W+S+N.I.</w:t>
      </w:r>
    </w:p>
    <w:p w14:paraId="2768A8E1" w14:textId="77777777" w:rsidR="002E0FAF" w:rsidRPr="00AC6F14" w:rsidRDefault="002E0FAF" w:rsidP="002317C8">
      <w:pPr>
        <w:shd w:val="clear" w:color="auto" w:fill="FFFFFF"/>
        <w:spacing w:line="360" w:lineRule="auto"/>
        <w:jc w:val="both"/>
        <w:rPr>
          <w:rFonts w:cs="Arial"/>
          <w:color w:val="000000"/>
          <w:szCs w:val="24"/>
          <w:lang w:val="en" w:eastAsia="en-GB"/>
        </w:rPr>
      </w:pPr>
    </w:p>
    <w:p w14:paraId="75238019" w14:textId="77777777" w:rsidR="002E0FAF" w:rsidRPr="00B807B8" w:rsidRDefault="002E0FAF" w:rsidP="002317C8">
      <w:pPr>
        <w:shd w:val="clear" w:color="auto" w:fill="FFFFFF"/>
        <w:spacing w:line="360" w:lineRule="auto"/>
        <w:jc w:val="both"/>
        <w:outlineLvl w:val="4"/>
        <w:rPr>
          <w:rFonts w:cs="Arial"/>
          <w:b/>
          <w:smallCaps/>
          <w:color w:val="000000"/>
          <w:szCs w:val="24"/>
          <w:lang w:val="en" w:eastAsia="en-GB"/>
        </w:rPr>
      </w:pPr>
      <w:r w:rsidRPr="00B807B8">
        <w:rPr>
          <w:rFonts w:cs="Arial"/>
          <w:b/>
          <w:i/>
          <w:iCs/>
          <w:smallCaps/>
          <w:color w:val="000000"/>
          <w:szCs w:val="24"/>
          <w:lang w:val="en" w:eastAsia="en-GB"/>
        </w:rPr>
        <w:t>Article 9</w:t>
      </w:r>
      <w:r w:rsidRPr="00B807B8">
        <w:rPr>
          <w:rFonts w:cs="Arial"/>
          <w:b/>
          <w:smallCaps/>
          <w:color w:val="000000"/>
          <w:szCs w:val="24"/>
          <w:lang w:val="en" w:eastAsia="en-GB"/>
        </w:rPr>
        <w:t xml:space="preserve"> </w:t>
      </w:r>
    </w:p>
    <w:p w14:paraId="6DF64068" w14:textId="6702FA80" w:rsidR="002E0FAF" w:rsidRPr="00B807B8" w:rsidRDefault="002E0FAF" w:rsidP="002317C8">
      <w:pPr>
        <w:shd w:val="clear" w:color="auto" w:fill="FFFFFF"/>
        <w:spacing w:line="360" w:lineRule="auto"/>
        <w:jc w:val="both"/>
        <w:outlineLvl w:val="4"/>
        <w:rPr>
          <w:rFonts w:cs="Arial"/>
          <w:b/>
          <w:i/>
          <w:iCs/>
          <w:color w:val="000000"/>
          <w:szCs w:val="24"/>
          <w:lang w:val="en" w:eastAsia="en-GB"/>
        </w:rPr>
      </w:pP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 xml:space="preserve">Freedom of thought, </w:t>
      </w:r>
      <w:r w:rsidR="00B807B8" w:rsidRPr="00B807B8">
        <w:rPr>
          <w:rFonts w:cs="Arial"/>
          <w:b/>
          <w:i/>
          <w:iCs/>
          <w:color w:val="000000"/>
          <w:szCs w:val="24"/>
          <w:lang w:val="en" w:eastAsia="en-GB"/>
        </w:rPr>
        <w:t>conscience,</w:t>
      </w:r>
      <w:r w:rsidRPr="00B807B8">
        <w:rPr>
          <w:rFonts w:cs="Arial"/>
          <w:b/>
          <w:i/>
          <w:iCs/>
          <w:color w:val="000000"/>
          <w:szCs w:val="24"/>
          <w:lang w:val="en" w:eastAsia="en-GB"/>
        </w:rPr>
        <w:t xml:space="preserve"> and religion</w:t>
      </w:r>
    </w:p>
    <w:p w14:paraId="1B11C367" w14:textId="77777777" w:rsidR="002E0FAF" w:rsidRPr="00B807B8" w:rsidRDefault="002E0FAF" w:rsidP="002317C8">
      <w:pPr>
        <w:shd w:val="clear" w:color="auto" w:fill="FFFFFF"/>
        <w:spacing w:line="360" w:lineRule="auto"/>
        <w:jc w:val="both"/>
        <w:outlineLvl w:val="4"/>
        <w:rPr>
          <w:rFonts w:cs="Arial"/>
          <w:color w:val="000000"/>
          <w:szCs w:val="24"/>
          <w:lang w:val="en" w:eastAsia="en-GB"/>
        </w:rPr>
      </w:pPr>
    </w:p>
    <w:p w14:paraId="1382165F" w14:textId="330BAF3A" w:rsidR="002E0FAF" w:rsidRPr="00B807B8" w:rsidRDefault="002E0FAF" w:rsidP="000878E1">
      <w:pPr>
        <w:pStyle w:val="ListParagraph"/>
        <w:numPr>
          <w:ilvl w:val="0"/>
          <w:numId w:val="17"/>
        </w:numPr>
        <w:shd w:val="clear" w:color="auto" w:fill="FFFFFF"/>
        <w:spacing w:line="360" w:lineRule="auto"/>
        <w:ind w:left="714" w:hanging="357"/>
        <w:jc w:val="both"/>
        <w:rPr>
          <w:rFonts w:cs="Arial"/>
          <w:color w:val="000000"/>
          <w:szCs w:val="24"/>
          <w:lang w:val="en" w:eastAsia="en-GB"/>
        </w:rPr>
      </w:pPr>
      <w:r w:rsidRPr="00B807B8">
        <w:rPr>
          <w:rFonts w:cs="Arial"/>
          <w:color w:val="000000"/>
          <w:szCs w:val="24"/>
          <w:lang w:val="en" w:eastAsia="en-GB"/>
        </w:rPr>
        <w:t xml:space="preserve">Everyone has the right to freedom of thought, </w:t>
      </w:r>
      <w:r w:rsidR="00B807B8" w:rsidRPr="00B807B8">
        <w:rPr>
          <w:rFonts w:cs="Arial"/>
          <w:color w:val="000000"/>
          <w:szCs w:val="24"/>
          <w:lang w:val="en" w:eastAsia="en-GB"/>
        </w:rPr>
        <w:t>conscience,</w:t>
      </w:r>
      <w:r w:rsidRPr="00B807B8">
        <w:rPr>
          <w:rFonts w:cs="Arial"/>
          <w:color w:val="000000"/>
          <w:szCs w:val="24"/>
          <w:lang w:val="en" w:eastAsia="en-GB"/>
        </w:rPr>
        <w:t xml:space="preserve"> and religion; this right includes freedom to change his religion or belief and freedom, either alone or in community with others and in public or private, to manifest his religion or belief, in worship, teaching, practice and observance.</w:t>
      </w:r>
      <w:r w:rsidRPr="00B807B8">
        <w:rPr>
          <w:rFonts w:cs="Arial"/>
          <w:b/>
          <w:bCs/>
          <w:vanish/>
          <w:color w:val="FFFFFF"/>
          <w:szCs w:val="24"/>
          <w:shd w:val="clear" w:color="auto" w:fill="660066"/>
          <w:lang w:val="en" w:eastAsia="en-GB"/>
        </w:rPr>
        <w:t>E+W+S+N.I.</w:t>
      </w:r>
    </w:p>
    <w:p w14:paraId="37C00121" w14:textId="64A6295B" w:rsidR="002E0FAF" w:rsidRPr="00AC6F14" w:rsidRDefault="002E0FAF" w:rsidP="000878E1">
      <w:pPr>
        <w:pStyle w:val="ListParagraph"/>
        <w:numPr>
          <w:ilvl w:val="0"/>
          <w:numId w:val="17"/>
        </w:numPr>
        <w:shd w:val="clear" w:color="auto" w:fill="FFFFFF"/>
        <w:spacing w:line="360" w:lineRule="auto"/>
        <w:ind w:left="714" w:hanging="357"/>
        <w:jc w:val="both"/>
        <w:rPr>
          <w:rFonts w:cs="Arial"/>
          <w:color w:val="000000"/>
          <w:szCs w:val="24"/>
          <w:lang w:val="en" w:eastAsia="en-GB"/>
        </w:rPr>
      </w:pPr>
      <w:r w:rsidRPr="00B807B8">
        <w:rPr>
          <w:rFonts w:cs="Arial"/>
          <w:color w:val="000000"/>
          <w:szCs w:val="24"/>
          <w:lang w:val="en" w:eastAsia="en-GB"/>
        </w:rPr>
        <w:t xml:space="preserve">Freedom to manifest one’s religion or beliefs shall be subject only to such limitations as are prescribed by law and are necessary in a democratic society in the interests of public safety, for the protection of public order, </w:t>
      </w:r>
      <w:r w:rsidR="00B807B8" w:rsidRPr="00B807B8">
        <w:rPr>
          <w:rFonts w:cs="Arial"/>
          <w:color w:val="000000"/>
          <w:szCs w:val="24"/>
          <w:lang w:val="en" w:eastAsia="en-GB"/>
        </w:rPr>
        <w:t>health,</w:t>
      </w:r>
      <w:r w:rsidRPr="00B807B8">
        <w:rPr>
          <w:rFonts w:cs="Arial"/>
          <w:color w:val="000000"/>
          <w:szCs w:val="24"/>
          <w:lang w:val="en" w:eastAsia="en-GB"/>
        </w:rPr>
        <w:t xml:space="preserve"> or morals, or for the protection of the rights and freedoms of others.</w:t>
      </w:r>
      <w:r w:rsidRPr="00B807B8">
        <w:rPr>
          <w:rFonts w:cs="Arial"/>
          <w:b/>
          <w:bCs/>
          <w:vanish/>
          <w:color w:val="FFFFFF"/>
          <w:szCs w:val="24"/>
          <w:shd w:val="clear" w:color="auto" w:fill="660066"/>
          <w:lang w:val="en" w:eastAsia="en-GB"/>
        </w:rPr>
        <w:t>E+W+S+N.I.</w:t>
      </w:r>
    </w:p>
    <w:p w14:paraId="5BF81220" w14:textId="77777777" w:rsidR="002E0FAF" w:rsidRPr="00B807B8" w:rsidRDefault="002E0FAF" w:rsidP="002317C8">
      <w:pPr>
        <w:shd w:val="clear" w:color="auto" w:fill="FFFFFF"/>
        <w:spacing w:line="360" w:lineRule="auto"/>
        <w:jc w:val="both"/>
        <w:rPr>
          <w:rFonts w:cs="Arial"/>
          <w:color w:val="000000"/>
          <w:szCs w:val="24"/>
          <w:lang w:val="en" w:eastAsia="en-GB"/>
        </w:rPr>
      </w:pPr>
    </w:p>
    <w:p w14:paraId="56DC3156" w14:textId="77777777" w:rsidR="002E0FAF" w:rsidRPr="00B807B8" w:rsidRDefault="002E0FAF" w:rsidP="002317C8">
      <w:pPr>
        <w:shd w:val="clear" w:color="auto" w:fill="FFFFFF"/>
        <w:spacing w:line="360" w:lineRule="auto"/>
        <w:jc w:val="both"/>
        <w:outlineLvl w:val="4"/>
        <w:rPr>
          <w:rFonts w:cs="Arial"/>
          <w:b/>
          <w:smallCaps/>
          <w:color w:val="000000"/>
          <w:szCs w:val="24"/>
          <w:lang w:val="en" w:eastAsia="en-GB"/>
        </w:rPr>
      </w:pPr>
      <w:r w:rsidRPr="00B807B8">
        <w:rPr>
          <w:rFonts w:cs="Arial"/>
          <w:b/>
          <w:i/>
          <w:iCs/>
          <w:smallCaps/>
          <w:color w:val="000000"/>
          <w:szCs w:val="24"/>
          <w:lang w:val="en" w:eastAsia="en-GB"/>
        </w:rPr>
        <w:t>Article 10</w:t>
      </w:r>
      <w:r w:rsidRPr="00B807B8">
        <w:rPr>
          <w:rFonts w:cs="Arial"/>
          <w:b/>
          <w:smallCaps/>
          <w:color w:val="000000"/>
          <w:szCs w:val="24"/>
          <w:lang w:val="en" w:eastAsia="en-GB"/>
        </w:rPr>
        <w:t xml:space="preserve"> </w:t>
      </w:r>
    </w:p>
    <w:p w14:paraId="585D96AB" w14:textId="77777777" w:rsidR="002E0FAF" w:rsidRPr="00B807B8" w:rsidRDefault="002E0FAF" w:rsidP="002317C8">
      <w:pPr>
        <w:shd w:val="clear" w:color="auto" w:fill="FFFFFF"/>
        <w:spacing w:line="360" w:lineRule="auto"/>
        <w:jc w:val="both"/>
        <w:outlineLvl w:val="4"/>
        <w:rPr>
          <w:rFonts w:cs="Arial"/>
          <w:b/>
          <w:i/>
          <w:iCs/>
          <w:color w:val="000000"/>
          <w:szCs w:val="24"/>
          <w:lang w:val="en" w:eastAsia="en-GB"/>
        </w:rPr>
      </w:pP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Freedom of expression</w:t>
      </w:r>
    </w:p>
    <w:p w14:paraId="196A0394" w14:textId="77777777" w:rsidR="002E0FAF" w:rsidRPr="00B807B8" w:rsidRDefault="002E0FAF" w:rsidP="002317C8">
      <w:pPr>
        <w:shd w:val="clear" w:color="auto" w:fill="FFFFFF"/>
        <w:spacing w:line="360" w:lineRule="auto"/>
        <w:jc w:val="both"/>
        <w:outlineLvl w:val="4"/>
        <w:rPr>
          <w:rFonts w:cs="Arial"/>
          <w:color w:val="000000"/>
          <w:szCs w:val="24"/>
          <w:lang w:val="en" w:eastAsia="en-GB"/>
        </w:rPr>
      </w:pPr>
    </w:p>
    <w:p w14:paraId="1317F5FF" w14:textId="2F6A678E" w:rsidR="002E0FAF" w:rsidRPr="00B807B8" w:rsidRDefault="002E0FAF" w:rsidP="000878E1">
      <w:pPr>
        <w:pStyle w:val="ListParagraph"/>
        <w:numPr>
          <w:ilvl w:val="0"/>
          <w:numId w:val="18"/>
        </w:numPr>
        <w:shd w:val="clear" w:color="auto" w:fill="FFFFFF"/>
        <w:spacing w:line="360" w:lineRule="auto"/>
        <w:ind w:left="714" w:hanging="357"/>
        <w:jc w:val="both"/>
        <w:rPr>
          <w:rFonts w:cs="Arial"/>
          <w:color w:val="000000"/>
          <w:szCs w:val="24"/>
          <w:lang w:val="en" w:eastAsia="en-GB"/>
        </w:rPr>
      </w:pPr>
      <w:r w:rsidRPr="00B807B8">
        <w:rPr>
          <w:rFonts w:cs="Arial"/>
          <w:color w:val="000000"/>
          <w:szCs w:val="24"/>
          <w:lang w:val="en" w:eastAsia="en-GB"/>
        </w:rPr>
        <w:t xml:space="preserve">Everyone has the right to freedom of expression. This right </w:t>
      </w:r>
      <w:proofErr w:type="gramStart"/>
      <w:r w:rsidRPr="00B807B8">
        <w:rPr>
          <w:rFonts w:cs="Arial"/>
          <w:color w:val="000000"/>
          <w:szCs w:val="24"/>
          <w:lang w:val="en" w:eastAsia="en-GB"/>
        </w:rPr>
        <w:t>shall</w:t>
      </w:r>
      <w:proofErr w:type="gramEnd"/>
      <w:r w:rsidRPr="00B807B8">
        <w:rPr>
          <w:rFonts w:cs="Arial"/>
          <w:color w:val="000000"/>
          <w:szCs w:val="24"/>
          <w:lang w:val="en" w:eastAsia="en-GB"/>
        </w:rPr>
        <w:t xml:space="preserve"> include freedom to hold opinions and to receive and impart information and ideas without interference by public authority and regardless of frontiers. This Article shall not prevent States from requiring the licensing of broadcasting, </w:t>
      </w:r>
      <w:r w:rsidR="00B807B8" w:rsidRPr="00B807B8">
        <w:rPr>
          <w:rFonts w:cs="Arial"/>
          <w:color w:val="000000"/>
          <w:szCs w:val="24"/>
          <w:lang w:val="en" w:eastAsia="en-GB"/>
        </w:rPr>
        <w:t>television,</w:t>
      </w:r>
      <w:r w:rsidRPr="00B807B8">
        <w:rPr>
          <w:rFonts w:cs="Arial"/>
          <w:color w:val="000000"/>
          <w:szCs w:val="24"/>
          <w:lang w:val="en" w:eastAsia="en-GB"/>
        </w:rPr>
        <w:t xml:space="preserve"> or cinema enterprises.</w:t>
      </w:r>
      <w:r w:rsidRPr="00B807B8">
        <w:rPr>
          <w:rFonts w:cs="Arial"/>
          <w:b/>
          <w:bCs/>
          <w:vanish/>
          <w:color w:val="FFFFFF"/>
          <w:szCs w:val="24"/>
          <w:shd w:val="clear" w:color="auto" w:fill="660066"/>
          <w:lang w:val="en" w:eastAsia="en-GB"/>
        </w:rPr>
        <w:t>E+W+S+N.I.</w:t>
      </w:r>
    </w:p>
    <w:p w14:paraId="05EDD2D6" w14:textId="4BB3DFC5" w:rsidR="002E0FAF" w:rsidRPr="00AC6F14" w:rsidRDefault="002E0FAF" w:rsidP="000878E1">
      <w:pPr>
        <w:pStyle w:val="ListParagraph"/>
        <w:numPr>
          <w:ilvl w:val="0"/>
          <w:numId w:val="18"/>
        </w:numPr>
        <w:shd w:val="clear" w:color="auto" w:fill="FFFFFF"/>
        <w:spacing w:line="360" w:lineRule="auto"/>
        <w:ind w:left="714" w:hanging="357"/>
        <w:jc w:val="both"/>
        <w:rPr>
          <w:rFonts w:cs="Arial"/>
          <w:color w:val="000000"/>
          <w:szCs w:val="24"/>
          <w:lang w:val="en" w:eastAsia="en-GB"/>
        </w:rPr>
      </w:pPr>
      <w:r w:rsidRPr="00B807B8">
        <w:rPr>
          <w:rFonts w:cs="Arial"/>
          <w:color w:val="000000"/>
          <w:szCs w:val="24"/>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B807B8">
        <w:rPr>
          <w:rFonts w:cs="Arial"/>
          <w:b/>
          <w:bCs/>
          <w:vanish/>
          <w:color w:val="FFFFFF"/>
          <w:szCs w:val="24"/>
          <w:shd w:val="clear" w:color="auto" w:fill="660066"/>
          <w:lang w:val="en" w:eastAsia="en-GB"/>
        </w:rPr>
        <w:t>E+W+S+N.I.</w:t>
      </w:r>
    </w:p>
    <w:p w14:paraId="0FBE1EBB" w14:textId="77777777" w:rsidR="002E0FAF" w:rsidRPr="00B807B8" w:rsidRDefault="002E0FAF" w:rsidP="002317C8">
      <w:pPr>
        <w:pStyle w:val="ListParagraph"/>
        <w:shd w:val="clear" w:color="auto" w:fill="FFFFFF"/>
        <w:spacing w:line="360" w:lineRule="auto"/>
        <w:jc w:val="both"/>
        <w:rPr>
          <w:rFonts w:cs="Arial"/>
          <w:color w:val="000000"/>
          <w:szCs w:val="24"/>
          <w:lang w:val="en" w:eastAsia="en-GB"/>
        </w:rPr>
      </w:pPr>
    </w:p>
    <w:p w14:paraId="0BADAE40" w14:textId="77777777" w:rsidR="002E0FAF" w:rsidRPr="00B807B8" w:rsidRDefault="002E0FAF" w:rsidP="002317C8">
      <w:pPr>
        <w:shd w:val="clear" w:color="auto" w:fill="FFFFFF"/>
        <w:spacing w:line="360" w:lineRule="auto"/>
        <w:jc w:val="both"/>
        <w:outlineLvl w:val="4"/>
        <w:rPr>
          <w:rFonts w:cs="Arial"/>
          <w:b/>
          <w:i/>
          <w:iCs/>
          <w:smallCaps/>
          <w:color w:val="000000"/>
          <w:szCs w:val="24"/>
          <w:lang w:val="en" w:eastAsia="en-GB"/>
        </w:rPr>
      </w:pPr>
      <w:r w:rsidRPr="00B807B8">
        <w:rPr>
          <w:rFonts w:cs="Arial"/>
          <w:b/>
          <w:i/>
          <w:iCs/>
          <w:smallCaps/>
          <w:color w:val="000000"/>
          <w:szCs w:val="24"/>
          <w:lang w:val="en" w:eastAsia="en-GB"/>
        </w:rPr>
        <w:t>Article 11</w:t>
      </w:r>
    </w:p>
    <w:p w14:paraId="76A421AA" w14:textId="7BBBA1D8" w:rsidR="002E0FAF" w:rsidRPr="00B807B8" w:rsidRDefault="002E0FAF" w:rsidP="002317C8">
      <w:pPr>
        <w:shd w:val="clear" w:color="auto" w:fill="FFFFFF"/>
        <w:spacing w:line="360" w:lineRule="auto"/>
        <w:jc w:val="both"/>
        <w:outlineLvl w:val="4"/>
        <w:rPr>
          <w:rFonts w:cs="Arial"/>
          <w:color w:val="000000"/>
          <w:szCs w:val="24"/>
          <w:lang w:val="en" w:eastAsia="en-GB"/>
        </w:rPr>
      </w:pPr>
      <w:r w:rsidRPr="00B807B8">
        <w:rPr>
          <w:rFonts w:cs="Arial"/>
          <w:b/>
          <w:smallCaps/>
          <w:color w:val="000000"/>
          <w:szCs w:val="24"/>
          <w:lang w:val="en" w:eastAsia="en-GB"/>
        </w:rPr>
        <w:t xml:space="preserve"> </w:t>
      </w: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Freedom of assembly and association</w:t>
      </w:r>
    </w:p>
    <w:p w14:paraId="11AC68CD" w14:textId="77777777" w:rsidR="002E0FAF" w:rsidRPr="00B807B8" w:rsidRDefault="002E0FAF" w:rsidP="000878E1">
      <w:pPr>
        <w:pStyle w:val="ListParagraph"/>
        <w:numPr>
          <w:ilvl w:val="0"/>
          <w:numId w:val="19"/>
        </w:numPr>
        <w:shd w:val="clear" w:color="auto" w:fill="FFFFFF"/>
        <w:spacing w:line="360" w:lineRule="auto"/>
        <w:ind w:left="714" w:hanging="357"/>
        <w:jc w:val="both"/>
        <w:rPr>
          <w:rFonts w:cs="Arial"/>
          <w:color w:val="000000"/>
          <w:szCs w:val="24"/>
          <w:lang w:val="en" w:eastAsia="en-GB"/>
        </w:rPr>
      </w:pPr>
      <w:r w:rsidRPr="00B807B8">
        <w:rPr>
          <w:rFonts w:cs="Arial"/>
          <w:color w:val="000000"/>
          <w:szCs w:val="24"/>
          <w:lang w:val="en" w:eastAsia="en-GB"/>
        </w:rPr>
        <w:t>Everyone has the right to freedom of peaceful assembly and to freedom of association with others, including the right to form and to join trade unions for the protection of his interests.</w:t>
      </w:r>
      <w:r w:rsidRPr="00B807B8">
        <w:rPr>
          <w:rFonts w:cs="Arial"/>
          <w:b/>
          <w:bCs/>
          <w:vanish/>
          <w:color w:val="FFFFFF"/>
          <w:szCs w:val="24"/>
          <w:shd w:val="clear" w:color="auto" w:fill="660066"/>
          <w:lang w:val="en" w:eastAsia="en-GB"/>
        </w:rPr>
        <w:t>E+W+S+N.I.</w:t>
      </w:r>
    </w:p>
    <w:p w14:paraId="1E3D45A2" w14:textId="77777777" w:rsidR="002E0FAF" w:rsidRPr="00B807B8" w:rsidRDefault="002E0FAF" w:rsidP="000878E1">
      <w:pPr>
        <w:pStyle w:val="ListParagraph"/>
        <w:numPr>
          <w:ilvl w:val="0"/>
          <w:numId w:val="19"/>
        </w:numPr>
        <w:shd w:val="clear" w:color="auto" w:fill="FFFFFF"/>
        <w:spacing w:line="360" w:lineRule="auto"/>
        <w:ind w:left="714" w:hanging="357"/>
        <w:jc w:val="both"/>
        <w:rPr>
          <w:rFonts w:cs="Arial"/>
          <w:color w:val="000000"/>
          <w:szCs w:val="24"/>
          <w:lang w:val="en" w:eastAsia="en-GB"/>
        </w:rPr>
      </w:pPr>
      <w:r w:rsidRPr="00B807B8">
        <w:rPr>
          <w:rFonts w:cs="Arial"/>
          <w:color w:val="000000"/>
          <w:szCs w:val="24"/>
          <w:lang w:val="en" w:eastAsia="en-GB"/>
        </w:rPr>
        <w:t xml:space="preserve">No restrictions shall be placed on the exercise of these rights other than such as </w:t>
      </w:r>
      <w:proofErr w:type="gramStart"/>
      <w:r w:rsidRPr="00B807B8">
        <w:rPr>
          <w:rFonts w:cs="Arial"/>
          <w:color w:val="000000"/>
          <w:szCs w:val="24"/>
          <w:lang w:val="en" w:eastAsia="en-GB"/>
        </w:rPr>
        <w:t>are prescribed</w:t>
      </w:r>
      <w:proofErr w:type="gramEnd"/>
      <w:r w:rsidRPr="00B807B8">
        <w:rPr>
          <w:rFonts w:cs="Arial"/>
          <w:color w:val="000000"/>
          <w:szCs w:val="24"/>
          <w:lang w:val="en" w:eastAsia="en-GB"/>
        </w:rPr>
        <w:t xml:space="preserve">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B807B8">
        <w:rPr>
          <w:rFonts w:cs="Arial"/>
          <w:b/>
          <w:bCs/>
          <w:vanish/>
          <w:color w:val="FFFFFF"/>
          <w:szCs w:val="24"/>
          <w:shd w:val="clear" w:color="auto" w:fill="660066"/>
          <w:lang w:val="en" w:eastAsia="en-GB"/>
        </w:rPr>
        <w:t>E+W+S+N.I.</w:t>
      </w:r>
    </w:p>
    <w:p w14:paraId="2FA5246E" w14:textId="77777777" w:rsidR="002E0FAF" w:rsidRPr="00B807B8" w:rsidRDefault="002E0FAF" w:rsidP="002317C8">
      <w:pPr>
        <w:shd w:val="clear" w:color="auto" w:fill="FFFFFF"/>
        <w:spacing w:line="360" w:lineRule="auto"/>
        <w:jc w:val="both"/>
        <w:rPr>
          <w:rFonts w:cs="Arial"/>
          <w:color w:val="000000"/>
          <w:szCs w:val="24"/>
          <w:lang w:val="en" w:eastAsia="en-GB"/>
        </w:rPr>
      </w:pPr>
    </w:p>
    <w:p w14:paraId="6D735BDC" w14:textId="77777777" w:rsidR="002E0FAF" w:rsidRPr="00B807B8" w:rsidRDefault="002E0FAF" w:rsidP="002317C8">
      <w:pPr>
        <w:shd w:val="clear" w:color="auto" w:fill="FFFFFF"/>
        <w:spacing w:line="360" w:lineRule="auto"/>
        <w:jc w:val="both"/>
        <w:outlineLvl w:val="4"/>
        <w:rPr>
          <w:rFonts w:cs="Arial"/>
          <w:b/>
          <w:smallCaps/>
          <w:color w:val="000000"/>
          <w:szCs w:val="24"/>
          <w:lang w:val="en" w:eastAsia="en-GB"/>
        </w:rPr>
      </w:pPr>
      <w:r w:rsidRPr="00B807B8">
        <w:rPr>
          <w:rFonts w:cs="Arial"/>
          <w:b/>
          <w:i/>
          <w:iCs/>
          <w:smallCaps/>
          <w:color w:val="000000"/>
          <w:szCs w:val="24"/>
          <w:lang w:val="en" w:eastAsia="en-GB"/>
        </w:rPr>
        <w:t>Article 12</w:t>
      </w:r>
      <w:r w:rsidRPr="00B807B8">
        <w:rPr>
          <w:rFonts w:cs="Arial"/>
          <w:b/>
          <w:smallCaps/>
          <w:color w:val="000000"/>
          <w:szCs w:val="24"/>
          <w:lang w:val="en" w:eastAsia="en-GB"/>
        </w:rPr>
        <w:t xml:space="preserve"> </w:t>
      </w:r>
    </w:p>
    <w:p w14:paraId="4C59082B" w14:textId="0F063212" w:rsidR="002E0FAF" w:rsidRPr="00B807B8" w:rsidRDefault="002E0FAF" w:rsidP="002317C8">
      <w:pPr>
        <w:shd w:val="clear" w:color="auto" w:fill="FFFFFF"/>
        <w:spacing w:line="360" w:lineRule="auto"/>
        <w:jc w:val="both"/>
        <w:outlineLvl w:val="4"/>
        <w:rPr>
          <w:rFonts w:cs="Arial"/>
          <w:color w:val="000000"/>
          <w:szCs w:val="24"/>
          <w:lang w:val="en" w:eastAsia="en-GB"/>
        </w:rPr>
      </w:pP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Right to marry</w:t>
      </w:r>
    </w:p>
    <w:p w14:paraId="72658F4C" w14:textId="4E9C54C5" w:rsidR="002E0FAF" w:rsidRPr="00B807B8" w:rsidRDefault="002E0FAF" w:rsidP="002317C8">
      <w:pPr>
        <w:shd w:val="clear" w:color="auto" w:fill="FFFFFF"/>
        <w:spacing w:line="360" w:lineRule="auto"/>
        <w:ind w:left="1225"/>
        <w:jc w:val="both"/>
        <w:rPr>
          <w:rFonts w:cs="Arial"/>
          <w:color w:val="000000"/>
          <w:szCs w:val="24"/>
          <w:lang w:val="en" w:eastAsia="en-GB"/>
        </w:rPr>
      </w:pPr>
      <w:r w:rsidRPr="00B807B8">
        <w:rPr>
          <w:rFonts w:cs="Arial"/>
          <w:color w:val="000000"/>
          <w:szCs w:val="24"/>
          <w:lang w:val="en" w:eastAsia="en-GB"/>
        </w:rPr>
        <w:t xml:space="preserve">Men and women of marriageable age have the right to marry and to </w:t>
      </w:r>
      <w:r w:rsidR="00B807B8" w:rsidRPr="00B807B8">
        <w:rPr>
          <w:rFonts w:cs="Arial"/>
          <w:color w:val="000000"/>
          <w:szCs w:val="24"/>
          <w:lang w:val="en" w:eastAsia="en-GB"/>
        </w:rPr>
        <w:t>find</w:t>
      </w:r>
      <w:r w:rsidRPr="00B807B8">
        <w:rPr>
          <w:rFonts w:cs="Arial"/>
          <w:color w:val="000000"/>
          <w:szCs w:val="24"/>
          <w:lang w:val="en" w:eastAsia="en-GB"/>
        </w:rPr>
        <w:t xml:space="preserve"> a family, according to the national laws governing the exercise of this right. </w:t>
      </w:r>
    </w:p>
    <w:p w14:paraId="3D374115" w14:textId="77777777" w:rsidR="002E0FAF" w:rsidRPr="00B807B8" w:rsidRDefault="002E0FAF" w:rsidP="002317C8">
      <w:pPr>
        <w:shd w:val="clear" w:color="auto" w:fill="FFFFFF"/>
        <w:spacing w:line="360" w:lineRule="auto"/>
        <w:ind w:left="1224"/>
        <w:jc w:val="both"/>
        <w:rPr>
          <w:rFonts w:cs="Arial"/>
          <w:color w:val="000000"/>
          <w:szCs w:val="24"/>
          <w:lang w:val="en" w:eastAsia="en-GB"/>
        </w:rPr>
      </w:pPr>
    </w:p>
    <w:p w14:paraId="0BC8A0D1" w14:textId="77777777" w:rsidR="002E0FAF" w:rsidRPr="00B807B8" w:rsidRDefault="002E0FAF" w:rsidP="002317C8">
      <w:pPr>
        <w:shd w:val="clear" w:color="auto" w:fill="FFFFFF"/>
        <w:spacing w:line="360" w:lineRule="auto"/>
        <w:jc w:val="both"/>
        <w:outlineLvl w:val="4"/>
        <w:rPr>
          <w:rFonts w:cs="Arial"/>
          <w:b/>
          <w:smallCaps/>
          <w:color w:val="000000"/>
          <w:szCs w:val="24"/>
          <w:lang w:val="en" w:eastAsia="en-GB"/>
        </w:rPr>
      </w:pPr>
      <w:r w:rsidRPr="00B807B8">
        <w:rPr>
          <w:rFonts w:cs="Arial"/>
          <w:b/>
          <w:i/>
          <w:iCs/>
          <w:smallCaps/>
          <w:color w:val="000000"/>
          <w:szCs w:val="24"/>
          <w:lang w:val="en" w:eastAsia="en-GB"/>
        </w:rPr>
        <w:t>Article 14</w:t>
      </w:r>
      <w:r w:rsidRPr="00B807B8">
        <w:rPr>
          <w:rFonts w:cs="Arial"/>
          <w:b/>
          <w:smallCaps/>
          <w:color w:val="000000"/>
          <w:szCs w:val="24"/>
          <w:lang w:val="en" w:eastAsia="en-GB"/>
        </w:rPr>
        <w:t xml:space="preserve"> </w:t>
      </w:r>
    </w:p>
    <w:p w14:paraId="2ACE31C4" w14:textId="77777777" w:rsidR="002E0FAF" w:rsidRPr="00B807B8" w:rsidRDefault="002E0FAF" w:rsidP="002317C8">
      <w:pPr>
        <w:shd w:val="clear" w:color="auto" w:fill="FFFFFF"/>
        <w:spacing w:line="360" w:lineRule="auto"/>
        <w:jc w:val="both"/>
        <w:outlineLvl w:val="4"/>
        <w:rPr>
          <w:rFonts w:cs="Arial"/>
          <w:b/>
          <w:i/>
          <w:iCs/>
          <w:color w:val="000000"/>
          <w:szCs w:val="24"/>
          <w:lang w:val="en" w:eastAsia="en-GB"/>
        </w:rPr>
      </w:pP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Prohibition of discrimination</w:t>
      </w:r>
    </w:p>
    <w:p w14:paraId="4357FCC0" w14:textId="77777777" w:rsidR="002E0FAF" w:rsidRPr="00B807B8" w:rsidRDefault="002E0FAF" w:rsidP="002317C8">
      <w:pPr>
        <w:shd w:val="clear" w:color="auto" w:fill="FFFFFF"/>
        <w:spacing w:line="360" w:lineRule="auto"/>
        <w:jc w:val="both"/>
        <w:outlineLvl w:val="4"/>
        <w:rPr>
          <w:rFonts w:cs="Arial"/>
          <w:color w:val="000000"/>
          <w:szCs w:val="24"/>
          <w:lang w:val="en" w:eastAsia="en-GB"/>
        </w:rPr>
      </w:pPr>
    </w:p>
    <w:p w14:paraId="218835B5" w14:textId="6C2517C7" w:rsidR="002E0FAF" w:rsidRPr="00B807B8" w:rsidRDefault="002E0FAF" w:rsidP="002317C8">
      <w:pPr>
        <w:shd w:val="clear" w:color="auto" w:fill="FFFFFF"/>
        <w:spacing w:line="360" w:lineRule="auto"/>
        <w:ind w:left="1225"/>
        <w:jc w:val="both"/>
        <w:rPr>
          <w:rFonts w:cs="Arial"/>
          <w:color w:val="000000"/>
          <w:szCs w:val="24"/>
          <w:lang w:val="en" w:eastAsia="en-GB"/>
        </w:rPr>
      </w:pPr>
      <w:r w:rsidRPr="00B807B8">
        <w:rPr>
          <w:rFonts w:cs="Arial"/>
          <w:color w:val="000000"/>
          <w:szCs w:val="24"/>
          <w:lang w:val="en" w:eastAsia="en-GB"/>
        </w:rPr>
        <w:t xml:space="preserve">The enjoyment of the rights and freedoms set forth in this Convention shall be secured without discrimination on any ground such as sex, race, colour, language, religion, political or other opinion, national or social origin, association with a national minority, property, </w:t>
      </w:r>
      <w:r w:rsidR="00B807B8" w:rsidRPr="00B807B8">
        <w:rPr>
          <w:rFonts w:cs="Arial"/>
          <w:color w:val="000000"/>
          <w:szCs w:val="24"/>
          <w:lang w:val="en" w:eastAsia="en-GB"/>
        </w:rPr>
        <w:t>birth,</w:t>
      </w:r>
      <w:r w:rsidRPr="00B807B8">
        <w:rPr>
          <w:rFonts w:cs="Arial"/>
          <w:color w:val="000000"/>
          <w:szCs w:val="24"/>
          <w:lang w:val="en" w:eastAsia="en-GB"/>
        </w:rPr>
        <w:t xml:space="preserve"> or other status.</w:t>
      </w:r>
    </w:p>
    <w:p w14:paraId="51B818AC" w14:textId="77777777" w:rsidR="002E0FAF" w:rsidRPr="00B807B8" w:rsidRDefault="002E0FAF" w:rsidP="002317C8">
      <w:pPr>
        <w:spacing w:line="360" w:lineRule="auto"/>
        <w:jc w:val="both"/>
        <w:rPr>
          <w:rFonts w:cs="Arial"/>
          <w:szCs w:val="24"/>
        </w:rPr>
      </w:pPr>
    </w:p>
    <w:p w14:paraId="1E9758ED" w14:textId="77777777" w:rsidR="002E0FAF" w:rsidRPr="00B807B8" w:rsidRDefault="002E0FAF" w:rsidP="002317C8">
      <w:pPr>
        <w:spacing w:line="360" w:lineRule="auto"/>
        <w:jc w:val="both"/>
        <w:rPr>
          <w:rFonts w:cs="Arial"/>
          <w:b/>
          <w:szCs w:val="24"/>
        </w:rPr>
      </w:pPr>
      <w:r w:rsidRPr="00B807B8">
        <w:rPr>
          <w:rFonts w:cs="Arial"/>
          <w:b/>
          <w:szCs w:val="24"/>
        </w:rPr>
        <w:t>Protocol 1</w:t>
      </w:r>
    </w:p>
    <w:p w14:paraId="2F3B4441" w14:textId="77777777" w:rsidR="002E0FAF" w:rsidRPr="00B807B8" w:rsidRDefault="002E0FAF" w:rsidP="002317C8">
      <w:pPr>
        <w:shd w:val="clear" w:color="auto" w:fill="FFFFFF"/>
        <w:spacing w:line="360" w:lineRule="auto"/>
        <w:jc w:val="both"/>
        <w:outlineLvl w:val="4"/>
        <w:rPr>
          <w:rFonts w:cs="Arial"/>
          <w:b/>
          <w:i/>
          <w:iCs/>
          <w:smallCaps/>
          <w:color w:val="000000"/>
          <w:szCs w:val="24"/>
          <w:lang w:val="en" w:eastAsia="en-GB"/>
        </w:rPr>
      </w:pPr>
      <w:r w:rsidRPr="00B807B8">
        <w:rPr>
          <w:rFonts w:cs="Arial"/>
          <w:b/>
          <w:i/>
          <w:iCs/>
          <w:smallCaps/>
          <w:color w:val="000000"/>
          <w:szCs w:val="24"/>
          <w:lang w:val="en" w:eastAsia="en-GB"/>
        </w:rPr>
        <w:t>Article 1</w:t>
      </w:r>
    </w:p>
    <w:p w14:paraId="5F03981D" w14:textId="08EA320A" w:rsidR="002E0FAF" w:rsidRPr="00B807B8" w:rsidRDefault="002E0FAF" w:rsidP="002317C8">
      <w:pPr>
        <w:shd w:val="clear" w:color="auto" w:fill="FFFFFF"/>
        <w:spacing w:line="360" w:lineRule="auto"/>
        <w:jc w:val="both"/>
        <w:outlineLvl w:val="4"/>
        <w:rPr>
          <w:rFonts w:cs="Arial"/>
          <w:b/>
          <w:color w:val="000000"/>
          <w:szCs w:val="24"/>
          <w:lang w:val="en" w:eastAsia="en-GB"/>
        </w:rPr>
      </w:pPr>
      <w:r w:rsidRPr="00B807B8">
        <w:rPr>
          <w:rFonts w:cs="Arial"/>
          <w:b/>
          <w:smallCaps/>
          <w:color w:val="000000"/>
          <w:szCs w:val="24"/>
          <w:lang w:val="en" w:eastAsia="en-GB"/>
        </w:rPr>
        <w:t xml:space="preserve"> </w:t>
      </w: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Protection of property</w:t>
      </w:r>
    </w:p>
    <w:p w14:paraId="27EF7970" w14:textId="77777777" w:rsidR="002E0FAF" w:rsidRPr="00B807B8" w:rsidRDefault="002E0FAF" w:rsidP="002317C8">
      <w:pPr>
        <w:shd w:val="clear" w:color="auto" w:fill="FFFFFF"/>
        <w:spacing w:line="360" w:lineRule="auto"/>
        <w:ind w:left="1225"/>
        <w:jc w:val="both"/>
        <w:rPr>
          <w:rFonts w:cs="Arial"/>
          <w:color w:val="000000"/>
          <w:szCs w:val="24"/>
          <w:lang w:val="en" w:eastAsia="en-GB"/>
        </w:rPr>
      </w:pPr>
      <w:r w:rsidRPr="00B807B8">
        <w:rPr>
          <w:rFonts w:cs="Arial"/>
          <w:color w:val="000000"/>
          <w:szCs w:val="24"/>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29127C8E" w14:textId="77777777" w:rsidR="002E0FAF" w:rsidRPr="00B807B8" w:rsidRDefault="002E0FAF" w:rsidP="002317C8">
      <w:pPr>
        <w:shd w:val="clear" w:color="auto" w:fill="FFFFFF"/>
        <w:spacing w:line="360" w:lineRule="auto"/>
        <w:ind w:left="1225"/>
        <w:jc w:val="both"/>
        <w:rPr>
          <w:rFonts w:cs="Arial"/>
          <w:color w:val="000000"/>
          <w:szCs w:val="24"/>
          <w:lang w:val="en" w:eastAsia="en-GB"/>
        </w:rPr>
      </w:pPr>
      <w:r w:rsidRPr="00B807B8">
        <w:rPr>
          <w:rFonts w:cs="Arial"/>
          <w:color w:val="000000"/>
          <w:szCs w:val="24"/>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45411646" w14:textId="77777777" w:rsidR="002E0FAF" w:rsidRPr="00B807B8" w:rsidRDefault="002E0FAF" w:rsidP="002317C8">
      <w:pPr>
        <w:shd w:val="clear" w:color="auto" w:fill="FFFFFF"/>
        <w:spacing w:line="360" w:lineRule="auto"/>
        <w:jc w:val="both"/>
        <w:rPr>
          <w:rFonts w:cs="Arial"/>
          <w:color w:val="000000"/>
          <w:szCs w:val="24"/>
          <w:lang w:val="en" w:eastAsia="en-GB"/>
        </w:rPr>
      </w:pPr>
    </w:p>
    <w:p w14:paraId="6D00483B" w14:textId="77777777" w:rsidR="002E0FAF" w:rsidRPr="00B807B8" w:rsidRDefault="002E0FAF" w:rsidP="002317C8">
      <w:pPr>
        <w:shd w:val="clear" w:color="auto" w:fill="FFFFFF"/>
        <w:spacing w:line="360" w:lineRule="auto"/>
        <w:jc w:val="both"/>
        <w:rPr>
          <w:rFonts w:cs="Arial"/>
          <w:b/>
          <w:color w:val="000000"/>
          <w:szCs w:val="24"/>
          <w:lang w:val="en" w:eastAsia="en-GB"/>
        </w:rPr>
      </w:pPr>
      <w:r w:rsidRPr="00B807B8">
        <w:rPr>
          <w:rFonts w:cs="Arial"/>
          <w:b/>
          <w:color w:val="000000"/>
          <w:szCs w:val="24"/>
          <w:lang w:val="en" w:eastAsia="en-GB"/>
        </w:rPr>
        <w:t>Protocol 1</w:t>
      </w:r>
    </w:p>
    <w:p w14:paraId="3EDFE03E" w14:textId="77777777" w:rsidR="002E0FAF" w:rsidRPr="00B807B8" w:rsidRDefault="002E0FAF" w:rsidP="002317C8">
      <w:pPr>
        <w:shd w:val="clear" w:color="auto" w:fill="FFFFFF"/>
        <w:spacing w:line="360" w:lineRule="auto"/>
        <w:jc w:val="both"/>
        <w:rPr>
          <w:rFonts w:cs="Arial"/>
          <w:b/>
          <w:i/>
          <w:iCs/>
          <w:smallCaps/>
          <w:color w:val="000000"/>
          <w:szCs w:val="24"/>
          <w:lang w:val="en" w:eastAsia="en-GB"/>
        </w:rPr>
      </w:pPr>
      <w:r w:rsidRPr="00B807B8">
        <w:rPr>
          <w:rFonts w:cs="Arial"/>
          <w:b/>
          <w:i/>
          <w:iCs/>
          <w:smallCaps/>
          <w:color w:val="000000"/>
          <w:szCs w:val="24"/>
          <w:lang w:val="en" w:eastAsia="en-GB"/>
        </w:rPr>
        <w:t>Article 2</w:t>
      </w:r>
    </w:p>
    <w:p w14:paraId="7FCD4AAA" w14:textId="1B8E6AAC" w:rsidR="002E0FAF" w:rsidRPr="00B807B8" w:rsidRDefault="002E0FAF" w:rsidP="009A3E33">
      <w:pPr>
        <w:shd w:val="clear" w:color="auto" w:fill="FFFFFF"/>
        <w:spacing w:line="360" w:lineRule="auto"/>
        <w:jc w:val="both"/>
        <w:rPr>
          <w:rFonts w:cs="Arial"/>
          <w:b/>
          <w:color w:val="000000"/>
          <w:szCs w:val="24"/>
          <w:lang w:val="en" w:eastAsia="en-GB"/>
        </w:rPr>
      </w:pPr>
      <w:r w:rsidRPr="00B807B8">
        <w:rPr>
          <w:rFonts w:cs="Arial"/>
          <w:b/>
          <w:smallCaps/>
          <w:color w:val="000000"/>
          <w:szCs w:val="24"/>
          <w:lang w:val="en" w:eastAsia="en-GB"/>
        </w:rPr>
        <w:t xml:space="preserve"> </w:t>
      </w: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Right to education</w:t>
      </w:r>
    </w:p>
    <w:p w14:paraId="01B64CD4" w14:textId="77777777" w:rsidR="002E0FAF" w:rsidRPr="00B807B8" w:rsidRDefault="002E0FAF" w:rsidP="002317C8">
      <w:pPr>
        <w:shd w:val="clear" w:color="auto" w:fill="FFFFFF"/>
        <w:spacing w:line="360" w:lineRule="auto"/>
        <w:ind w:left="1225"/>
        <w:jc w:val="both"/>
        <w:rPr>
          <w:rFonts w:cs="Arial"/>
          <w:color w:val="000000"/>
          <w:szCs w:val="24"/>
          <w:lang w:val="en" w:eastAsia="en-GB"/>
        </w:rPr>
      </w:pPr>
      <w:r w:rsidRPr="00B807B8">
        <w:rPr>
          <w:rFonts w:cs="Arial"/>
          <w:color w:val="000000"/>
          <w:szCs w:val="24"/>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49AE183D" w14:textId="77777777" w:rsidR="002E0FAF" w:rsidRPr="00B807B8" w:rsidRDefault="002E0FAF" w:rsidP="002317C8">
      <w:pPr>
        <w:shd w:val="clear" w:color="auto" w:fill="FFFFFF"/>
        <w:spacing w:line="360" w:lineRule="auto"/>
        <w:jc w:val="both"/>
        <w:rPr>
          <w:rFonts w:cs="Arial"/>
          <w:color w:val="000000"/>
          <w:szCs w:val="24"/>
          <w:lang w:val="en" w:eastAsia="en-GB"/>
        </w:rPr>
      </w:pPr>
    </w:p>
    <w:p w14:paraId="36E4B0FB" w14:textId="77777777" w:rsidR="002E0FAF" w:rsidRPr="00B807B8" w:rsidRDefault="002E0FAF" w:rsidP="002317C8">
      <w:pPr>
        <w:shd w:val="clear" w:color="auto" w:fill="FFFFFF"/>
        <w:spacing w:line="360" w:lineRule="auto"/>
        <w:jc w:val="both"/>
        <w:rPr>
          <w:rFonts w:cs="Arial"/>
          <w:b/>
          <w:color w:val="000000"/>
          <w:szCs w:val="24"/>
          <w:lang w:val="en" w:eastAsia="en-GB"/>
        </w:rPr>
      </w:pPr>
      <w:r w:rsidRPr="00B807B8">
        <w:rPr>
          <w:rFonts w:cs="Arial"/>
          <w:b/>
          <w:color w:val="000000"/>
          <w:szCs w:val="24"/>
          <w:lang w:val="en" w:eastAsia="en-GB"/>
        </w:rPr>
        <w:t>Protocol 1</w:t>
      </w:r>
    </w:p>
    <w:p w14:paraId="7E666F56" w14:textId="77777777" w:rsidR="002E0FAF" w:rsidRPr="00B807B8" w:rsidRDefault="002E0FAF" w:rsidP="002317C8">
      <w:pPr>
        <w:shd w:val="clear" w:color="auto" w:fill="FFFFFF"/>
        <w:spacing w:line="360" w:lineRule="auto"/>
        <w:jc w:val="both"/>
        <w:outlineLvl w:val="4"/>
        <w:rPr>
          <w:rFonts w:cs="Arial"/>
          <w:b/>
          <w:i/>
          <w:iCs/>
          <w:smallCaps/>
          <w:color w:val="000000"/>
          <w:szCs w:val="24"/>
          <w:lang w:val="en" w:eastAsia="en-GB"/>
        </w:rPr>
      </w:pPr>
      <w:r w:rsidRPr="00B807B8">
        <w:rPr>
          <w:rFonts w:cs="Arial"/>
          <w:b/>
          <w:i/>
          <w:iCs/>
          <w:smallCaps/>
          <w:color w:val="000000"/>
          <w:szCs w:val="24"/>
          <w:lang w:val="en" w:eastAsia="en-GB"/>
        </w:rPr>
        <w:t xml:space="preserve">Article </w:t>
      </w:r>
    </w:p>
    <w:p w14:paraId="7A4CC885" w14:textId="419F1570" w:rsidR="002E0FAF" w:rsidRPr="00B807B8" w:rsidRDefault="002E0FAF" w:rsidP="002317C8">
      <w:pPr>
        <w:shd w:val="clear" w:color="auto" w:fill="FFFFFF"/>
        <w:spacing w:line="360" w:lineRule="auto"/>
        <w:jc w:val="both"/>
        <w:outlineLvl w:val="4"/>
        <w:rPr>
          <w:rFonts w:cs="Arial"/>
          <w:b/>
          <w:color w:val="000000"/>
          <w:szCs w:val="24"/>
          <w:lang w:val="en" w:eastAsia="en-GB"/>
        </w:rPr>
      </w:pPr>
      <w:r w:rsidRPr="00B807B8">
        <w:rPr>
          <w:rFonts w:cs="Arial"/>
          <w:b/>
          <w:i/>
          <w:iCs/>
          <w:smallCaps/>
          <w:color w:val="000000"/>
          <w:szCs w:val="24"/>
          <w:lang w:val="en" w:eastAsia="en-GB"/>
        </w:rPr>
        <w:t>3</w:t>
      </w:r>
      <w:r w:rsidRPr="00B807B8">
        <w:rPr>
          <w:rFonts w:cs="Arial"/>
          <w:b/>
          <w:smallCaps/>
          <w:color w:val="000000"/>
          <w:szCs w:val="24"/>
          <w:lang w:val="en" w:eastAsia="en-GB"/>
        </w:rPr>
        <w:t xml:space="preserve"> </w:t>
      </w:r>
      <w:r w:rsidRPr="00B807B8">
        <w:rPr>
          <w:rFonts w:cs="Arial"/>
          <w:b/>
          <w:bCs/>
          <w:smallCaps/>
          <w:vanish/>
          <w:color w:val="FFFFFF"/>
          <w:szCs w:val="24"/>
          <w:shd w:val="clear" w:color="auto" w:fill="660066"/>
          <w:lang w:val="en" w:eastAsia="en-GB"/>
        </w:rPr>
        <w:t>E+W+S+N.I.</w:t>
      </w:r>
      <w:r w:rsidRPr="00B807B8">
        <w:rPr>
          <w:rFonts w:cs="Arial"/>
          <w:b/>
          <w:i/>
          <w:iCs/>
          <w:color w:val="000000"/>
          <w:szCs w:val="24"/>
          <w:lang w:val="en" w:eastAsia="en-GB"/>
        </w:rPr>
        <w:t>Right to free elections</w:t>
      </w:r>
    </w:p>
    <w:p w14:paraId="6EB59518" w14:textId="3A256D23" w:rsidR="002E0FAF" w:rsidRPr="00B807B8" w:rsidRDefault="002E0FAF" w:rsidP="002317C8">
      <w:pPr>
        <w:shd w:val="clear" w:color="auto" w:fill="FFFFFF"/>
        <w:spacing w:line="360" w:lineRule="auto"/>
        <w:ind w:left="1225"/>
        <w:jc w:val="both"/>
        <w:rPr>
          <w:rFonts w:cs="Arial"/>
          <w:szCs w:val="24"/>
        </w:rPr>
      </w:pPr>
      <w:r w:rsidRPr="00B807B8">
        <w:rPr>
          <w:rFonts w:cs="Arial"/>
          <w:color w:val="000000"/>
          <w:szCs w:val="24"/>
          <w:lang w:val="en" w:eastAsia="en-GB"/>
        </w:rPr>
        <w:t xml:space="preserve">The High Contracting Parties undertake to hold free elections at reasonable intervals by secret ballot, under conditions which will ensure the free expression of the opinion of the people in the choice of the </w:t>
      </w:r>
      <w:r w:rsidR="00B807B8" w:rsidRPr="00B807B8">
        <w:rPr>
          <w:rFonts w:cs="Arial"/>
          <w:color w:val="000000"/>
          <w:szCs w:val="24"/>
          <w:lang w:val="en" w:eastAsia="en-GB"/>
        </w:rPr>
        <w:t>legislature.</w:t>
      </w:r>
    </w:p>
    <w:p w14:paraId="4725A072" w14:textId="77777777" w:rsidR="002E0FAF" w:rsidRPr="00B807B8" w:rsidRDefault="002E0FAF" w:rsidP="002C7180">
      <w:pPr>
        <w:spacing w:line="360" w:lineRule="auto"/>
        <w:jc w:val="both"/>
        <w:rPr>
          <w:rFonts w:cs="Arial"/>
          <w:szCs w:val="24"/>
        </w:rPr>
      </w:pPr>
    </w:p>
    <w:bookmarkEnd w:id="0"/>
    <w:p w14:paraId="6434EB9B" w14:textId="77777777" w:rsidR="006F0634" w:rsidRPr="00B807B8" w:rsidRDefault="006F0634" w:rsidP="002C7180">
      <w:pPr>
        <w:spacing w:line="360" w:lineRule="auto"/>
        <w:jc w:val="both"/>
        <w:rPr>
          <w:rFonts w:cs="Arial"/>
          <w:szCs w:val="24"/>
        </w:rPr>
      </w:pPr>
    </w:p>
    <w:sectPr w:rsidR="006F0634" w:rsidRPr="00B807B8" w:rsidSect="00E91D60">
      <w:footerReference w:type="even" r:id="rId44"/>
      <w:footerReference w:type="default" r:id="rId45"/>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A9D0" w14:textId="77777777" w:rsidR="00DE7650" w:rsidRDefault="00DE7650">
      <w:r>
        <w:separator/>
      </w:r>
    </w:p>
  </w:endnote>
  <w:endnote w:type="continuationSeparator" w:id="0">
    <w:p w14:paraId="4EA5C92F" w14:textId="77777777" w:rsidR="00DE7650" w:rsidRDefault="00DE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s 721 BT">
    <w:altName w:val="Calibri"/>
    <w:charset w:val="00"/>
    <w:family w:val="roman"/>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F649" w14:textId="77777777" w:rsidR="002E0FAF" w:rsidRDefault="002E0FA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6D1434" w14:textId="77777777" w:rsidR="002E0FAF" w:rsidRDefault="002E0FA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486" w14:textId="724246B4" w:rsidR="002E0FAF" w:rsidRDefault="002E0FA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47EE">
      <w:rPr>
        <w:rStyle w:val="PageNumber"/>
        <w:noProof/>
      </w:rPr>
      <w:t>1</w:t>
    </w:r>
    <w:r>
      <w:rPr>
        <w:rStyle w:val="PageNumber"/>
      </w:rPr>
      <w:fldChar w:fldCharType="end"/>
    </w:r>
  </w:p>
  <w:p w14:paraId="7A7A9ED9" w14:textId="77777777" w:rsidR="002E0FAF" w:rsidRDefault="002E0FAF" w:rsidP="002A74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947E" w14:textId="77777777" w:rsidR="002E0FAF" w:rsidRDefault="002E0FA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4A8F6D" w14:textId="77777777" w:rsidR="002E0FAF" w:rsidRDefault="002E0FAF" w:rsidP="002A748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EF13" w14:textId="09F2655F" w:rsidR="002E0FAF" w:rsidRDefault="002E0FA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47EE">
      <w:rPr>
        <w:rStyle w:val="PageNumber"/>
        <w:noProof/>
      </w:rPr>
      <w:t>55</w:t>
    </w:r>
    <w:r>
      <w:rPr>
        <w:rStyle w:val="PageNumber"/>
      </w:rPr>
      <w:fldChar w:fldCharType="end"/>
    </w:r>
  </w:p>
  <w:p w14:paraId="1DA17C74" w14:textId="77777777" w:rsidR="002E0FAF" w:rsidRDefault="002E0FAF" w:rsidP="002A748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5D88" w14:textId="77777777" w:rsidR="00A63830" w:rsidRDefault="00A63830"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D0333" w14:textId="77777777" w:rsidR="00A63830" w:rsidRDefault="00A63830" w:rsidP="002A748F">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9ADE" w14:textId="009930D5" w:rsidR="00A63830" w:rsidRDefault="00A63830"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47EE">
      <w:rPr>
        <w:rStyle w:val="PageNumber"/>
        <w:noProof/>
      </w:rPr>
      <w:t>59</w:t>
    </w:r>
    <w:r>
      <w:rPr>
        <w:rStyle w:val="PageNumber"/>
      </w:rPr>
      <w:fldChar w:fldCharType="end"/>
    </w:r>
  </w:p>
  <w:p w14:paraId="2E5025FE" w14:textId="77777777" w:rsidR="00A63830" w:rsidRDefault="00A63830"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B284" w14:textId="77777777" w:rsidR="00DE7650" w:rsidRDefault="00DE7650">
      <w:r>
        <w:separator/>
      </w:r>
    </w:p>
  </w:footnote>
  <w:footnote w:type="continuationSeparator" w:id="0">
    <w:p w14:paraId="3FE213B2" w14:textId="77777777" w:rsidR="00DE7650" w:rsidRDefault="00DE7650">
      <w:r>
        <w:continuationSeparator/>
      </w:r>
    </w:p>
  </w:footnote>
  <w:footnote w:id="1">
    <w:p w14:paraId="46F2312E" w14:textId="77777777" w:rsidR="002317C8" w:rsidRPr="00C45E90" w:rsidRDefault="002317C8" w:rsidP="002317C8">
      <w:pPr>
        <w:pStyle w:val="FootnoteText"/>
        <w:rPr>
          <w:lang w:val="en-US"/>
        </w:rPr>
      </w:pPr>
      <w:r>
        <w:rPr>
          <w:rStyle w:val="FootnoteReference"/>
        </w:rPr>
        <w:footnoteRef/>
      </w:r>
      <w:r>
        <w:t xml:space="preserve"> </w:t>
      </w:r>
      <w:hyperlink r:id="rId1" w:history="1">
        <w:r w:rsidRPr="00C45E90">
          <w:rPr>
            <w:rStyle w:val="Hyperlink"/>
            <w:rFonts w:eastAsiaTheme="majorEastAsia"/>
          </w:rPr>
          <w:t xml:space="preserve">Just Transition Commission for </w:t>
        </w:r>
        <w:r>
          <w:rPr>
            <w:rStyle w:val="Hyperlink"/>
            <w:rFonts w:eastAsiaTheme="majorEastAsia"/>
          </w:rPr>
          <w:t>I</w:t>
        </w:r>
        <w:r w:rsidRPr="00C45E90">
          <w:rPr>
            <w:rStyle w:val="Hyperlink"/>
            <w:rFonts w:eastAsiaTheme="majorEastAsia"/>
          </w:rPr>
          <w:t>reland</w:t>
        </w:r>
      </w:hyperlink>
    </w:p>
  </w:footnote>
  <w:footnote w:id="2">
    <w:p w14:paraId="720A5DAB" w14:textId="159A659D" w:rsidR="00D16FB1" w:rsidRPr="00D16FB1" w:rsidRDefault="00D16FB1">
      <w:pPr>
        <w:pStyle w:val="FootnoteText"/>
        <w:rPr>
          <w:lang w:val="en-US"/>
        </w:rPr>
      </w:pPr>
      <w:r>
        <w:rPr>
          <w:rStyle w:val="FootnoteReference"/>
        </w:rPr>
        <w:footnoteRef/>
      </w:r>
      <w:r>
        <w:t xml:space="preserve"> </w:t>
      </w:r>
      <w:hyperlink r:id="rId2" w:history="1">
        <w:r w:rsidRPr="00F94BA6">
          <w:rPr>
            <w:color w:val="0000FF"/>
            <w:u w:val="single"/>
          </w:rPr>
          <w:t>Northern Ireland greenhouse gas inventory 1990 – 2023 statistical bulletin | Department of Agriculture, Environment and Rural Affairs</w:t>
        </w:r>
      </w:hyperlink>
    </w:p>
  </w:footnote>
  <w:footnote w:id="3">
    <w:p w14:paraId="55CC915B" w14:textId="14E0CB07" w:rsidR="00CF2AEF" w:rsidRPr="00CF2AEF" w:rsidRDefault="00CF2AEF">
      <w:pPr>
        <w:pStyle w:val="FootnoteText"/>
      </w:pPr>
      <w:r>
        <w:rPr>
          <w:rStyle w:val="FootnoteReference"/>
        </w:rPr>
        <w:footnoteRef/>
      </w:r>
      <w:r>
        <w:t xml:space="preserve"> </w:t>
      </w:r>
      <w:hyperlink r:id="rId3" w:history="1">
        <w:r w:rsidRPr="00CF2AEF">
          <w:rPr>
            <w:rStyle w:val="Hyperlink"/>
          </w:rPr>
          <w:t>Northern Ireland's Fourth Carbon Budget - Climate Change Committee</w:t>
        </w:r>
      </w:hyperlink>
    </w:p>
  </w:footnote>
  <w:footnote w:id="4">
    <w:p w14:paraId="664E421D" w14:textId="70D72DF0" w:rsidR="00C74C05" w:rsidRPr="009A3E33" w:rsidRDefault="00C74C05">
      <w:pPr>
        <w:pStyle w:val="FootnoteText"/>
        <w:rPr>
          <w:lang w:val="en-US"/>
        </w:rPr>
      </w:pPr>
      <w:r>
        <w:rPr>
          <w:rStyle w:val="FootnoteReference"/>
        </w:rPr>
        <w:footnoteRef/>
      </w:r>
      <w:r>
        <w:t xml:space="preserve"> </w:t>
      </w:r>
      <w:r w:rsidRPr="00C74C05">
        <w:t>https://www.nisra.gov.uk/statistics/cause-death/winter-mortality</w:t>
      </w:r>
    </w:p>
  </w:footnote>
  <w:footnote w:id="5">
    <w:p w14:paraId="0AB9FCC3" w14:textId="1FE4B4B6" w:rsidR="008B557A" w:rsidRPr="009A3E33" w:rsidRDefault="008B557A">
      <w:pPr>
        <w:pStyle w:val="FootnoteText"/>
        <w:rPr>
          <w:lang w:val="en-US"/>
        </w:rPr>
      </w:pPr>
      <w:r>
        <w:rPr>
          <w:rStyle w:val="FootnoteReference"/>
        </w:rPr>
        <w:footnoteRef/>
      </w:r>
      <w:r>
        <w:t xml:space="preserve"> </w:t>
      </w:r>
      <w:hyperlink r:id="rId4" w:history="1">
        <w:r w:rsidRPr="008B557A">
          <w:rPr>
            <w:color w:val="0000FF"/>
            <w:sz w:val="24"/>
            <w:u w:val="single"/>
          </w:rPr>
          <w:t>Updated projections of UK heat-related mortality using policy-relevant global warming levels and socio-economic scenarios - University of Bristol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546DC0"/>
    <w:multiLevelType w:val="multilevel"/>
    <w:tmpl w:val="4A76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644A8"/>
    <w:multiLevelType w:val="hybridMultilevel"/>
    <w:tmpl w:val="3A94A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062C6"/>
    <w:multiLevelType w:val="hybridMultilevel"/>
    <w:tmpl w:val="FB021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61ADD"/>
    <w:multiLevelType w:val="hybridMultilevel"/>
    <w:tmpl w:val="4D94B660"/>
    <w:lvl w:ilvl="0" w:tplc="969ED71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D223F0"/>
    <w:multiLevelType w:val="multilevel"/>
    <w:tmpl w:val="AF4A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C5CD0"/>
    <w:multiLevelType w:val="multilevel"/>
    <w:tmpl w:val="DE34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B44B3"/>
    <w:multiLevelType w:val="multilevel"/>
    <w:tmpl w:val="81CE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E1959"/>
    <w:multiLevelType w:val="hybridMultilevel"/>
    <w:tmpl w:val="7256E2CE"/>
    <w:lvl w:ilvl="0" w:tplc="FE328D9C">
      <w:start w:val="1"/>
      <w:numFmt w:val="bullet"/>
      <w:lvlText w:val="o"/>
      <w:lvlJc w:val="left"/>
      <w:pPr>
        <w:ind w:left="720" w:hanging="360"/>
      </w:pPr>
      <w:rPr>
        <w:rFonts w:ascii="Courier New" w:hAnsi="Courier New"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B94055"/>
    <w:multiLevelType w:val="hybridMultilevel"/>
    <w:tmpl w:val="01903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9576A"/>
    <w:multiLevelType w:val="hybridMultilevel"/>
    <w:tmpl w:val="D45A2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06ABC"/>
    <w:multiLevelType w:val="hybridMultilevel"/>
    <w:tmpl w:val="1B143B42"/>
    <w:lvl w:ilvl="0" w:tplc="FE328D9C">
      <w:start w:val="1"/>
      <w:numFmt w:val="bullet"/>
      <w:lvlText w:val="o"/>
      <w:lvlJc w:val="left"/>
      <w:pPr>
        <w:ind w:left="720" w:hanging="360"/>
      </w:pPr>
      <w:rPr>
        <w:rFonts w:ascii="Courier New" w:hAnsi="Courier New"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041999"/>
    <w:multiLevelType w:val="hybridMultilevel"/>
    <w:tmpl w:val="8446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1667A"/>
    <w:multiLevelType w:val="hybridMultilevel"/>
    <w:tmpl w:val="602A8F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9F22E7A"/>
    <w:multiLevelType w:val="hybridMultilevel"/>
    <w:tmpl w:val="2B70F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367F7"/>
    <w:multiLevelType w:val="hybridMultilevel"/>
    <w:tmpl w:val="FEE42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127468"/>
    <w:multiLevelType w:val="hybridMultilevel"/>
    <w:tmpl w:val="E1FC2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0E64B0"/>
    <w:multiLevelType w:val="hybridMultilevel"/>
    <w:tmpl w:val="E7A65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731C9A"/>
    <w:multiLevelType w:val="hybridMultilevel"/>
    <w:tmpl w:val="F27C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D3B29"/>
    <w:multiLevelType w:val="hybridMultilevel"/>
    <w:tmpl w:val="F9806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530DC7"/>
    <w:multiLevelType w:val="hybridMultilevel"/>
    <w:tmpl w:val="34F4F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4973E1"/>
    <w:multiLevelType w:val="multilevel"/>
    <w:tmpl w:val="BB94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8" w15:restartNumberingAfterBreak="0">
    <w:nsid w:val="6BD21C2F"/>
    <w:multiLevelType w:val="hybridMultilevel"/>
    <w:tmpl w:val="F536CF98"/>
    <w:lvl w:ilvl="0" w:tplc="D7F67CDE">
      <w:start w:val="1"/>
      <w:numFmt w:val="bullet"/>
      <w:lvlText w:val=""/>
      <w:lvlJc w:val="left"/>
      <w:pPr>
        <w:ind w:left="720" w:hanging="360"/>
      </w:pPr>
      <w:rPr>
        <w:rFonts w:ascii="Symbol" w:hAnsi="Symbol" w:hint="default"/>
        <w:b w:val="0"/>
        <w:i w:val="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C6D5D"/>
    <w:multiLevelType w:val="hybridMultilevel"/>
    <w:tmpl w:val="D388B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4E95E6E"/>
    <w:multiLevelType w:val="hybridMultilevel"/>
    <w:tmpl w:val="D5A229D4"/>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31" w15:restartNumberingAfterBreak="0">
    <w:nsid w:val="76236C18"/>
    <w:multiLevelType w:val="multilevel"/>
    <w:tmpl w:val="56DC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653AAA"/>
    <w:multiLevelType w:val="hybridMultilevel"/>
    <w:tmpl w:val="B1CECA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85F1A2E"/>
    <w:multiLevelType w:val="hybridMultilevel"/>
    <w:tmpl w:val="7676155E"/>
    <w:lvl w:ilvl="0" w:tplc="A71440EE">
      <w:start w:val="1"/>
      <w:numFmt w:val="lowerRoman"/>
      <w:lvlText w:val="(%1)"/>
      <w:lvlJc w:val="left"/>
      <w:pPr>
        <w:tabs>
          <w:tab w:val="num" w:pos="1080"/>
        </w:tabs>
        <w:ind w:left="1080" w:hanging="720"/>
      </w:pPr>
      <w:rPr>
        <w:rFonts w:cs="Times New Roman" w:hint="default"/>
      </w:rPr>
    </w:lvl>
    <w:lvl w:ilvl="1" w:tplc="512EAC70">
      <w:start w:val="1"/>
      <w:numFmt w:val="decimal"/>
      <w:lvlText w:val="%2."/>
      <w:lvlJc w:val="left"/>
      <w:pPr>
        <w:tabs>
          <w:tab w:val="num" w:pos="502"/>
        </w:tabs>
        <w:ind w:left="502" w:hanging="360"/>
      </w:pPr>
      <w:rPr>
        <w:rFonts w:cs="Times New Roman" w:hint="default"/>
        <w:b w:val="0"/>
        <w:i w:val="0"/>
      </w:rPr>
    </w:lvl>
    <w:lvl w:ilvl="2" w:tplc="14322FAC">
      <w:start w:val="1"/>
      <w:numFmt w:val="lowerRoman"/>
      <w:lvlText w:val="%3."/>
      <w:lvlJc w:val="right"/>
      <w:pPr>
        <w:ind w:left="505" w:hanging="363"/>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D782B22"/>
    <w:multiLevelType w:val="multilevel"/>
    <w:tmpl w:val="D2C4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F32D1"/>
    <w:multiLevelType w:val="multilevel"/>
    <w:tmpl w:val="5DCE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397674">
    <w:abstractNumId w:val="27"/>
  </w:num>
  <w:num w:numId="2" w16cid:durableId="445006793">
    <w:abstractNumId w:val="30"/>
  </w:num>
  <w:num w:numId="3" w16cid:durableId="1048800608">
    <w:abstractNumId w:val="24"/>
  </w:num>
  <w:num w:numId="4" w16cid:durableId="1828743829">
    <w:abstractNumId w:val="19"/>
  </w:num>
  <w:num w:numId="5" w16cid:durableId="402340775">
    <w:abstractNumId w:val="26"/>
  </w:num>
  <w:num w:numId="6" w16cid:durableId="881136758">
    <w:abstractNumId w:val="0"/>
  </w:num>
  <w:num w:numId="7" w16cid:durableId="1051811442">
    <w:abstractNumId w:val="18"/>
  </w:num>
  <w:num w:numId="8" w16cid:durableId="1414085015">
    <w:abstractNumId w:val="15"/>
  </w:num>
  <w:num w:numId="9" w16cid:durableId="1259673622">
    <w:abstractNumId w:val="4"/>
  </w:num>
  <w:num w:numId="10" w16cid:durableId="900823233">
    <w:abstractNumId w:val="20"/>
  </w:num>
  <w:num w:numId="11" w16cid:durableId="1721175294">
    <w:abstractNumId w:val="9"/>
  </w:num>
  <w:num w:numId="12" w16cid:durableId="806163213">
    <w:abstractNumId w:val="3"/>
  </w:num>
  <w:num w:numId="13" w16cid:durableId="724988461">
    <w:abstractNumId w:val="14"/>
  </w:num>
  <w:num w:numId="14" w16cid:durableId="996155694">
    <w:abstractNumId w:val="23"/>
  </w:num>
  <w:num w:numId="15" w16cid:durableId="967975517">
    <w:abstractNumId w:val="16"/>
  </w:num>
  <w:num w:numId="16" w16cid:durableId="623583644">
    <w:abstractNumId w:val="17"/>
  </w:num>
  <w:num w:numId="17" w16cid:durableId="551887963">
    <w:abstractNumId w:val="22"/>
  </w:num>
  <w:num w:numId="18" w16cid:durableId="1142186967">
    <w:abstractNumId w:val="10"/>
  </w:num>
  <w:num w:numId="19" w16cid:durableId="40206096">
    <w:abstractNumId w:val="2"/>
  </w:num>
  <w:num w:numId="20" w16cid:durableId="1797095314">
    <w:abstractNumId w:val="29"/>
  </w:num>
  <w:num w:numId="21" w16cid:durableId="1080981523">
    <w:abstractNumId w:val="12"/>
  </w:num>
  <w:num w:numId="22" w16cid:durableId="1224876148">
    <w:abstractNumId w:val="32"/>
  </w:num>
  <w:num w:numId="23" w16cid:durableId="640842007">
    <w:abstractNumId w:val="8"/>
  </w:num>
  <w:num w:numId="24" w16cid:durableId="1541235780">
    <w:abstractNumId w:val="1"/>
  </w:num>
  <w:num w:numId="25" w16cid:durableId="1932085738">
    <w:abstractNumId w:val="5"/>
  </w:num>
  <w:num w:numId="26" w16cid:durableId="946274945">
    <w:abstractNumId w:val="13"/>
  </w:num>
  <w:num w:numId="27" w16cid:durableId="1144931284">
    <w:abstractNumId w:val="6"/>
  </w:num>
  <w:num w:numId="28" w16cid:durableId="872764078">
    <w:abstractNumId w:val="25"/>
  </w:num>
  <w:num w:numId="29" w16cid:durableId="78060908">
    <w:abstractNumId w:val="7"/>
  </w:num>
  <w:num w:numId="30" w16cid:durableId="1130250263">
    <w:abstractNumId w:val="35"/>
  </w:num>
  <w:num w:numId="31" w16cid:durableId="1407608791">
    <w:abstractNumId w:val="31"/>
  </w:num>
  <w:num w:numId="32" w16cid:durableId="2055615878">
    <w:abstractNumId w:val="34"/>
  </w:num>
  <w:num w:numId="33" w16cid:durableId="563952922">
    <w:abstractNumId w:val="21"/>
  </w:num>
  <w:num w:numId="34" w16cid:durableId="1985161315">
    <w:abstractNumId w:val="11"/>
  </w:num>
  <w:num w:numId="35" w16cid:durableId="98767968">
    <w:abstractNumId w:val="28"/>
  </w:num>
  <w:num w:numId="36" w16cid:durableId="1447696604">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0B19"/>
    <w:rsid w:val="00000E10"/>
    <w:rsid w:val="0000263D"/>
    <w:rsid w:val="00002A49"/>
    <w:rsid w:val="00002A7B"/>
    <w:rsid w:val="000036AB"/>
    <w:rsid w:val="00004636"/>
    <w:rsid w:val="00004982"/>
    <w:rsid w:val="00006DD4"/>
    <w:rsid w:val="00006E39"/>
    <w:rsid w:val="00007607"/>
    <w:rsid w:val="0000764C"/>
    <w:rsid w:val="00007EAB"/>
    <w:rsid w:val="0001047B"/>
    <w:rsid w:val="0001189F"/>
    <w:rsid w:val="00012C9D"/>
    <w:rsid w:val="00013E6F"/>
    <w:rsid w:val="00014689"/>
    <w:rsid w:val="000162B4"/>
    <w:rsid w:val="000165DC"/>
    <w:rsid w:val="000168C4"/>
    <w:rsid w:val="0001787B"/>
    <w:rsid w:val="000178A8"/>
    <w:rsid w:val="00020D0F"/>
    <w:rsid w:val="000218F4"/>
    <w:rsid w:val="000221EC"/>
    <w:rsid w:val="00022D8E"/>
    <w:rsid w:val="00023A77"/>
    <w:rsid w:val="000258DC"/>
    <w:rsid w:val="00025F21"/>
    <w:rsid w:val="00026960"/>
    <w:rsid w:val="00026A87"/>
    <w:rsid w:val="000279E4"/>
    <w:rsid w:val="00027BD2"/>
    <w:rsid w:val="000326C8"/>
    <w:rsid w:val="00040636"/>
    <w:rsid w:val="00040B49"/>
    <w:rsid w:val="00041976"/>
    <w:rsid w:val="000427C2"/>
    <w:rsid w:val="00044701"/>
    <w:rsid w:val="000461E1"/>
    <w:rsid w:val="00050D85"/>
    <w:rsid w:val="0005608C"/>
    <w:rsid w:val="000566E2"/>
    <w:rsid w:val="00056C9D"/>
    <w:rsid w:val="000604E5"/>
    <w:rsid w:val="0006138A"/>
    <w:rsid w:val="000635CA"/>
    <w:rsid w:val="00065886"/>
    <w:rsid w:val="000670C8"/>
    <w:rsid w:val="00070E50"/>
    <w:rsid w:val="0007176E"/>
    <w:rsid w:val="000725D1"/>
    <w:rsid w:val="00074053"/>
    <w:rsid w:val="000768D0"/>
    <w:rsid w:val="000819CA"/>
    <w:rsid w:val="00083E45"/>
    <w:rsid w:val="00084F20"/>
    <w:rsid w:val="000853D4"/>
    <w:rsid w:val="00085BEA"/>
    <w:rsid w:val="00085CAF"/>
    <w:rsid w:val="000861DE"/>
    <w:rsid w:val="000861E6"/>
    <w:rsid w:val="000878E1"/>
    <w:rsid w:val="00087ABC"/>
    <w:rsid w:val="000911E4"/>
    <w:rsid w:val="00092BF5"/>
    <w:rsid w:val="00093392"/>
    <w:rsid w:val="000937B6"/>
    <w:rsid w:val="00094C2E"/>
    <w:rsid w:val="0009526F"/>
    <w:rsid w:val="0009539A"/>
    <w:rsid w:val="00095D20"/>
    <w:rsid w:val="0009615C"/>
    <w:rsid w:val="000963E0"/>
    <w:rsid w:val="00097031"/>
    <w:rsid w:val="00097835"/>
    <w:rsid w:val="000A1318"/>
    <w:rsid w:val="000A22F2"/>
    <w:rsid w:val="000A261E"/>
    <w:rsid w:val="000A3789"/>
    <w:rsid w:val="000A41C4"/>
    <w:rsid w:val="000A5598"/>
    <w:rsid w:val="000A5738"/>
    <w:rsid w:val="000A6E5D"/>
    <w:rsid w:val="000B2068"/>
    <w:rsid w:val="000B2A6F"/>
    <w:rsid w:val="000B46A5"/>
    <w:rsid w:val="000B46C7"/>
    <w:rsid w:val="000B544A"/>
    <w:rsid w:val="000B6F3D"/>
    <w:rsid w:val="000B72F6"/>
    <w:rsid w:val="000B759E"/>
    <w:rsid w:val="000B75CB"/>
    <w:rsid w:val="000C0D3F"/>
    <w:rsid w:val="000C39A8"/>
    <w:rsid w:val="000C53DD"/>
    <w:rsid w:val="000C739A"/>
    <w:rsid w:val="000D08B0"/>
    <w:rsid w:val="000D1411"/>
    <w:rsid w:val="000D2EDF"/>
    <w:rsid w:val="000D3226"/>
    <w:rsid w:val="000D38E8"/>
    <w:rsid w:val="000D422E"/>
    <w:rsid w:val="000D4F80"/>
    <w:rsid w:val="000D502A"/>
    <w:rsid w:val="000E1570"/>
    <w:rsid w:val="000E2F5F"/>
    <w:rsid w:val="000E31C6"/>
    <w:rsid w:val="000E3A44"/>
    <w:rsid w:val="000E693C"/>
    <w:rsid w:val="000F0341"/>
    <w:rsid w:val="000F13C5"/>
    <w:rsid w:val="000F1DAB"/>
    <w:rsid w:val="000F294A"/>
    <w:rsid w:val="000F31BF"/>
    <w:rsid w:val="000F33ED"/>
    <w:rsid w:val="000F498F"/>
    <w:rsid w:val="000F5456"/>
    <w:rsid w:val="000F6A82"/>
    <w:rsid w:val="00101D10"/>
    <w:rsid w:val="00106D89"/>
    <w:rsid w:val="00112AE1"/>
    <w:rsid w:val="001167B8"/>
    <w:rsid w:val="001169BB"/>
    <w:rsid w:val="00117EBB"/>
    <w:rsid w:val="0012042B"/>
    <w:rsid w:val="00120A6F"/>
    <w:rsid w:val="00120D9C"/>
    <w:rsid w:val="00121005"/>
    <w:rsid w:val="00121335"/>
    <w:rsid w:val="00121501"/>
    <w:rsid w:val="00122074"/>
    <w:rsid w:val="0012286D"/>
    <w:rsid w:val="0012366A"/>
    <w:rsid w:val="001238AD"/>
    <w:rsid w:val="00123A3A"/>
    <w:rsid w:val="00124255"/>
    <w:rsid w:val="00127EA5"/>
    <w:rsid w:val="001300AD"/>
    <w:rsid w:val="001302D0"/>
    <w:rsid w:val="00131CD8"/>
    <w:rsid w:val="00132A09"/>
    <w:rsid w:val="0013308A"/>
    <w:rsid w:val="00133E60"/>
    <w:rsid w:val="00134E91"/>
    <w:rsid w:val="00135C03"/>
    <w:rsid w:val="00136924"/>
    <w:rsid w:val="00141E95"/>
    <w:rsid w:val="00141FA4"/>
    <w:rsid w:val="00142190"/>
    <w:rsid w:val="00143673"/>
    <w:rsid w:val="00143D60"/>
    <w:rsid w:val="00144554"/>
    <w:rsid w:val="00144A05"/>
    <w:rsid w:val="001452C3"/>
    <w:rsid w:val="00145DF9"/>
    <w:rsid w:val="00146A87"/>
    <w:rsid w:val="0014734F"/>
    <w:rsid w:val="001524D7"/>
    <w:rsid w:val="00152EB3"/>
    <w:rsid w:val="00157BC8"/>
    <w:rsid w:val="00160776"/>
    <w:rsid w:val="001611A8"/>
    <w:rsid w:val="00162A4A"/>
    <w:rsid w:val="001638B1"/>
    <w:rsid w:val="00163B45"/>
    <w:rsid w:val="00164AB8"/>
    <w:rsid w:val="001653E1"/>
    <w:rsid w:val="001664E9"/>
    <w:rsid w:val="00171226"/>
    <w:rsid w:val="0017404D"/>
    <w:rsid w:val="0017408D"/>
    <w:rsid w:val="001744D3"/>
    <w:rsid w:val="001772EF"/>
    <w:rsid w:val="00177795"/>
    <w:rsid w:val="00180C80"/>
    <w:rsid w:val="001814A8"/>
    <w:rsid w:val="00183872"/>
    <w:rsid w:val="001867FD"/>
    <w:rsid w:val="00186B92"/>
    <w:rsid w:val="001879FD"/>
    <w:rsid w:val="00194AF6"/>
    <w:rsid w:val="00194BF6"/>
    <w:rsid w:val="00195F1B"/>
    <w:rsid w:val="001A0308"/>
    <w:rsid w:val="001A10F5"/>
    <w:rsid w:val="001A1412"/>
    <w:rsid w:val="001A205E"/>
    <w:rsid w:val="001A3183"/>
    <w:rsid w:val="001A36F2"/>
    <w:rsid w:val="001A3FC0"/>
    <w:rsid w:val="001A433F"/>
    <w:rsid w:val="001A4C65"/>
    <w:rsid w:val="001B1EFC"/>
    <w:rsid w:val="001B237C"/>
    <w:rsid w:val="001B480B"/>
    <w:rsid w:val="001B4981"/>
    <w:rsid w:val="001B4A7D"/>
    <w:rsid w:val="001B4CC0"/>
    <w:rsid w:val="001B6253"/>
    <w:rsid w:val="001B66FB"/>
    <w:rsid w:val="001B6A7A"/>
    <w:rsid w:val="001C049A"/>
    <w:rsid w:val="001C04E0"/>
    <w:rsid w:val="001C230E"/>
    <w:rsid w:val="001C2845"/>
    <w:rsid w:val="001C2ED3"/>
    <w:rsid w:val="001C65B4"/>
    <w:rsid w:val="001C6ACD"/>
    <w:rsid w:val="001D02A0"/>
    <w:rsid w:val="001D100F"/>
    <w:rsid w:val="001D1271"/>
    <w:rsid w:val="001D15D3"/>
    <w:rsid w:val="001D1EC2"/>
    <w:rsid w:val="001D50B8"/>
    <w:rsid w:val="001D5B87"/>
    <w:rsid w:val="001D6088"/>
    <w:rsid w:val="001D654A"/>
    <w:rsid w:val="001D7BD8"/>
    <w:rsid w:val="001E0C1A"/>
    <w:rsid w:val="001E0E6D"/>
    <w:rsid w:val="001E166F"/>
    <w:rsid w:val="001E1B35"/>
    <w:rsid w:val="001E5966"/>
    <w:rsid w:val="001E5E63"/>
    <w:rsid w:val="001E5EB8"/>
    <w:rsid w:val="001E71FF"/>
    <w:rsid w:val="001E7260"/>
    <w:rsid w:val="001F3485"/>
    <w:rsid w:val="001F377B"/>
    <w:rsid w:val="001F3F29"/>
    <w:rsid w:val="001F428D"/>
    <w:rsid w:val="001F453D"/>
    <w:rsid w:val="001F4986"/>
    <w:rsid w:val="001F4D13"/>
    <w:rsid w:val="001F610E"/>
    <w:rsid w:val="001F7016"/>
    <w:rsid w:val="001F77CF"/>
    <w:rsid w:val="002027AF"/>
    <w:rsid w:val="002060C3"/>
    <w:rsid w:val="00206738"/>
    <w:rsid w:val="00210371"/>
    <w:rsid w:val="002116FB"/>
    <w:rsid w:val="00213E6B"/>
    <w:rsid w:val="00214299"/>
    <w:rsid w:val="002143E0"/>
    <w:rsid w:val="00214C82"/>
    <w:rsid w:val="00216067"/>
    <w:rsid w:val="002163F7"/>
    <w:rsid w:val="0021777A"/>
    <w:rsid w:val="00221544"/>
    <w:rsid w:val="00221875"/>
    <w:rsid w:val="0022241E"/>
    <w:rsid w:val="002241EE"/>
    <w:rsid w:val="00224BE6"/>
    <w:rsid w:val="002263E4"/>
    <w:rsid w:val="00230DEC"/>
    <w:rsid w:val="0023110E"/>
    <w:rsid w:val="002317C8"/>
    <w:rsid w:val="00232509"/>
    <w:rsid w:val="0023264D"/>
    <w:rsid w:val="00232B70"/>
    <w:rsid w:val="00233968"/>
    <w:rsid w:val="00235EC9"/>
    <w:rsid w:val="00236F07"/>
    <w:rsid w:val="00237EBC"/>
    <w:rsid w:val="00241E67"/>
    <w:rsid w:val="00242E0F"/>
    <w:rsid w:val="00244012"/>
    <w:rsid w:val="00244242"/>
    <w:rsid w:val="0024592E"/>
    <w:rsid w:val="00247609"/>
    <w:rsid w:val="0025123E"/>
    <w:rsid w:val="00251E71"/>
    <w:rsid w:val="00253293"/>
    <w:rsid w:val="002532C9"/>
    <w:rsid w:val="002533E0"/>
    <w:rsid w:val="0025492F"/>
    <w:rsid w:val="00256DF9"/>
    <w:rsid w:val="002573BF"/>
    <w:rsid w:val="00257A84"/>
    <w:rsid w:val="00260583"/>
    <w:rsid w:val="002617DF"/>
    <w:rsid w:val="00262E3F"/>
    <w:rsid w:val="00263D9F"/>
    <w:rsid w:val="00265CB8"/>
    <w:rsid w:val="00266669"/>
    <w:rsid w:val="002667FF"/>
    <w:rsid w:val="00267006"/>
    <w:rsid w:val="002713F8"/>
    <w:rsid w:val="00271DE7"/>
    <w:rsid w:val="0027692C"/>
    <w:rsid w:val="0027702B"/>
    <w:rsid w:val="0027787C"/>
    <w:rsid w:val="00280770"/>
    <w:rsid w:val="0028083A"/>
    <w:rsid w:val="002825D2"/>
    <w:rsid w:val="00282E8C"/>
    <w:rsid w:val="002841B2"/>
    <w:rsid w:val="00286B78"/>
    <w:rsid w:val="00287547"/>
    <w:rsid w:val="00287A5F"/>
    <w:rsid w:val="00292BE4"/>
    <w:rsid w:val="0029327A"/>
    <w:rsid w:val="0029433E"/>
    <w:rsid w:val="002946B4"/>
    <w:rsid w:val="0029541B"/>
    <w:rsid w:val="00297481"/>
    <w:rsid w:val="00297A31"/>
    <w:rsid w:val="002A147D"/>
    <w:rsid w:val="002A2995"/>
    <w:rsid w:val="002A40AE"/>
    <w:rsid w:val="002A657C"/>
    <w:rsid w:val="002A69AD"/>
    <w:rsid w:val="002A6E92"/>
    <w:rsid w:val="002A748F"/>
    <w:rsid w:val="002B2CE2"/>
    <w:rsid w:val="002B3249"/>
    <w:rsid w:val="002B32A7"/>
    <w:rsid w:val="002B331E"/>
    <w:rsid w:val="002B38E5"/>
    <w:rsid w:val="002B3BFA"/>
    <w:rsid w:val="002B49FD"/>
    <w:rsid w:val="002B5CB3"/>
    <w:rsid w:val="002B71F0"/>
    <w:rsid w:val="002B7452"/>
    <w:rsid w:val="002C070D"/>
    <w:rsid w:val="002C14FA"/>
    <w:rsid w:val="002C45F8"/>
    <w:rsid w:val="002C52CD"/>
    <w:rsid w:val="002C62A2"/>
    <w:rsid w:val="002C6AB5"/>
    <w:rsid w:val="002C6EAE"/>
    <w:rsid w:val="002C7180"/>
    <w:rsid w:val="002C77D3"/>
    <w:rsid w:val="002C7BB9"/>
    <w:rsid w:val="002D093E"/>
    <w:rsid w:val="002D1156"/>
    <w:rsid w:val="002D1CE1"/>
    <w:rsid w:val="002D24D8"/>
    <w:rsid w:val="002D29A9"/>
    <w:rsid w:val="002D2BAF"/>
    <w:rsid w:val="002E0AB1"/>
    <w:rsid w:val="002E0FAF"/>
    <w:rsid w:val="002E1017"/>
    <w:rsid w:val="002E2ACB"/>
    <w:rsid w:val="002E3ECB"/>
    <w:rsid w:val="002E4C90"/>
    <w:rsid w:val="002E6D9F"/>
    <w:rsid w:val="002E7EEE"/>
    <w:rsid w:val="002F1A17"/>
    <w:rsid w:val="002F2309"/>
    <w:rsid w:val="002F2D5F"/>
    <w:rsid w:val="002F342C"/>
    <w:rsid w:val="002F3CD6"/>
    <w:rsid w:val="002F3D15"/>
    <w:rsid w:val="002F47AD"/>
    <w:rsid w:val="002F5276"/>
    <w:rsid w:val="002F5F92"/>
    <w:rsid w:val="002F605E"/>
    <w:rsid w:val="002F6390"/>
    <w:rsid w:val="002F6A02"/>
    <w:rsid w:val="002F6A9C"/>
    <w:rsid w:val="00301C84"/>
    <w:rsid w:val="00302835"/>
    <w:rsid w:val="003064D7"/>
    <w:rsid w:val="00307B12"/>
    <w:rsid w:val="003103E0"/>
    <w:rsid w:val="0031051D"/>
    <w:rsid w:val="00310551"/>
    <w:rsid w:val="003107A6"/>
    <w:rsid w:val="00310C8D"/>
    <w:rsid w:val="00310E70"/>
    <w:rsid w:val="00311198"/>
    <w:rsid w:val="003111E4"/>
    <w:rsid w:val="003136CB"/>
    <w:rsid w:val="00317544"/>
    <w:rsid w:val="00321362"/>
    <w:rsid w:val="003213E9"/>
    <w:rsid w:val="00321847"/>
    <w:rsid w:val="00321B80"/>
    <w:rsid w:val="00323252"/>
    <w:rsid w:val="003261A7"/>
    <w:rsid w:val="00331457"/>
    <w:rsid w:val="0033174F"/>
    <w:rsid w:val="00331AC5"/>
    <w:rsid w:val="00331CD0"/>
    <w:rsid w:val="003321BD"/>
    <w:rsid w:val="003324AE"/>
    <w:rsid w:val="00333DB0"/>
    <w:rsid w:val="0033582D"/>
    <w:rsid w:val="00335A2C"/>
    <w:rsid w:val="003404CB"/>
    <w:rsid w:val="003424A9"/>
    <w:rsid w:val="0034302E"/>
    <w:rsid w:val="00343981"/>
    <w:rsid w:val="0034531B"/>
    <w:rsid w:val="00346C5B"/>
    <w:rsid w:val="00346F20"/>
    <w:rsid w:val="00350AD7"/>
    <w:rsid w:val="00350BBD"/>
    <w:rsid w:val="003511F7"/>
    <w:rsid w:val="003523A3"/>
    <w:rsid w:val="003524BE"/>
    <w:rsid w:val="003528F5"/>
    <w:rsid w:val="00353A73"/>
    <w:rsid w:val="003540A6"/>
    <w:rsid w:val="00355343"/>
    <w:rsid w:val="003562F5"/>
    <w:rsid w:val="003610E8"/>
    <w:rsid w:val="00361349"/>
    <w:rsid w:val="00361FDA"/>
    <w:rsid w:val="0036219C"/>
    <w:rsid w:val="00362C0A"/>
    <w:rsid w:val="003630DD"/>
    <w:rsid w:val="00363233"/>
    <w:rsid w:val="00363A27"/>
    <w:rsid w:val="00363CD1"/>
    <w:rsid w:val="00365711"/>
    <w:rsid w:val="0036677E"/>
    <w:rsid w:val="00366CEB"/>
    <w:rsid w:val="0037078A"/>
    <w:rsid w:val="00370C09"/>
    <w:rsid w:val="00372133"/>
    <w:rsid w:val="00374387"/>
    <w:rsid w:val="0037532D"/>
    <w:rsid w:val="00376C8B"/>
    <w:rsid w:val="00377651"/>
    <w:rsid w:val="0037781E"/>
    <w:rsid w:val="00380B36"/>
    <w:rsid w:val="00382072"/>
    <w:rsid w:val="003829B8"/>
    <w:rsid w:val="003854CE"/>
    <w:rsid w:val="003865B6"/>
    <w:rsid w:val="00387443"/>
    <w:rsid w:val="003907A6"/>
    <w:rsid w:val="00390DDC"/>
    <w:rsid w:val="00390F05"/>
    <w:rsid w:val="00393A1B"/>
    <w:rsid w:val="003A2415"/>
    <w:rsid w:val="003A2955"/>
    <w:rsid w:val="003A3422"/>
    <w:rsid w:val="003A4F1D"/>
    <w:rsid w:val="003A50A0"/>
    <w:rsid w:val="003A50DA"/>
    <w:rsid w:val="003A5310"/>
    <w:rsid w:val="003A5AE5"/>
    <w:rsid w:val="003A5B5E"/>
    <w:rsid w:val="003A7522"/>
    <w:rsid w:val="003B05E9"/>
    <w:rsid w:val="003B0CAA"/>
    <w:rsid w:val="003B12A5"/>
    <w:rsid w:val="003B3523"/>
    <w:rsid w:val="003B39A0"/>
    <w:rsid w:val="003B3B3A"/>
    <w:rsid w:val="003B4C5D"/>
    <w:rsid w:val="003B63FC"/>
    <w:rsid w:val="003B6B6B"/>
    <w:rsid w:val="003B71D5"/>
    <w:rsid w:val="003C0F68"/>
    <w:rsid w:val="003C156C"/>
    <w:rsid w:val="003C1BAC"/>
    <w:rsid w:val="003C2016"/>
    <w:rsid w:val="003C3154"/>
    <w:rsid w:val="003C3519"/>
    <w:rsid w:val="003C4B59"/>
    <w:rsid w:val="003C4BC6"/>
    <w:rsid w:val="003C4DE7"/>
    <w:rsid w:val="003C5588"/>
    <w:rsid w:val="003C62F3"/>
    <w:rsid w:val="003D07DE"/>
    <w:rsid w:val="003D2F2C"/>
    <w:rsid w:val="003D4BFE"/>
    <w:rsid w:val="003D6222"/>
    <w:rsid w:val="003D6D7E"/>
    <w:rsid w:val="003E038C"/>
    <w:rsid w:val="003E16E2"/>
    <w:rsid w:val="003E183D"/>
    <w:rsid w:val="003E19EB"/>
    <w:rsid w:val="003E2268"/>
    <w:rsid w:val="003E24A8"/>
    <w:rsid w:val="003E2636"/>
    <w:rsid w:val="003E47E9"/>
    <w:rsid w:val="003E5444"/>
    <w:rsid w:val="003E5E97"/>
    <w:rsid w:val="003E7423"/>
    <w:rsid w:val="003F0519"/>
    <w:rsid w:val="003F25B9"/>
    <w:rsid w:val="003F2969"/>
    <w:rsid w:val="003F2B1D"/>
    <w:rsid w:val="003F2FB2"/>
    <w:rsid w:val="003F3A3D"/>
    <w:rsid w:val="003F5545"/>
    <w:rsid w:val="003F559D"/>
    <w:rsid w:val="003F6BD2"/>
    <w:rsid w:val="003F7FE7"/>
    <w:rsid w:val="00400011"/>
    <w:rsid w:val="0040134A"/>
    <w:rsid w:val="0040375D"/>
    <w:rsid w:val="00406894"/>
    <w:rsid w:val="00407F53"/>
    <w:rsid w:val="004129C7"/>
    <w:rsid w:val="00413502"/>
    <w:rsid w:val="00414AF8"/>
    <w:rsid w:val="00415B9B"/>
    <w:rsid w:val="00417365"/>
    <w:rsid w:val="0042062B"/>
    <w:rsid w:val="004219DC"/>
    <w:rsid w:val="004223AB"/>
    <w:rsid w:val="00422D85"/>
    <w:rsid w:val="00423401"/>
    <w:rsid w:val="004246B3"/>
    <w:rsid w:val="00424A7A"/>
    <w:rsid w:val="00424BE9"/>
    <w:rsid w:val="00424C8B"/>
    <w:rsid w:val="0042628F"/>
    <w:rsid w:val="004342D7"/>
    <w:rsid w:val="00436C2A"/>
    <w:rsid w:val="00436F22"/>
    <w:rsid w:val="0043709C"/>
    <w:rsid w:val="00440075"/>
    <w:rsid w:val="004404C9"/>
    <w:rsid w:val="00441C53"/>
    <w:rsid w:val="004423FB"/>
    <w:rsid w:val="004426E7"/>
    <w:rsid w:val="00442CD8"/>
    <w:rsid w:val="004436CF"/>
    <w:rsid w:val="00443D26"/>
    <w:rsid w:val="00443E34"/>
    <w:rsid w:val="00443EBF"/>
    <w:rsid w:val="00445885"/>
    <w:rsid w:val="004459BF"/>
    <w:rsid w:val="00445CCA"/>
    <w:rsid w:val="00447409"/>
    <w:rsid w:val="004508FA"/>
    <w:rsid w:val="00450A20"/>
    <w:rsid w:val="00450D0E"/>
    <w:rsid w:val="004518CC"/>
    <w:rsid w:val="00451AA4"/>
    <w:rsid w:val="004522DB"/>
    <w:rsid w:val="00453279"/>
    <w:rsid w:val="0045356D"/>
    <w:rsid w:val="004572C7"/>
    <w:rsid w:val="00461A55"/>
    <w:rsid w:val="004620A3"/>
    <w:rsid w:val="004622D0"/>
    <w:rsid w:val="00463E33"/>
    <w:rsid w:val="004648D9"/>
    <w:rsid w:val="00464E2A"/>
    <w:rsid w:val="0046619F"/>
    <w:rsid w:val="004738D9"/>
    <w:rsid w:val="00473A88"/>
    <w:rsid w:val="0047411D"/>
    <w:rsid w:val="00474B2C"/>
    <w:rsid w:val="00474DD0"/>
    <w:rsid w:val="00475368"/>
    <w:rsid w:val="00475D08"/>
    <w:rsid w:val="00480109"/>
    <w:rsid w:val="00482131"/>
    <w:rsid w:val="00482CC3"/>
    <w:rsid w:val="00482DC6"/>
    <w:rsid w:val="00483EE5"/>
    <w:rsid w:val="0048436F"/>
    <w:rsid w:val="0048449E"/>
    <w:rsid w:val="00485D07"/>
    <w:rsid w:val="00486053"/>
    <w:rsid w:val="00487258"/>
    <w:rsid w:val="00491334"/>
    <w:rsid w:val="0049215F"/>
    <w:rsid w:val="00492C8D"/>
    <w:rsid w:val="004972E5"/>
    <w:rsid w:val="00497DFF"/>
    <w:rsid w:val="004A15D6"/>
    <w:rsid w:val="004A1B45"/>
    <w:rsid w:val="004A2C6A"/>
    <w:rsid w:val="004A2F9D"/>
    <w:rsid w:val="004A4A68"/>
    <w:rsid w:val="004A55DA"/>
    <w:rsid w:val="004A586A"/>
    <w:rsid w:val="004A6551"/>
    <w:rsid w:val="004A7691"/>
    <w:rsid w:val="004A7DC2"/>
    <w:rsid w:val="004B16A7"/>
    <w:rsid w:val="004B2A9F"/>
    <w:rsid w:val="004B3FC7"/>
    <w:rsid w:val="004B6910"/>
    <w:rsid w:val="004C0F03"/>
    <w:rsid w:val="004C43F0"/>
    <w:rsid w:val="004C4BE7"/>
    <w:rsid w:val="004C567F"/>
    <w:rsid w:val="004C6366"/>
    <w:rsid w:val="004C66A3"/>
    <w:rsid w:val="004D26D1"/>
    <w:rsid w:val="004D6111"/>
    <w:rsid w:val="004D6A59"/>
    <w:rsid w:val="004E24E2"/>
    <w:rsid w:val="004E2AB1"/>
    <w:rsid w:val="004E3127"/>
    <w:rsid w:val="004E3B31"/>
    <w:rsid w:val="004E658A"/>
    <w:rsid w:val="004E6BAD"/>
    <w:rsid w:val="004E73A4"/>
    <w:rsid w:val="004E79C8"/>
    <w:rsid w:val="004E7C38"/>
    <w:rsid w:val="004F058C"/>
    <w:rsid w:val="004F0BC2"/>
    <w:rsid w:val="004F364A"/>
    <w:rsid w:val="004F54D9"/>
    <w:rsid w:val="004F59B6"/>
    <w:rsid w:val="004F7D91"/>
    <w:rsid w:val="00501F4D"/>
    <w:rsid w:val="00503F34"/>
    <w:rsid w:val="005063D6"/>
    <w:rsid w:val="00506C4E"/>
    <w:rsid w:val="00510F8D"/>
    <w:rsid w:val="005134A6"/>
    <w:rsid w:val="005205B6"/>
    <w:rsid w:val="00523168"/>
    <w:rsid w:val="00523952"/>
    <w:rsid w:val="00524525"/>
    <w:rsid w:val="005278DD"/>
    <w:rsid w:val="00527CFE"/>
    <w:rsid w:val="00530B9B"/>
    <w:rsid w:val="00530FFE"/>
    <w:rsid w:val="005312C6"/>
    <w:rsid w:val="0053288E"/>
    <w:rsid w:val="005332E4"/>
    <w:rsid w:val="00533F07"/>
    <w:rsid w:val="00535BB9"/>
    <w:rsid w:val="00540CDB"/>
    <w:rsid w:val="0054178F"/>
    <w:rsid w:val="005424CD"/>
    <w:rsid w:val="00542B91"/>
    <w:rsid w:val="00542C27"/>
    <w:rsid w:val="00544E00"/>
    <w:rsid w:val="00546049"/>
    <w:rsid w:val="00546C2C"/>
    <w:rsid w:val="005506DF"/>
    <w:rsid w:val="00550A40"/>
    <w:rsid w:val="005549D0"/>
    <w:rsid w:val="00554DE2"/>
    <w:rsid w:val="005552C7"/>
    <w:rsid w:val="00555B09"/>
    <w:rsid w:val="00556557"/>
    <w:rsid w:val="0055689F"/>
    <w:rsid w:val="005572C7"/>
    <w:rsid w:val="0056065C"/>
    <w:rsid w:val="00560F89"/>
    <w:rsid w:val="005614B9"/>
    <w:rsid w:val="00563170"/>
    <w:rsid w:val="00563E28"/>
    <w:rsid w:val="00565AE8"/>
    <w:rsid w:val="00565B27"/>
    <w:rsid w:val="00567731"/>
    <w:rsid w:val="0056773B"/>
    <w:rsid w:val="00567FB3"/>
    <w:rsid w:val="00570895"/>
    <w:rsid w:val="0057117E"/>
    <w:rsid w:val="00572C04"/>
    <w:rsid w:val="005742AD"/>
    <w:rsid w:val="0057469D"/>
    <w:rsid w:val="005762B3"/>
    <w:rsid w:val="005775BD"/>
    <w:rsid w:val="00583E06"/>
    <w:rsid w:val="00584026"/>
    <w:rsid w:val="0058535C"/>
    <w:rsid w:val="0058579E"/>
    <w:rsid w:val="00590386"/>
    <w:rsid w:val="005906B4"/>
    <w:rsid w:val="00592110"/>
    <w:rsid w:val="00594F5A"/>
    <w:rsid w:val="00595286"/>
    <w:rsid w:val="00595E9F"/>
    <w:rsid w:val="005960A0"/>
    <w:rsid w:val="005962FA"/>
    <w:rsid w:val="0059792D"/>
    <w:rsid w:val="00597EA1"/>
    <w:rsid w:val="005A10FA"/>
    <w:rsid w:val="005A110C"/>
    <w:rsid w:val="005A2937"/>
    <w:rsid w:val="005A4040"/>
    <w:rsid w:val="005A61DF"/>
    <w:rsid w:val="005A6D55"/>
    <w:rsid w:val="005B0505"/>
    <w:rsid w:val="005B09A3"/>
    <w:rsid w:val="005B29ED"/>
    <w:rsid w:val="005B3784"/>
    <w:rsid w:val="005B560C"/>
    <w:rsid w:val="005B5F80"/>
    <w:rsid w:val="005B690C"/>
    <w:rsid w:val="005B7101"/>
    <w:rsid w:val="005B7947"/>
    <w:rsid w:val="005B7FC3"/>
    <w:rsid w:val="005C03DA"/>
    <w:rsid w:val="005C08D3"/>
    <w:rsid w:val="005C0CD0"/>
    <w:rsid w:val="005C1669"/>
    <w:rsid w:val="005C4B08"/>
    <w:rsid w:val="005C57F4"/>
    <w:rsid w:val="005C5F05"/>
    <w:rsid w:val="005C7FB8"/>
    <w:rsid w:val="005D38E8"/>
    <w:rsid w:val="005D40E1"/>
    <w:rsid w:val="005D5D4F"/>
    <w:rsid w:val="005E042A"/>
    <w:rsid w:val="005E0C3D"/>
    <w:rsid w:val="005E2283"/>
    <w:rsid w:val="005E67BB"/>
    <w:rsid w:val="005F00F5"/>
    <w:rsid w:val="005F1D74"/>
    <w:rsid w:val="005F3AEC"/>
    <w:rsid w:val="005F3EFE"/>
    <w:rsid w:val="005F4C49"/>
    <w:rsid w:val="005F4D5F"/>
    <w:rsid w:val="005F72CA"/>
    <w:rsid w:val="005F7B1C"/>
    <w:rsid w:val="005F7B8E"/>
    <w:rsid w:val="00601709"/>
    <w:rsid w:val="006028EF"/>
    <w:rsid w:val="006053ED"/>
    <w:rsid w:val="00605B93"/>
    <w:rsid w:val="00606F50"/>
    <w:rsid w:val="00610825"/>
    <w:rsid w:val="006114BB"/>
    <w:rsid w:val="006124D8"/>
    <w:rsid w:val="00613485"/>
    <w:rsid w:val="006137F8"/>
    <w:rsid w:val="00614619"/>
    <w:rsid w:val="00615675"/>
    <w:rsid w:val="00617A1B"/>
    <w:rsid w:val="00621DB8"/>
    <w:rsid w:val="0062412B"/>
    <w:rsid w:val="00625F15"/>
    <w:rsid w:val="0063444E"/>
    <w:rsid w:val="00637CC6"/>
    <w:rsid w:val="006402C9"/>
    <w:rsid w:val="0064146E"/>
    <w:rsid w:val="00641490"/>
    <w:rsid w:val="00642958"/>
    <w:rsid w:val="00642AD0"/>
    <w:rsid w:val="006432EB"/>
    <w:rsid w:val="00643C50"/>
    <w:rsid w:val="00643D07"/>
    <w:rsid w:val="00645306"/>
    <w:rsid w:val="00647E23"/>
    <w:rsid w:val="0065170D"/>
    <w:rsid w:val="00651A3C"/>
    <w:rsid w:val="00651B3B"/>
    <w:rsid w:val="00652558"/>
    <w:rsid w:val="00652EB6"/>
    <w:rsid w:val="00653606"/>
    <w:rsid w:val="00654E31"/>
    <w:rsid w:val="00655B0D"/>
    <w:rsid w:val="00655C75"/>
    <w:rsid w:val="006562D9"/>
    <w:rsid w:val="006617C8"/>
    <w:rsid w:val="00662C73"/>
    <w:rsid w:val="00664774"/>
    <w:rsid w:val="00665594"/>
    <w:rsid w:val="00665B93"/>
    <w:rsid w:val="0066640B"/>
    <w:rsid w:val="00666FF7"/>
    <w:rsid w:val="00667006"/>
    <w:rsid w:val="00671348"/>
    <w:rsid w:val="0067155F"/>
    <w:rsid w:val="00672084"/>
    <w:rsid w:val="00674133"/>
    <w:rsid w:val="00674694"/>
    <w:rsid w:val="006755B0"/>
    <w:rsid w:val="00675B91"/>
    <w:rsid w:val="00676EEF"/>
    <w:rsid w:val="00677060"/>
    <w:rsid w:val="00680F3E"/>
    <w:rsid w:val="006817D1"/>
    <w:rsid w:val="00681E91"/>
    <w:rsid w:val="00683194"/>
    <w:rsid w:val="00690BD8"/>
    <w:rsid w:val="00692963"/>
    <w:rsid w:val="00696584"/>
    <w:rsid w:val="006A1186"/>
    <w:rsid w:val="006A1D34"/>
    <w:rsid w:val="006A495B"/>
    <w:rsid w:val="006A5007"/>
    <w:rsid w:val="006A7400"/>
    <w:rsid w:val="006A7E0B"/>
    <w:rsid w:val="006B04F8"/>
    <w:rsid w:val="006B101E"/>
    <w:rsid w:val="006B1468"/>
    <w:rsid w:val="006B25C8"/>
    <w:rsid w:val="006B30B7"/>
    <w:rsid w:val="006B439F"/>
    <w:rsid w:val="006B670F"/>
    <w:rsid w:val="006B7C27"/>
    <w:rsid w:val="006C028E"/>
    <w:rsid w:val="006C08FB"/>
    <w:rsid w:val="006C157D"/>
    <w:rsid w:val="006C18EA"/>
    <w:rsid w:val="006C40CC"/>
    <w:rsid w:val="006C6632"/>
    <w:rsid w:val="006C79D7"/>
    <w:rsid w:val="006D0C09"/>
    <w:rsid w:val="006D21F4"/>
    <w:rsid w:val="006D2639"/>
    <w:rsid w:val="006D2FD5"/>
    <w:rsid w:val="006D330E"/>
    <w:rsid w:val="006D4975"/>
    <w:rsid w:val="006D4F69"/>
    <w:rsid w:val="006D7EC0"/>
    <w:rsid w:val="006E0B32"/>
    <w:rsid w:val="006E0E69"/>
    <w:rsid w:val="006E4B74"/>
    <w:rsid w:val="006E4F26"/>
    <w:rsid w:val="006F0634"/>
    <w:rsid w:val="006F254F"/>
    <w:rsid w:val="006F2880"/>
    <w:rsid w:val="006F2FC8"/>
    <w:rsid w:val="006F317B"/>
    <w:rsid w:val="006F32D2"/>
    <w:rsid w:val="006F4F33"/>
    <w:rsid w:val="006F749A"/>
    <w:rsid w:val="00700412"/>
    <w:rsid w:val="00701957"/>
    <w:rsid w:val="0070332A"/>
    <w:rsid w:val="00704896"/>
    <w:rsid w:val="007067B2"/>
    <w:rsid w:val="00706949"/>
    <w:rsid w:val="00706CBC"/>
    <w:rsid w:val="00710650"/>
    <w:rsid w:val="00713952"/>
    <w:rsid w:val="00713F96"/>
    <w:rsid w:val="007155DD"/>
    <w:rsid w:val="00715C31"/>
    <w:rsid w:val="0071744A"/>
    <w:rsid w:val="00717A64"/>
    <w:rsid w:val="00720BBE"/>
    <w:rsid w:val="00721481"/>
    <w:rsid w:val="0072379E"/>
    <w:rsid w:val="007252E4"/>
    <w:rsid w:val="0072544B"/>
    <w:rsid w:val="007264CD"/>
    <w:rsid w:val="00727023"/>
    <w:rsid w:val="0072720C"/>
    <w:rsid w:val="00727300"/>
    <w:rsid w:val="00732150"/>
    <w:rsid w:val="0073355D"/>
    <w:rsid w:val="00733DF8"/>
    <w:rsid w:val="00736B23"/>
    <w:rsid w:val="0073715F"/>
    <w:rsid w:val="00737DE4"/>
    <w:rsid w:val="00740410"/>
    <w:rsid w:val="007404DC"/>
    <w:rsid w:val="00740930"/>
    <w:rsid w:val="007427AA"/>
    <w:rsid w:val="007432F9"/>
    <w:rsid w:val="007439AC"/>
    <w:rsid w:val="00743C69"/>
    <w:rsid w:val="0074576D"/>
    <w:rsid w:val="00746432"/>
    <w:rsid w:val="007476E4"/>
    <w:rsid w:val="007478B7"/>
    <w:rsid w:val="0075073B"/>
    <w:rsid w:val="00750920"/>
    <w:rsid w:val="00750D02"/>
    <w:rsid w:val="007514DB"/>
    <w:rsid w:val="00754217"/>
    <w:rsid w:val="007555DD"/>
    <w:rsid w:val="00755D3D"/>
    <w:rsid w:val="00756820"/>
    <w:rsid w:val="007571AD"/>
    <w:rsid w:val="00760CF0"/>
    <w:rsid w:val="00761CB5"/>
    <w:rsid w:val="00761DA2"/>
    <w:rsid w:val="007627DC"/>
    <w:rsid w:val="0076527F"/>
    <w:rsid w:val="007677A6"/>
    <w:rsid w:val="00767F8D"/>
    <w:rsid w:val="00771254"/>
    <w:rsid w:val="0077138A"/>
    <w:rsid w:val="0077200B"/>
    <w:rsid w:val="00772279"/>
    <w:rsid w:val="00772FC0"/>
    <w:rsid w:val="007750ED"/>
    <w:rsid w:val="00776098"/>
    <w:rsid w:val="00776185"/>
    <w:rsid w:val="00776277"/>
    <w:rsid w:val="00781FBE"/>
    <w:rsid w:val="00782405"/>
    <w:rsid w:val="007826BE"/>
    <w:rsid w:val="007827DD"/>
    <w:rsid w:val="00785F99"/>
    <w:rsid w:val="0078663A"/>
    <w:rsid w:val="00790002"/>
    <w:rsid w:val="007905C3"/>
    <w:rsid w:val="007906B4"/>
    <w:rsid w:val="007917E5"/>
    <w:rsid w:val="00792E4A"/>
    <w:rsid w:val="00792F80"/>
    <w:rsid w:val="00793070"/>
    <w:rsid w:val="00794681"/>
    <w:rsid w:val="007957C6"/>
    <w:rsid w:val="007979C5"/>
    <w:rsid w:val="007A1093"/>
    <w:rsid w:val="007A130E"/>
    <w:rsid w:val="007A1BD7"/>
    <w:rsid w:val="007A4AFD"/>
    <w:rsid w:val="007A5B0D"/>
    <w:rsid w:val="007A5CE0"/>
    <w:rsid w:val="007A6193"/>
    <w:rsid w:val="007A6C08"/>
    <w:rsid w:val="007B0063"/>
    <w:rsid w:val="007B03B7"/>
    <w:rsid w:val="007B0631"/>
    <w:rsid w:val="007B0F98"/>
    <w:rsid w:val="007B1CA9"/>
    <w:rsid w:val="007B4150"/>
    <w:rsid w:val="007B68BC"/>
    <w:rsid w:val="007B7F02"/>
    <w:rsid w:val="007C19FE"/>
    <w:rsid w:val="007C2E9D"/>
    <w:rsid w:val="007C468B"/>
    <w:rsid w:val="007C5DAA"/>
    <w:rsid w:val="007C698C"/>
    <w:rsid w:val="007D043A"/>
    <w:rsid w:val="007D151D"/>
    <w:rsid w:val="007D1BE9"/>
    <w:rsid w:val="007D31A9"/>
    <w:rsid w:val="007D3D6A"/>
    <w:rsid w:val="007D50C4"/>
    <w:rsid w:val="007D7A96"/>
    <w:rsid w:val="007E03DD"/>
    <w:rsid w:val="007E0581"/>
    <w:rsid w:val="007E1581"/>
    <w:rsid w:val="007E201E"/>
    <w:rsid w:val="007E312D"/>
    <w:rsid w:val="007E45CE"/>
    <w:rsid w:val="007E4EA2"/>
    <w:rsid w:val="007E50EC"/>
    <w:rsid w:val="007E563E"/>
    <w:rsid w:val="007E6832"/>
    <w:rsid w:val="007F0862"/>
    <w:rsid w:val="007F10D0"/>
    <w:rsid w:val="007F283E"/>
    <w:rsid w:val="007F2DED"/>
    <w:rsid w:val="007F2EFE"/>
    <w:rsid w:val="007F3834"/>
    <w:rsid w:val="007F4E81"/>
    <w:rsid w:val="007F5000"/>
    <w:rsid w:val="007F6B92"/>
    <w:rsid w:val="007F715E"/>
    <w:rsid w:val="0080100E"/>
    <w:rsid w:val="0080114E"/>
    <w:rsid w:val="00801456"/>
    <w:rsid w:val="008035E9"/>
    <w:rsid w:val="00804A71"/>
    <w:rsid w:val="0080595C"/>
    <w:rsid w:val="00805F8F"/>
    <w:rsid w:val="008067AA"/>
    <w:rsid w:val="00806B05"/>
    <w:rsid w:val="00810781"/>
    <w:rsid w:val="00811860"/>
    <w:rsid w:val="00811D35"/>
    <w:rsid w:val="00815DA9"/>
    <w:rsid w:val="00816E7A"/>
    <w:rsid w:val="00816FD3"/>
    <w:rsid w:val="008175A0"/>
    <w:rsid w:val="00820EAC"/>
    <w:rsid w:val="00820FFA"/>
    <w:rsid w:val="00824EEA"/>
    <w:rsid w:val="00824F1D"/>
    <w:rsid w:val="0082570B"/>
    <w:rsid w:val="00826F9F"/>
    <w:rsid w:val="00827104"/>
    <w:rsid w:val="00830AA5"/>
    <w:rsid w:val="00830F7C"/>
    <w:rsid w:val="00832417"/>
    <w:rsid w:val="00834D01"/>
    <w:rsid w:val="00837750"/>
    <w:rsid w:val="00837F11"/>
    <w:rsid w:val="00840A86"/>
    <w:rsid w:val="00842A85"/>
    <w:rsid w:val="0084467C"/>
    <w:rsid w:val="00844AC6"/>
    <w:rsid w:val="00845AD9"/>
    <w:rsid w:val="00845F19"/>
    <w:rsid w:val="008467AE"/>
    <w:rsid w:val="00847A6A"/>
    <w:rsid w:val="008514BA"/>
    <w:rsid w:val="00851872"/>
    <w:rsid w:val="008519EB"/>
    <w:rsid w:val="00853CFA"/>
    <w:rsid w:val="0085713C"/>
    <w:rsid w:val="00857182"/>
    <w:rsid w:val="0085745D"/>
    <w:rsid w:val="00857FB1"/>
    <w:rsid w:val="00860219"/>
    <w:rsid w:val="00860633"/>
    <w:rsid w:val="00860B0B"/>
    <w:rsid w:val="00860C72"/>
    <w:rsid w:val="00861BDA"/>
    <w:rsid w:val="008653F8"/>
    <w:rsid w:val="00870403"/>
    <w:rsid w:val="00870CA5"/>
    <w:rsid w:val="0087101B"/>
    <w:rsid w:val="0087120B"/>
    <w:rsid w:val="0087277A"/>
    <w:rsid w:val="008727EF"/>
    <w:rsid w:val="0087284C"/>
    <w:rsid w:val="008737ED"/>
    <w:rsid w:val="008757A5"/>
    <w:rsid w:val="00875A04"/>
    <w:rsid w:val="008765CE"/>
    <w:rsid w:val="008779A1"/>
    <w:rsid w:val="00877FAB"/>
    <w:rsid w:val="00880790"/>
    <w:rsid w:val="0088296B"/>
    <w:rsid w:val="008858E7"/>
    <w:rsid w:val="008873E6"/>
    <w:rsid w:val="00890AED"/>
    <w:rsid w:val="00890DE7"/>
    <w:rsid w:val="00891E30"/>
    <w:rsid w:val="008925FE"/>
    <w:rsid w:val="00894714"/>
    <w:rsid w:val="0089478D"/>
    <w:rsid w:val="0089572F"/>
    <w:rsid w:val="0089704E"/>
    <w:rsid w:val="008977C8"/>
    <w:rsid w:val="008A002E"/>
    <w:rsid w:val="008A009D"/>
    <w:rsid w:val="008A1682"/>
    <w:rsid w:val="008A2DDE"/>
    <w:rsid w:val="008A5471"/>
    <w:rsid w:val="008A601C"/>
    <w:rsid w:val="008A66ED"/>
    <w:rsid w:val="008A7F1C"/>
    <w:rsid w:val="008B035F"/>
    <w:rsid w:val="008B16C0"/>
    <w:rsid w:val="008B46B9"/>
    <w:rsid w:val="008B557A"/>
    <w:rsid w:val="008B572E"/>
    <w:rsid w:val="008B57C2"/>
    <w:rsid w:val="008B5B6E"/>
    <w:rsid w:val="008B5C97"/>
    <w:rsid w:val="008B6057"/>
    <w:rsid w:val="008B6BB8"/>
    <w:rsid w:val="008B6D16"/>
    <w:rsid w:val="008B7449"/>
    <w:rsid w:val="008B74D5"/>
    <w:rsid w:val="008C04B3"/>
    <w:rsid w:val="008C05BE"/>
    <w:rsid w:val="008C36CF"/>
    <w:rsid w:val="008C3D78"/>
    <w:rsid w:val="008C67A9"/>
    <w:rsid w:val="008C70B6"/>
    <w:rsid w:val="008D017B"/>
    <w:rsid w:val="008D04C4"/>
    <w:rsid w:val="008D06F8"/>
    <w:rsid w:val="008D1BE4"/>
    <w:rsid w:val="008D1C0C"/>
    <w:rsid w:val="008D2F82"/>
    <w:rsid w:val="008D40A2"/>
    <w:rsid w:val="008D47EE"/>
    <w:rsid w:val="008D4EB3"/>
    <w:rsid w:val="008D516E"/>
    <w:rsid w:val="008D5452"/>
    <w:rsid w:val="008D5BEA"/>
    <w:rsid w:val="008E0797"/>
    <w:rsid w:val="008E1BE6"/>
    <w:rsid w:val="008E2316"/>
    <w:rsid w:val="008E45D5"/>
    <w:rsid w:val="008F121B"/>
    <w:rsid w:val="008F4488"/>
    <w:rsid w:val="008F582F"/>
    <w:rsid w:val="008F7222"/>
    <w:rsid w:val="008F7708"/>
    <w:rsid w:val="009007A5"/>
    <w:rsid w:val="0090359C"/>
    <w:rsid w:val="0090619A"/>
    <w:rsid w:val="00906CE4"/>
    <w:rsid w:val="0090795C"/>
    <w:rsid w:val="0091075B"/>
    <w:rsid w:val="00910CD1"/>
    <w:rsid w:val="00911218"/>
    <w:rsid w:val="00912BD9"/>
    <w:rsid w:val="00913313"/>
    <w:rsid w:val="00914890"/>
    <w:rsid w:val="00915285"/>
    <w:rsid w:val="00916BCA"/>
    <w:rsid w:val="009205BE"/>
    <w:rsid w:val="00922227"/>
    <w:rsid w:val="00922916"/>
    <w:rsid w:val="0092303B"/>
    <w:rsid w:val="0092447D"/>
    <w:rsid w:val="00924727"/>
    <w:rsid w:val="00925E43"/>
    <w:rsid w:val="00927586"/>
    <w:rsid w:val="00930D32"/>
    <w:rsid w:val="009331FE"/>
    <w:rsid w:val="009336EB"/>
    <w:rsid w:val="00934B81"/>
    <w:rsid w:val="00935856"/>
    <w:rsid w:val="009364DB"/>
    <w:rsid w:val="00936FD3"/>
    <w:rsid w:val="009403AE"/>
    <w:rsid w:val="00940634"/>
    <w:rsid w:val="00940B57"/>
    <w:rsid w:val="00940C47"/>
    <w:rsid w:val="00941E4E"/>
    <w:rsid w:val="009421BB"/>
    <w:rsid w:val="00942E2A"/>
    <w:rsid w:val="0094423D"/>
    <w:rsid w:val="0094427C"/>
    <w:rsid w:val="00944A6E"/>
    <w:rsid w:val="00946D06"/>
    <w:rsid w:val="00947036"/>
    <w:rsid w:val="009502CA"/>
    <w:rsid w:val="00950362"/>
    <w:rsid w:val="0095235C"/>
    <w:rsid w:val="00953FD2"/>
    <w:rsid w:val="0095406B"/>
    <w:rsid w:val="00954A1E"/>
    <w:rsid w:val="00954AF4"/>
    <w:rsid w:val="00955861"/>
    <w:rsid w:val="00955D09"/>
    <w:rsid w:val="00955F6B"/>
    <w:rsid w:val="00956A56"/>
    <w:rsid w:val="00957233"/>
    <w:rsid w:val="00960048"/>
    <w:rsid w:val="00960A62"/>
    <w:rsid w:val="00960ACB"/>
    <w:rsid w:val="0096413F"/>
    <w:rsid w:val="009641EE"/>
    <w:rsid w:val="009663C6"/>
    <w:rsid w:val="00970F97"/>
    <w:rsid w:val="0097130C"/>
    <w:rsid w:val="00971B81"/>
    <w:rsid w:val="009726FF"/>
    <w:rsid w:val="00974040"/>
    <w:rsid w:val="009769AD"/>
    <w:rsid w:val="00980322"/>
    <w:rsid w:val="00980CBE"/>
    <w:rsid w:val="00981902"/>
    <w:rsid w:val="00982211"/>
    <w:rsid w:val="00983B4D"/>
    <w:rsid w:val="00990B1D"/>
    <w:rsid w:val="00990CCD"/>
    <w:rsid w:val="009910C0"/>
    <w:rsid w:val="009913F8"/>
    <w:rsid w:val="00992C9A"/>
    <w:rsid w:val="009953D0"/>
    <w:rsid w:val="00996B9B"/>
    <w:rsid w:val="00997948"/>
    <w:rsid w:val="009A1CB2"/>
    <w:rsid w:val="009A3E33"/>
    <w:rsid w:val="009A4115"/>
    <w:rsid w:val="009A504F"/>
    <w:rsid w:val="009A707C"/>
    <w:rsid w:val="009A70B7"/>
    <w:rsid w:val="009A72BB"/>
    <w:rsid w:val="009A7BC0"/>
    <w:rsid w:val="009B3757"/>
    <w:rsid w:val="009B4A37"/>
    <w:rsid w:val="009B4D38"/>
    <w:rsid w:val="009B5371"/>
    <w:rsid w:val="009B760B"/>
    <w:rsid w:val="009C00EA"/>
    <w:rsid w:val="009C1453"/>
    <w:rsid w:val="009C3FD8"/>
    <w:rsid w:val="009C48EA"/>
    <w:rsid w:val="009C69F6"/>
    <w:rsid w:val="009C6DEA"/>
    <w:rsid w:val="009C6DEC"/>
    <w:rsid w:val="009C75F4"/>
    <w:rsid w:val="009C79A0"/>
    <w:rsid w:val="009C7D0A"/>
    <w:rsid w:val="009D0AAF"/>
    <w:rsid w:val="009D491F"/>
    <w:rsid w:val="009D617C"/>
    <w:rsid w:val="009D628D"/>
    <w:rsid w:val="009E0251"/>
    <w:rsid w:val="009E048F"/>
    <w:rsid w:val="009E09B5"/>
    <w:rsid w:val="009E322C"/>
    <w:rsid w:val="009E330F"/>
    <w:rsid w:val="009E39C6"/>
    <w:rsid w:val="009E4531"/>
    <w:rsid w:val="009E45C6"/>
    <w:rsid w:val="009E4797"/>
    <w:rsid w:val="009E4AE1"/>
    <w:rsid w:val="009E5AC0"/>
    <w:rsid w:val="009E624C"/>
    <w:rsid w:val="009E63FC"/>
    <w:rsid w:val="009E7013"/>
    <w:rsid w:val="009E7C98"/>
    <w:rsid w:val="009F0201"/>
    <w:rsid w:val="009F05B4"/>
    <w:rsid w:val="009F14D5"/>
    <w:rsid w:val="009F152C"/>
    <w:rsid w:val="009F246A"/>
    <w:rsid w:val="009F3B5F"/>
    <w:rsid w:val="009F450D"/>
    <w:rsid w:val="009F47B0"/>
    <w:rsid w:val="009F5353"/>
    <w:rsid w:val="009F5473"/>
    <w:rsid w:val="009F7234"/>
    <w:rsid w:val="00A0349D"/>
    <w:rsid w:val="00A03836"/>
    <w:rsid w:val="00A03AC8"/>
    <w:rsid w:val="00A04338"/>
    <w:rsid w:val="00A05043"/>
    <w:rsid w:val="00A0563C"/>
    <w:rsid w:val="00A062F3"/>
    <w:rsid w:val="00A06929"/>
    <w:rsid w:val="00A12499"/>
    <w:rsid w:val="00A12B7D"/>
    <w:rsid w:val="00A13E9C"/>
    <w:rsid w:val="00A14FEF"/>
    <w:rsid w:val="00A16E00"/>
    <w:rsid w:val="00A17CAD"/>
    <w:rsid w:val="00A21752"/>
    <w:rsid w:val="00A2503D"/>
    <w:rsid w:val="00A256E2"/>
    <w:rsid w:val="00A317DC"/>
    <w:rsid w:val="00A32F96"/>
    <w:rsid w:val="00A33477"/>
    <w:rsid w:val="00A33DC7"/>
    <w:rsid w:val="00A3578B"/>
    <w:rsid w:val="00A357BD"/>
    <w:rsid w:val="00A36521"/>
    <w:rsid w:val="00A36D30"/>
    <w:rsid w:val="00A36F02"/>
    <w:rsid w:val="00A3731C"/>
    <w:rsid w:val="00A37A05"/>
    <w:rsid w:val="00A4303B"/>
    <w:rsid w:val="00A44A38"/>
    <w:rsid w:val="00A44B51"/>
    <w:rsid w:val="00A452D9"/>
    <w:rsid w:val="00A45D7D"/>
    <w:rsid w:val="00A50FE5"/>
    <w:rsid w:val="00A51584"/>
    <w:rsid w:val="00A52CC9"/>
    <w:rsid w:val="00A54238"/>
    <w:rsid w:val="00A552B1"/>
    <w:rsid w:val="00A5571C"/>
    <w:rsid w:val="00A6051F"/>
    <w:rsid w:val="00A605DC"/>
    <w:rsid w:val="00A62BF0"/>
    <w:rsid w:val="00A63830"/>
    <w:rsid w:val="00A64C78"/>
    <w:rsid w:val="00A660CB"/>
    <w:rsid w:val="00A66BC6"/>
    <w:rsid w:val="00A670FD"/>
    <w:rsid w:val="00A67ABB"/>
    <w:rsid w:val="00A70CA8"/>
    <w:rsid w:val="00A72875"/>
    <w:rsid w:val="00A72D04"/>
    <w:rsid w:val="00A749C4"/>
    <w:rsid w:val="00A74A17"/>
    <w:rsid w:val="00A75FE9"/>
    <w:rsid w:val="00A768D8"/>
    <w:rsid w:val="00A77CF7"/>
    <w:rsid w:val="00A812B7"/>
    <w:rsid w:val="00A8134D"/>
    <w:rsid w:val="00A82EC2"/>
    <w:rsid w:val="00A831FF"/>
    <w:rsid w:val="00A8323A"/>
    <w:rsid w:val="00A84339"/>
    <w:rsid w:val="00A85212"/>
    <w:rsid w:val="00A90C0D"/>
    <w:rsid w:val="00A92816"/>
    <w:rsid w:val="00A93006"/>
    <w:rsid w:val="00A939A0"/>
    <w:rsid w:val="00A93D39"/>
    <w:rsid w:val="00A94B2D"/>
    <w:rsid w:val="00A94DAD"/>
    <w:rsid w:val="00A95AC2"/>
    <w:rsid w:val="00A95B60"/>
    <w:rsid w:val="00A97060"/>
    <w:rsid w:val="00AA0EC9"/>
    <w:rsid w:val="00AA11F5"/>
    <w:rsid w:val="00AA371A"/>
    <w:rsid w:val="00AA4FF5"/>
    <w:rsid w:val="00AA5007"/>
    <w:rsid w:val="00AA58F9"/>
    <w:rsid w:val="00AA6586"/>
    <w:rsid w:val="00AA67AF"/>
    <w:rsid w:val="00AA756C"/>
    <w:rsid w:val="00AB0C42"/>
    <w:rsid w:val="00AB245A"/>
    <w:rsid w:val="00AB2555"/>
    <w:rsid w:val="00AB5A19"/>
    <w:rsid w:val="00AB6273"/>
    <w:rsid w:val="00AB649E"/>
    <w:rsid w:val="00AB663B"/>
    <w:rsid w:val="00AC03CD"/>
    <w:rsid w:val="00AC3669"/>
    <w:rsid w:val="00AC36BD"/>
    <w:rsid w:val="00AC516F"/>
    <w:rsid w:val="00AC552B"/>
    <w:rsid w:val="00AC6AAE"/>
    <w:rsid w:val="00AC6BE8"/>
    <w:rsid w:val="00AC6F14"/>
    <w:rsid w:val="00AC72C1"/>
    <w:rsid w:val="00AC7A8E"/>
    <w:rsid w:val="00AD1A26"/>
    <w:rsid w:val="00AD3E64"/>
    <w:rsid w:val="00AD4064"/>
    <w:rsid w:val="00AD4E40"/>
    <w:rsid w:val="00AD592F"/>
    <w:rsid w:val="00AD5FEA"/>
    <w:rsid w:val="00AD67F2"/>
    <w:rsid w:val="00AE651D"/>
    <w:rsid w:val="00AE7BF3"/>
    <w:rsid w:val="00AF1F62"/>
    <w:rsid w:val="00AF3FE5"/>
    <w:rsid w:val="00AF4365"/>
    <w:rsid w:val="00AF5D49"/>
    <w:rsid w:val="00AF605E"/>
    <w:rsid w:val="00AF7742"/>
    <w:rsid w:val="00B010FC"/>
    <w:rsid w:val="00B0127B"/>
    <w:rsid w:val="00B036B5"/>
    <w:rsid w:val="00B045B6"/>
    <w:rsid w:val="00B04968"/>
    <w:rsid w:val="00B11590"/>
    <w:rsid w:val="00B1472D"/>
    <w:rsid w:val="00B14BBA"/>
    <w:rsid w:val="00B14FB3"/>
    <w:rsid w:val="00B14FF8"/>
    <w:rsid w:val="00B15BB3"/>
    <w:rsid w:val="00B1697C"/>
    <w:rsid w:val="00B17B79"/>
    <w:rsid w:val="00B20ED0"/>
    <w:rsid w:val="00B215A3"/>
    <w:rsid w:val="00B21709"/>
    <w:rsid w:val="00B2233C"/>
    <w:rsid w:val="00B2433C"/>
    <w:rsid w:val="00B2436F"/>
    <w:rsid w:val="00B25D44"/>
    <w:rsid w:val="00B26F2E"/>
    <w:rsid w:val="00B2707C"/>
    <w:rsid w:val="00B2729E"/>
    <w:rsid w:val="00B307AF"/>
    <w:rsid w:val="00B30DFE"/>
    <w:rsid w:val="00B32204"/>
    <w:rsid w:val="00B32382"/>
    <w:rsid w:val="00B32674"/>
    <w:rsid w:val="00B332F6"/>
    <w:rsid w:val="00B34E01"/>
    <w:rsid w:val="00B357B2"/>
    <w:rsid w:val="00B36549"/>
    <w:rsid w:val="00B37302"/>
    <w:rsid w:val="00B40967"/>
    <w:rsid w:val="00B4104F"/>
    <w:rsid w:val="00B41214"/>
    <w:rsid w:val="00B41CA2"/>
    <w:rsid w:val="00B436CE"/>
    <w:rsid w:val="00B4451A"/>
    <w:rsid w:val="00B456B4"/>
    <w:rsid w:val="00B50B2A"/>
    <w:rsid w:val="00B51831"/>
    <w:rsid w:val="00B52DA6"/>
    <w:rsid w:val="00B54C4C"/>
    <w:rsid w:val="00B5524F"/>
    <w:rsid w:val="00B570C4"/>
    <w:rsid w:val="00B574A1"/>
    <w:rsid w:val="00B60AFD"/>
    <w:rsid w:val="00B62335"/>
    <w:rsid w:val="00B6262E"/>
    <w:rsid w:val="00B63AC3"/>
    <w:rsid w:val="00B64C42"/>
    <w:rsid w:val="00B6661B"/>
    <w:rsid w:val="00B671F2"/>
    <w:rsid w:val="00B715E7"/>
    <w:rsid w:val="00B7178C"/>
    <w:rsid w:val="00B71C84"/>
    <w:rsid w:val="00B73DBA"/>
    <w:rsid w:val="00B7424D"/>
    <w:rsid w:val="00B752F3"/>
    <w:rsid w:val="00B752FE"/>
    <w:rsid w:val="00B77221"/>
    <w:rsid w:val="00B807B8"/>
    <w:rsid w:val="00B80C85"/>
    <w:rsid w:val="00B80E13"/>
    <w:rsid w:val="00B80FD7"/>
    <w:rsid w:val="00B81F9B"/>
    <w:rsid w:val="00B826EE"/>
    <w:rsid w:val="00B8286F"/>
    <w:rsid w:val="00B82F88"/>
    <w:rsid w:val="00B831A1"/>
    <w:rsid w:val="00B83D93"/>
    <w:rsid w:val="00B84B5D"/>
    <w:rsid w:val="00B86565"/>
    <w:rsid w:val="00B91366"/>
    <w:rsid w:val="00B9168E"/>
    <w:rsid w:val="00B92690"/>
    <w:rsid w:val="00B92E4E"/>
    <w:rsid w:val="00B9487A"/>
    <w:rsid w:val="00B94A39"/>
    <w:rsid w:val="00B96CE0"/>
    <w:rsid w:val="00B96EAE"/>
    <w:rsid w:val="00B97EEE"/>
    <w:rsid w:val="00BA187E"/>
    <w:rsid w:val="00BA34DF"/>
    <w:rsid w:val="00BB0620"/>
    <w:rsid w:val="00BB180F"/>
    <w:rsid w:val="00BB1BED"/>
    <w:rsid w:val="00BB1EDC"/>
    <w:rsid w:val="00BB2665"/>
    <w:rsid w:val="00BB3C99"/>
    <w:rsid w:val="00BB523C"/>
    <w:rsid w:val="00BB63CD"/>
    <w:rsid w:val="00BB7625"/>
    <w:rsid w:val="00BC0F35"/>
    <w:rsid w:val="00BC296B"/>
    <w:rsid w:val="00BC2BFF"/>
    <w:rsid w:val="00BC3411"/>
    <w:rsid w:val="00BC6AB7"/>
    <w:rsid w:val="00BD0D1A"/>
    <w:rsid w:val="00BD1D57"/>
    <w:rsid w:val="00BD2AEC"/>
    <w:rsid w:val="00BD3F60"/>
    <w:rsid w:val="00BD3FED"/>
    <w:rsid w:val="00BD6216"/>
    <w:rsid w:val="00BD6CA7"/>
    <w:rsid w:val="00BD7B25"/>
    <w:rsid w:val="00BE00AB"/>
    <w:rsid w:val="00BE1A3D"/>
    <w:rsid w:val="00BE1DB6"/>
    <w:rsid w:val="00BE71F3"/>
    <w:rsid w:val="00BE733F"/>
    <w:rsid w:val="00BE7877"/>
    <w:rsid w:val="00BE78F7"/>
    <w:rsid w:val="00BF13B1"/>
    <w:rsid w:val="00BF1978"/>
    <w:rsid w:val="00BF3544"/>
    <w:rsid w:val="00BF4039"/>
    <w:rsid w:val="00BF67A1"/>
    <w:rsid w:val="00BF6A15"/>
    <w:rsid w:val="00C001DB"/>
    <w:rsid w:val="00C04CCE"/>
    <w:rsid w:val="00C0511A"/>
    <w:rsid w:val="00C057B9"/>
    <w:rsid w:val="00C105CD"/>
    <w:rsid w:val="00C10F9B"/>
    <w:rsid w:val="00C10FFD"/>
    <w:rsid w:val="00C11AAC"/>
    <w:rsid w:val="00C12600"/>
    <w:rsid w:val="00C12AE5"/>
    <w:rsid w:val="00C13187"/>
    <w:rsid w:val="00C13808"/>
    <w:rsid w:val="00C1671D"/>
    <w:rsid w:val="00C17F7C"/>
    <w:rsid w:val="00C21A24"/>
    <w:rsid w:val="00C226E4"/>
    <w:rsid w:val="00C2334B"/>
    <w:rsid w:val="00C23673"/>
    <w:rsid w:val="00C24AF9"/>
    <w:rsid w:val="00C260D3"/>
    <w:rsid w:val="00C2631D"/>
    <w:rsid w:val="00C26984"/>
    <w:rsid w:val="00C26C74"/>
    <w:rsid w:val="00C26CA1"/>
    <w:rsid w:val="00C32DBE"/>
    <w:rsid w:val="00C33055"/>
    <w:rsid w:val="00C352A8"/>
    <w:rsid w:val="00C353BD"/>
    <w:rsid w:val="00C36A08"/>
    <w:rsid w:val="00C403A5"/>
    <w:rsid w:val="00C422BB"/>
    <w:rsid w:val="00C43B39"/>
    <w:rsid w:val="00C43D1C"/>
    <w:rsid w:val="00C44347"/>
    <w:rsid w:val="00C443FD"/>
    <w:rsid w:val="00C44EC2"/>
    <w:rsid w:val="00C45644"/>
    <w:rsid w:val="00C466E4"/>
    <w:rsid w:val="00C47552"/>
    <w:rsid w:val="00C5143C"/>
    <w:rsid w:val="00C53161"/>
    <w:rsid w:val="00C55A15"/>
    <w:rsid w:val="00C560DD"/>
    <w:rsid w:val="00C56B73"/>
    <w:rsid w:val="00C56FF3"/>
    <w:rsid w:val="00C574B5"/>
    <w:rsid w:val="00C6083E"/>
    <w:rsid w:val="00C60BCA"/>
    <w:rsid w:val="00C61327"/>
    <w:rsid w:val="00C616C8"/>
    <w:rsid w:val="00C6185D"/>
    <w:rsid w:val="00C63DF5"/>
    <w:rsid w:val="00C65030"/>
    <w:rsid w:val="00C65B51"/>
    <w:rsid w:val="00C66910"/>
    <w:rsid w:val="00C66BC8"/>
    <w:rsid w:val="00C6712E"/>
    <w:rsid w:val="00C7058C"/>
    <w:rsid w:val="00C71EC8"/>
    <w:rsid w:val="00C728D1"/>
    <w:rsid w:val="00C74765"/>
    <w:rsid w:val="00C74BEF"/>
    <w:rsid w:val="00C74C05"/>
    <w:rsid w:val="00C75D32"/>
    <w:rsid w:val="00C762FB"/>
    <w:rsid w:val="00C77080"/>
    <w:rsid w:val="00C81F6B"/>
    <w:rsid w:val="00C821B7"/>
    <w:rsid w:val="00C82DA4"/>
    <w:rsid w:val="00C83129"/>
    <w:rsid w:val="00C84C12"/>
    <w:rsid w:val="00C860BF"/>
    <w:rsid w:val="00C87CE7"/>
    <w:rsid w:val="00C904D4"/>
    <w:rsid w:val="00C92943"/>
    <w:rsid w:val="00C9401A"/>
    <w:rsid w:val="00C94157"/>
    <w:rsid w:val="00CA1F6B"/>
    <w:rsid w:val="00CA4F99"/>
    <w:rsid w:val="00CA53A3"/>
    <w:rsid w:val="00CA5F72"/>
    <w:rsid w:val="00CA6698"/>
    <w:rsid w:val="00CB0705"/>
    <w:rsid w:val="00CB1F27"/>
    <w:rsid w:val="00CB2799"/>
    <w:rsid w:val="00CB5B1F"/>
    <w:rsid w:val="00CB5BFE"/>
    <w:rsid w:val="00CB647A"/>
    <w:rsid w:val="00CB6EDF"/>
    <w:rsid w:val="00CB78E6"/>
    <w:rsid w:val="00CC0DC0"/>
    <w:rsid w:val="00CC26C9"/>
    <w:rsid w:val="00CC4351"/>
    <w:rsid w:val="00CC57A3"/>
    <w:rsid w:val="00CD0D77"/>
    <w:rsid w:val="00CD13AE"/>
    <w:rsid w:val="00CD3AFA"/>
    <w:rsid w:val="00CD4C1B"/>
    <w:rsid w:val="00CD6E24"/>
    <w:rsid w:val="00CE3EFC"/>
    <w:rsid w:val="00CE4416"/>
    <w:rsid w:val="00CE4FD0"/>
    <w:rsid w:val="00CE71DF"/>
    <w:rsid w:val="00CF0B02"/>
    <w:rsid w:val="00CF181C"/>
    <w:rsid w:val="00CF1E5A"/>
    <w:rsid w:val="00CF2029"/>
    <w:rsid w:val="00CF2AEF"/>
    <w:rsid w:val="00CF3A74"/>
    <w:rsid w:val="00CF6B9A"/>
    <w:rsid w:val="00CF7046"/>
    <w:rsid w:val="00D00722"/>
    <w:rsid w:val="00D00A26"/>
    <w:rsid w:val="00D014C8"/>
    <w:rsid w:val="00D022C2"/>
    <w:rsid w:val="00D04104"/>
    <w:rsid w:val="00D04194"/>
    <w:rsid w:val="00D046D8"/>
    <w:rsid w:val="00D04FD5"/>
    <w:rsid w:val="00D069BC"/>
    <w:rsid w:val="00D07BC0"/>
    <w:rsid w:val="00D101FE"/>
    <w:rsid w:val="00D111B2"/>
    <w:rsid w:val="00D12C22"/>
    <w:rsid w:val="00D16080"/>
    <w:rsid w:val="00D161FA"/>
    <w:rsid w:val="00D16FB1"/>
    <w:rsid w:val="00D2053C"/>
    <w:rsid w:val="00D2374D"/>
    <w:rsid w:val="00D253EF"/>
    <w:rsid w:val="00D25A10"/>
    <w:rsid w:val="00D3119E"/>
    <w:rsid w:val="00D325A1"/>
    <w:rsid w:val="00D335A2"/>
    <w:rsid w:val="00D35008"/>
    <w:rsid w:val="00D3572D"/>
    <w:rsid w:val="00D35F49"/>
    <w:rsid w:val="00D35FF2"/>
    <w:rsid w:val="00D37458"/>
    <w:rsid w:val="00D40898"/>
    <w:rsid w:val="00D40AE7"/>
    <w:rsid w:val="00D42F7A"/>
    <w:rsid w:val="00D43490"/>
    <w:rsid w:val="00D43FBA"/>
    <w:rsid w:val="00D441CF"/>
    <w:rsid w:val="00D44213"/>
    <w:rsid w:val="00D45F14"/>
    <w:rsid w:val="00D460CF"/>
    <w:rsid w:val="00D4612A"/>
    <w:rsid w:val="00D4683E"/>
    <w:rsid w:val="00D47B3D"/>
    <w:rsid w:val="00D50D92"/>
    <w:rsid w:val="00D51A29"/>
    <w:rsid w:val="00D5341B"/>
    <w:rsid w:val="00D53DBC"/>
    <w:rsid w:val="00D54050"/>
    <w:rsid w:val="00D54617"/>
    <w:rsid w:val="00D551B6"/>
    <w:rsid w:val="00D56029"/>
    <w:rsid w:val="00D57A37"/>
    <w:rsid w:val="00D6128C"/>
    <w:rsid w:val="00D612FD"/>
    <w:rsid w:val="00D620DE"/>
    <w:rsid w:val="00D626EC"/>
    <w:rsid w:val="00D62B02"/>
    <w:rsid w:val="00D63881"/>
    <w:rsid w:val="00D65996"/>
    <w:rsid w:val="00D66D33"/>
    <w:rsid w:val="00D70279"/>
    <w:rsid w:val="00D715D4"/>
    <w:rsid w:val="00D71AA5"/>
    <w:rsid w:val="00D7316D"/>
    <w:rsid w:val="00D7390E"/>
    <w:rsid w:val="00D74929"/>
    <w:rsid w:val="00D7505F"/>
    <w:rsid w:val="00D75C7D"/>
    <w:rsid w:val="00D76C66"/>
    <w:rsid w:val="00D779F2"/>
    <w:rsid w:val="00D80963"/>
    <w:rsid w:val="00D80BB4"/>
    <w:rsid w:val="00D82052"/>
    <w:rsid w:val="00D832CC"/>
    <w:rsid w:val="00D845F3"/>
    <w:rsid w:val="00D8685F"/>
    <w:rsid w:val="00D86A43"/>
    <w:rsid w:val="00D873AC"/>
    <w:rsid w:val="00D8796C"/>
    <w:rsid w:val="00D91516"/>
    <w:rsid w:val="00D91F2E"/>
    <w:rsid w:val="00D933D0"/>
    <w:rsid w:val="00D936EE"/>
    <w:rsid w:val="00D941C5"/>
    <w:rsid w:val="00DA3507"/>
    <w:rsid w:val="00DA5E17"/>
    <w:rsid w:val="00DA67E6"/>
    <w:rsid w:val="00DA6B45"/>
    <w:rsid w:val="00DA6C71"/>
    <w:rsid w:val="00DA726E"/>
    <w:rsid w:val="00DA72E8"/>
    <w:rsid w:val="00DA7425"/>
    <w:rsid w:val="00DB0AD5"/>
    <w:rsid w:val="00DB1A8F"/>
    <w:rsid w:val="00DB354A"/>
    <w:rsid w:val="00DB5868"/>
    <w:rsid w:val="00DB6554"/>
    <w:rsid w:val="00DB71AB"/>
    <w:rsid w:val="00DB7B9E"/>
    <w:rsid w:val="00DC057B"/>
    <w:rsid w:val="00DC1AD4"/>
    <w:rsid w:val="00DC42BA"/>
    <w:rsid w:val="00DC43BE"/>
    <w:rsid w:val="00DC455F"/>
    <w:rsid w:val="00DC4668"/>
    <w:rsid w:val="00DC4732"/>
    <w:rsid w:val="00DC58D6"/>
    <w:rsid w:val="00DC60E8"/>
    <w:rsid w:val="00DC61F9"/>
    <w:rsid w:val="00DC6AF9"/>
    <w:rsid w:val="00DC7063"/>
    <w:rsid w:val="00DC7A5B"/>
    <w:rsid w:val="00DD051A"/>
    <w:rsid w:val="00DD5444"/>
    <w:rsid w:val="00DD5874"/>
    <w:rsid w:val="00DD59A7"/>
    <w:rsid w:val="00DD62F3"/>
    <w:rsid w:val="00DD6798"/>
    <w:rsid w:val="00DD70C1"/>
    <w:rsid w:val="00DD7FC0"/>
    <w:rsid w:val="00DE29A9"/>
    <w:rsid w:val="00DE2DC6"/>
    <w:rsid w:val="00DE3ED4"/>
    <w:rsid w:val="00DE4BE2"/>
    <w:rsid w:val="00DE4C31"/>
    <w:rsid w:val="00DE651C"/>
    <w:rsid w:val="00DE7650"/>
    <w:rsid w:val="00DE7866"/>
    <w:rsid w:val="00DF0881"/>
    <w:rsid w:val="00DF0CF1"/>
    <w:rsid w:val="00DF11D7"/>
    <w:rsid w:val="00DF1B2C"/>
    <w:rsid w:val="00DF1E2E"/>
    <w:rsid w:val="00DF2352"/>
    <w:rsid w:val="00DF3584"/>
    <w:rsid w:val="00DF3F51"/>
    <w:rsid w:val="00DF5481"/>
    <w:rsid w:val="00DF5680"/>
    <w:rsid w:val="00DF6794"/>
    <w:rsid w:val="00DF6842"/>
    <w:rsid w:val="00DF69D8"/>
    <w:rsid w:val="00DF6E07"/>
    <w:rsid w:val="00DF7A82"/>
    <w:rsid w:val="00E00A34"/>
    <w:rsid w:val="00E00B01"/>
    <w:rsid w:val="00E0213F"/>
    <w:rsid w:val="00E07D0E"/>
    <w:rsid w:val="00E07DC6"/>
    <w:rsid w:val="00E1153B"/>
    <w:rsid w:val="00E12FE2"/>
    <w:rsid w:val="00E14466"/>
    <w:rsid w:val="00E165DA"/>
    <w:rsid w:val="00E1690D"/>
    <w:rsid w:val="00E1734F"/>
    <w:rsid w:val="00E20001"/>
    <w:rsid w:val="00E2296C"/>
    <w:rsid w:val="00E2450F"/>
    <w:rsid w:val="00E25D43"/>
    <w:rsid w:val="00E26640"/>
    <w:rsid w:val="00E2720A"/>
    <w:rsid w:val="00E30213"/>
    <w:rsid w:val="00E328BC"/>
    <w:rsid w:val="00E33D19"/>
    <w:rsid w:val="00E34439"/>
    <w:rsid w:val="00E34E0C"/>
    <w:rsid w:val="00E35D03"/>
    <w:rsid w:val="00E42C80"/>
    <w:rsid w:val="00E4303C"/>
    <w:rsid w:val="00E439C0"/>
    <w:rsid w:val="00E43D7A"/>
    <w:rsid w:val="00E46228"/>
    <w:rsid w:val="00E477E6"/>
    <w:rsid w:val="00E47E63"/>
    <w:rsid w:val="00E50A88"/>
    <w:rsid w:val="00E50B24"/>
    <w:rsid w:val="00E50D6C"/>
    <w:rsid w:val="00E513EE"/>
    <w:rsid w:val="00E54B09"/>
    <w:rsid w:val="00E55BA9"/>
    <w:rsid w:val="00E565F9"/>
    <w:rsid w:val="00E56C5C"/>
    <w:rsid w:val="00E57384"/>
    <w:rsid w:val="00E579C6"/>
    <w:rsid w:val="00E61829"/>
    <w:rsid w:val="00E61FCB"/>
    <w:rsid w:val="00E62217"/>
    <w:rsid w:val="00E64DF1"/>
    <w:rsid w:val="00E650F5"/>
    <w:rsid w:val="00E65290"/>
    <w:rsid w:val="00E656C4"/>
    <w:rsid w:val="00E66459"/>
    <w:rsid w:val="00E6756D"/>
    <w:rsid w:val="00E71795"/>
    <w:rsid w:val="00E73A68"/>
    <w:rsid w:val="00E75BB6"/>
    <w:rsid w:val="00E77453"/>
    <w:rsid w:val="00E82D07"/>
    <w:rsid w:val="00E82E45"/>
    <w:rsid w:val="00E8407A"/>
    <w:rsid w:val="00E84448"/>
    <w:rsid w:val="00E8510F"/>
    <w:rsid w:val="00E86437"/>
    <w:rsid w:val="00E8677C"/>
    <w:rsid w:val="00E86CC4"/>
    <w:rsid w:val="00E90CEF"/>
    <w:rsid w:val="00E91D60"/>
    <w:rsid w:val="00E922CF"/>
    <w:rsid w:val="00E93119"/>
    <w:rsid w:val="00E9345F"/>
    <w:rsid w:val="00E93F2F"/>
    <w:rsid w:val="00E960DF"/>
    <w:rsid w:val="00EA101C"/>
    <w:rsid w:val="00EA2F5B"/>
    <w:rsid w:val="00EA303A"/>
    <w:rsid w:val="00EA32E2"/>
    <w:rsid w:val="00EA3619"/>
    <w:rsid w:val="00EA4088"/>
    <w:rsid w:val="00EA7D70"/>
    <w:rsid w:val="00EB02D1"/>
    <w:rsid w:val="00EB2448"/>
    <w:rsid w:val="00EB46AF"/>
    <w:rsid w:val="00EB4BAE"/>
    <w:rsid w:val="00EB60B2"/>
    <w:rsid w:val="00EB6D3E"/>
    <w:rsid w:val="00EB723E"/>
    <w:rsid w:val="00EB7AF2"/>
    <w:rsid w:val="00EC042E"/>
    <w:rsid w:val="00EC0ABA"/>
    <w:rsid w:val="00EC2362"/>
    <w:rsid w:val="00EC42A2"/>
    <w:rsid w:val="00EC4813"/>
    <w:rsid w:val="00EC499C"/>
    <w:rsid w:val="00EC4F31"/>
    <w:rsid w:val="00EC6E66"/>
    <w:rsid w:val="00EC7143"/>
    <w:rsid w:val="00ED31A8"/>
    <w:rsid w:val="00ED3AF4"/>
    <w:rsid w:val="00ED3CAA"/>
    <w:rsid w:val="00ED4437"/>
    <w:rsid w:val="00ED4904"/>
    <w:rsid w:val="00ED5AD8"/>
    <w:rsid w:val="00ED6452"/>
    <w:rsid w:val="00ED672E"/>
    <w:rsid w:val="00ED68B3"/>
    <w:rsid w:val="00ED6D49"/>
    <w:rsid w:val="00ED7F4D"/>
    <w:rsid w:val="00EE1807"/>
    <w:rsid w:val="00EE2168"/>
    <w:rsid w:val="00EE217B"/>
    <w:rsid w:val="00EE2C0B"/>
    <w:rsid w:val="00EE3A33"/>
    <w:rsid w:val="00EF07C5"/>
    <w:rsid w:val="00EF47BE"/>
    <w:rsid w:val="00EF4D42"/>
    <w:rsid w:val="00F0118D"/>
    <w:rsid w:val="00F01BA4"/>
    <w:rsid w:val="00F025F2"/>
    <w:rsid w:val="00F06847"/>
    <w:rsid w:val="00F06C85"/>
    <w:rsid w:val="00F06EEB"/>
    <w:rsid w:val="00F11A52"/>
    <w:rsid w:val="00F11D96"/>
    <w:rsid w:val="00F127F9"/>
    <w:rsid w:val="00F1331C"/>
    <w:rsid w:val="00F13F07"/>
    <w:rsid w:val="00F154B9"/>
    <w:rsid w:val="00F175B8"/>
    <w:rsid w:val="00F17D7F"/>
    <w:rsid w:val="00F219D3"/>
    <w:rsid w:val="00F2448F"/>
    <w:rsid w:val="00F2586E"/>
    <w:rsid w:val="00F25FEB"/>
    <w:rsid w:val="00F270FE"/>
    <w:rsid w:val="00F27EB3"/>
    <w:rsid w:val="00F30F6F"/>
    <w:rsid w:val="00F316E2"/>
    <w:rsid w:val="00F3187A"/>
    <w:rsid w:val="00F32276"/>
    <w:rsid w:val="00F32701"/>
    <w:rsid w:val="00F32FC2"/>
    <w:rsid w:val="00F347F0"/>
    <w:rsid w:val="00F35093"/>
    <w:rsid w:val="00F35A12"/>
    <w:rsid w:val="00F3605C"/>
    <w:rsid w:val="00F36D0A"/>
    <w:rsid w:val="00F3709B"/>
    <w:rsid w:val="00F41384"/>
    <w:rsid w:val="00F41683"/>
    <w:rsid w:val="00F41B06"/>
    <w:rsid w:val="00F4237E"/>
    <w:rsid w:val="00F425E4"/>
    <w:rsid w:val="00F42860"/>
    <w:rsid w:val="00F43AD5"/>
    <w:rsid w:val="00F44E30"/>
    <w:rsid w:val="00F45082"/>
    <w:rsid w:val="00F477DE"/>
    <w:rsid w:val="00F5177A"/>
    <w:rsid w:val="00F519EC"/>
    <w:rsid w:val="00F525DB"/>
    <w:rsid w:val="00F544AB"/>
    <w:rsid w:val="00F54995"/>
    <w:rsid w:val="00F55959"/>
    <w:rsid w:val="00F55B52"/>
    <w:rsid w:val="00F562B0"/>
    <w:rsid w:val="00F5735B"/>
    <w:rsid w:val="00F60AF1"/>
    <w:rsid w:val="00F61038"/>
    <w:rsid w:val="00F62A04"/>
    <w:rsid w:val="00F646D0"/>
    <w:rsid w:val="00F648FA"/>
    <w:rsid w:val="00F66F0D"/>
    <w:rsid w:val="00F675C5"/>
    <w:rsid w:val="00F70496"/>
    <w:rsid w:val="00F750E7"/>
    <w:rsid w:val="00F77BCD"/>
    <w:rsid w:val="00F808C2"/>
    <w:rsid w:val="00F80A58"/>
    <w:rsid w:val="00F82235"/>
    <w:rsid w:val="00F829A8"/>
    <w:rsid w:val="00F854A5"/>
    <w:rsid w:val="00F8564C"/>
    <w:rsid w:val="00F86E86"/>
    <w:rsid w:val="00F922C9"/>
    <w:rsid w:val="00F923C0"/>
    <w:rsid w:val="00F9355E"/>
    <w:rsid w:val="00F93C75"/>
    <w:rsid w:val="00F94BA6"/>
    <w:rsid w:val="00F9710B"/>
    <w:rsid w:val="00FA0845"/>
    <w:rsid w:val="00FA0F3D"/>
    <w:rsid w:val="00FA2356"/>
    <w:rsid w:val="00FA448F"/>
    <w:rsid w:val="00FA4EC6"/>
    <w:rsid w:val="00FA4F08"/>
    <w:rsid w:val="00FA710B"/>
    <w:rsid w:val="00FA72F2"/>
    <w:rsid w:val="00FA7ED8"/>
    <w:rsid w:val="00FB05F8"/>
    <w:rsid w:val="00FB0C0A"/>
    <w:rsid w:val="00FB2F8D"/>
    <w:rsid w:val="00FB3F44"/>
    <w:rsid w:val="00FB5C79"/>
    <w:rsid w:val="00FB5E5C"/>
    <w:rsid w:val="00FB63A3"/>
    <w:rsid w:val="00FB7B75"/>
    <w:rsid w:val="00FC0780"/>
    <w:rsid w:val="00FC3A96"/>
    <w:rsid w:val="00FC4C3B"/>
    <w:rsid w:val="00FC7025"/>
    <w:rsid w:val="00FC746E"/>
    <w:rsid w:val="00FD0BBD"/>
    <w:rsid w:val="00FD0F04"/>
    <w:rsid w:val="00FD17DE"/>
    <w:rsid w:val="00FD4505"/>
    <w:rsid w:val="00FD6DC9"/>
    <w:rsid w:val="00FD72EB"/>
    <w:rsid w:val="00FE18FD"/>
    <w:rsid w:val="00FE2ADB"/>
    <w:rsid w:val="00FE38F9"/>
    <w:rsid w:val="00FE44F6"/>
    <w:rsid w:val="00FE60C3"/>
    <w:rsid w:val="00FF0E8B"/>
    <w:rsid w:val="00FF1338"/>
    <w:rsid w:val="00FF1DDA"/>
    <w:rsid w:val="00FF3442"/>
    <w:rsid w:val="00FF3DBE"/>
    <w:rsid w:val="00FF4A1C"/>
    <w:rsid w:val="00FF4EDE"/>
    <w:rsid w:val="00FF505B"/>
    <w:rsid w:val="00FF5E25"/>
    <w:rsid w:val="00FF6761"/>
    <w:rsid w:val="00FF7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C72E1CA"/>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457"/>
    <w:rPr>
      <w:rFonts w:ascii="Arial" w:hAnsi="Arial"/>
      <w:sz w:val="24"/>
      <w:lang w:eastAsia="en-US"/>
    </w:rPr>
  </w:style>
  <w:style w:type="paragraph" w:styleId="Heading1">
    <w:name w:val="heading 1"/>
    <w:basedOn w:val="Normal"/>
    <w:next w:val="Normal"/>
    <w:link w:val="Heading1Char"/>
    <w:uiPriority w:val="9"/>
    <w:qFormat/>
    <w:rsid w:val="00793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30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30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1D60"/>
    <w:rPr>
      <w:color w:val="0000FF"/>
      <w:u w:val="single"/>
    </w:rPr>
  </w:style>
  <w:style w:type="paragraph" w:styleId="BodyTextIndent2">
    <w:name w:val="Body Text Indent 2"/>
    <w:basedOn w:val="Normal"/>
    <w:link w:val="BodyTextIndent2Char"/>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link w:val="FooterChar"/>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79307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307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793070"/>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3070"/>
    <w:rPr>
      <w:rFonts w:asciiTheme="majorHAnsi" w:eastAsiaTheme="majorEastAsia" w:hAnsiTheme="majorHAnsi" w:cstheme="majorBidi"/>
      <w:i/>
      <w:iCs/>
      <w:color w:val="2F5496" w:themeColor="accent1" w:themeShade="BF"/>
      <w:sz w:val="24"/>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Header">
    <w:name w:val="header"/>
    <w:basedOn w:val="Normal"/>
    <w:link w:val="HeaderChar"/>
    <w:uiPriority w:val="99"/>
    <w:rsid w:val="00133E60"/>
    <w:pPr>
      <w:tabs>
        <w:tab w:val="center" w:pos="4320"/>
        <w:tab w:val="right" w:pos="8640"/>
      </w:tabs>
    </w:pPr>
    <w:rPr>
      <w:rFonts w:ascii="Times" w:eastAsia="Times" w:hAnsi="Times"/>
      <w:lang w:val="en-US"/>
    </w:rPr>
  </w:style>
  <w:style w:type="character" w:customStyle="1" w:styleId="HeaderChar">
    <w:name w:val="Header Char"/>
    <w:basedOn w:val="DefaultParagraphFont"/>
    <w:link w:val="Header"/>
    <w:uiPriority w:val="99"/>
    <w:rsid w:val="00133E60"/>
    <w:rPr>
      <w:rFonts w:ascii="Times" w:eastAsia="Times" w:hAnsi="Times"/>
      <w:sz w:val="24"/>
      <w:lang w:val="en-US" w:eastAsia="en-US"/>
    </w:rPr>
  </w:style>
  <w:style w:type="paragraph" w:customStyle="1" w:styleId="DARDEqualityText">
    <w:name w:val="DARD Equality Text"/>
    <w:basedOn w:val="Normal"/>
    <w:rsid w:val="00133E60"/>
    <w:pPr>
      <w:spacing w:line="360" w:lineRule="auto"/>
    </w:pPr>
    <w:rPr>
      <w:rFonts w:eastAsia="Times"/>
      <w:sz w:val="28"/>
      <w:lang w:val="en-US"/>
    </w:rPr>
  </w:style>
  <w:style w:type="paragraph" w:customStyle="1" w:styleId="DARDEqualityTextBold">
    <w:name w:val="DARD Equality Text Bold"/>
    <w:basedOn w:val="Normal"/>
    <w:link w:val="DARDEqualityTextBoldChar"/>
    <w:rsid w:val="00133E60"/>
    <w:pPr>
      <w:spacing w:line="360" w:lineRule="auto"/>
    </w:pPr>
    <w:rPr>
      <w:rFonts w:eastAsia="Times"/>
      <w:b/>
      <w:color w:val="142062"/>
      <w:sz w:val="28"/>
      <w:lang w:val="en-US"/>
    </w:rPr>
  </w:style>
  <w:style w:type="character" w:customStyle="1" w:styleId="DARDEqualityTextBoldChar">
    <w:name w:val="DARD Equality Text Bold Char"/>
    <w:link w:val="DARDEqualityTextBold"/>
    <w:rsid w:val="00133E60"/>
    <w:rPr>
      <w:rFonts w:ascii="Arial" w:eastAsia="Times" w:hAnsi="Arial"/>
      <w:b/>
      <w:color w:val="142062"/>
      <w:sz w:val="28"/>
      <w:lang w:val="en-US" w:eastAsia="en-US"/>
    </w:rPr>
  </w:style>
  <w:style w:type="character" w:styleId="CommentReference">
    <w:name w:val="annotation reference"/>
    <w:basedOn w:val="DefaultParagraphFont"/>
    <w:uiPriority w:val="99"/>
    <w:unhideWhenUsed/>
    <w:rsid w:val="00837F11"/>
    <w:rPr>
      <w:sz w:val="16"/>
      <w:szCs w:val="16"/>
    </w:rPr>
  </w:style>
  <w:style w:type="paragraph" w:styleId="CommentText">
    <w:name w:val="annotation text"/>
    <w:basedOn w:val="Normal"/>
    <w:link w:val="CommentTextChar"/>
    <w:uiPriority w:val="99"/>
    <w:unhideWhenUsed/>
    <w:rsid w:val="00837F11"/>
    <w:rPr>
      <w:sz w:val="20"/>
    </w:rPr>
  </w:style>
  <w:style w:type="character" w:customStyle="1" w:styleId="CommentTextChar">
    <w:name w:val="Comment Text Char"/>
    <w:basedOn w:val="DefaultParagraphFont"/>
    <w:link w:val="CommentText"/>
    <w:uiPriority w:val="99"/>
    <w:rsid w:val="00837F1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37F11"/>
    <w:rPr>
      <w:b/>
      <w:bCs/>
    </w:rPr>
  </w:style>
  <w:style w:type="character" w:customStyle="1" w:styleId="CommentSubjectChar">
    <w:name w:val="Comment Subject Char"/>
    <w:basedOn w:val="CommentTextChar"/>
    <w:link w:val="CommentSubject"/>
    <w:uiPriority w:val="99"/>
    <w:semiHidden/>
    <w:rsid w:val="00837F11"/>
    <w:rPr>
      <w:rFonts w:ascii="Arial" w:hAnsi="Arial"/>
      <w:b/>
      <w:bCs/>
      <w:lang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7A6193"/>
    <w:rPr>
      <w:rFonts w:ascii="Arial" w:hAnsi="Arial"/>
      <w:sz w:val="24"/>
      <w:lang w:eastAsia="en-US"/>
    </w:rPr>
  </w:style>
  <w:style w:type="paragraph" w:styleId="BodyText2">
    <w:name w:val="Body Text 2"/>
    <w:basedOn w:val="Normal"/>
    <w:link w:val="BodyText2Char"/>
    <w:uiPriority w:val="99"/>
    <w:unhideWhenUsed/>
    <w:rsid w:val="00E9345F"/>
    <w:pPr>
      <w:spacing w:after="120" w:line="480" w:lineRule="auto"/>
    </w:pPr>
  </w:style>
  <w:style w:type="character" w:customStyle="1" w:styleId="BodyText2Char">
    <w:name w:val="Body Text 2 Char"/>
    <w:basedOn w:val="DefaultParagraphFont"/>
    <w:link w:val="BodyText2"/>
    <w:uiPriority w:val="99"/>
    <w:rsid w:val="00E9345F"/>
    <w:rPr>
      <w:rFonts w:ascii="Arial" w:hAnsi="Arial"/>
      <w:sz w:val="24"/>
      <w:lang w:eastAsia="en-US"/>
    </w:rPr>
  </w:style>
  <w:style w:type="paragraph" w:styleId="FootnoteText">
    <w:name w:val="footnote text"/>
    <w:aliases w:val="fn,FOOTNOTES,Footnote,Footnote Text Char Char,Footnote Text Char Char Char,Footnote Text Char Char Char Char,Footnote Text1 Char,Footnote Text1,Footnote Text1 Char Char Char,Footnote Text1 Char Char Char Char Char Char Char Char,Footnotes"/>
    <w:basedOn w:val="Normal"/>
    <w:link w:val="FootnoteTextChar"/>
    <w:unhideWhenUsed/>
    <w:qFormat/>
    <w:rsid w:val="003B6B6B"/>
    <w:rPr>
      <w:sz w:val="20"/>
    </w:rPr>
  </w:style>
  <w:style w:type="character" w:customStyle="1" w:styleId="FootnoteTextChar">
    <w:name w:val="Footnote Text Char"/>
    <w:aliases w:val="fn Char,FOOTNOTES Char,Footnote Char,Footnote Text Char Char Char1,Footnote Text Char Char Char Char1,Footnote Text Char Char Char Char Char,Footnote Text1 Char Char,Footnote Text1 Char1,Footnote Text1 Char Char Char Char"/>
    <w:basedOn w:val="DefaultParagraphFont"/>
    <w:link w:val="FootnoteText"/>
    <w:rsid w:val="003B6B6B"/>
    <w:rPr>
      <w:rFonts w:ascii="Arial" w:hAnsi="Arial"/>
      <w:lang w:eastAsia="en-US"/>
    </w:rPr>
  </w:style>
  <w:style w:type="character" w:styleId="FootnoteReference">
    <w:name w:val="footnote reference"/>
    <w:aliases w:val="stylish,number,SUPERS,Footnote Reference Superscript,Footnote symbol,BVI fnr,-E Fußnotenzeichen,Source Reference,Footnote reference number,note TESI,Times 10 Point,Exposant 3 Point,Ref,de nota al pie,EN Footnote Reference,ftr,ftref,FR"/>
    <w:basedOn w:val="DefaultParagraphFont"/>
    <w:unhideWhenUsed/>
    <w:qFormat/>
    <w:rsid w:val="003B6B6B"/>
    <w:rPr>
      <w:vertAlign w:val="superscript"/>
    </w:rPr>
  </w:style>
  <w:style w:type="paragraph" w:customStyle="1" w:styleId="Default">
    <w:name w:val="Default"/>
    <w:rsid w:val="001E71F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A187E"/>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297481"/>
    <w:rPr>
      <w:b/>
      <w:bCs/>
    </w:rPr>
  </w:style>
  <w:style w:type="paragraph" w:styleId="BodyText">
    <w:name w:val="Body Text"/>
    <w:basedOn w:val="Normal"/>
    <w:link w:val="BodyTextChar"/>
    <w:uiPriority w:val="99"/>
    <w:semiHidden/>
    <w:unhideWhenUsed/>
    <w:rsid w:val="00AC6BE8"/>
    <w:pPr>
      <w:spacing w:after="120"/>
    </w:pPr>
  </w:style>
  <w:style w:type="character" w:customStyle="1" w:styleId="BodyTextChar">
    <w:name w:val="Body Text Char"/>
    <w:basedOn w:val="DefaultParagraphFont"/>
    <w:link w:val="BodyText"/>
    <w:uiPriority w:val="99"/>
    <w:semiHidden/>
    <w:rsid w:val="00AC6BE8"/>
    <w:rPr>
      <w:rFonts w:ascii="Arial" w:hAnsi="Arial"/>
      <w:sz w:val="24"/>
      <w:lang w:eastAsia="en-US"/>
    </w:rPr>
  </w:style>
  <w:style w:type="paragraph" w:styleId="NoSpacing">
    <w:name w:val="No Spacing"/>
    <w:uiPriority w:val="1"/>
    <w:qFormat/>
    <w:rsid w:val="00955861"/>
    <w:rPr>
      <w:rFonts w:ascii="Arial" w:hAnsi="Arial"/>
      <w:sz w:val="24"/>
      <w:lang w:eastAsia="en-US"/>
    </w:rPr>
  </w:style>
  <w:style w:type="paragraph" w:styleId="EndnoteText">
    <w:name w:val="endnote text"/>
    <w:basedOn w:val="Normal"/>
    <w:link w:val="EndnoteTextChar"/>
    <w:uiPriority w:val="99"/>
    <w:semiHidden/>
    <w:unhideWhenUsed/>
    <w:rsid w:val="00F55959"/>
    <w:rPr>
      <w:sz w:val="20"/>
    </w:rPr>
  </w:style>
  <w:style w:type="character" w:customStyle="1" w:styleId="EndnoteTextChar">
    <w:name w:val="Endnote Text Char"/>
    <w:basedOn w:val="DefaultParagraphFont"/>
    <w:link w:val="EndnoteText"/>
    <w:uiPriority w:val="99"/>
    <w:semiHidden/>
    <w:rsid w:val="00F55959"/>
    <w:rPr>
      <w:rFonts w:ascii="Arial" w:hAnsi="Arial"/>
      <w:lang w:eastAsia="en-US"/>
    </w:rPr>
  </w:style>
  <w:style w:type="character" w:styleId="EndnoteReference">
    <w:name w:val="endnote reference"/>
    <w:basedOn w:val="DefaultParagraphFont"/>
    <w:uiPriority w:val="99"/>
    <w:semiHidden/>
    <w:unhideWhenUsed/>
    <w:rsid w:val="00F55959"/>
    <w:rPr>
      <w:vertAlign w:val="superscript"/>
    </w:rPr>
  </w:style>
  <w:style w:type="character" w:customStyle="1" w:styleId="figcaption">
    <w:name w:val="figcaption"/>
    <w:basedOn w:val="DefaultParagraphFont"/>
    <w:rsid w:val="00486053"/>
  </w:style>
  <w:style w:type="paragraph" w:styleId="Revision">
    <w:name w:val="Revision"/>
    <w:hidden/>
    <w:uiPriority w:val="99"/>
    <w:semiHidden/>
    <w:rsid w:val="00363A27"/>
    <w:rPr>
      <w:rFonts w:ascii="Arial" w:hAnsi="Arial"/>
      <w:sz w:val="24"/>
      <w:lang w:eastAsia="en-US"/>
    </w:rPr>
  </w:style>
  <w:style w:type="character" w:customStyle="1" w:styleId="BodyTextIndent2Char">
    <w:name w:val="Body Text Indent 2 Char"/>
    <w:basedOn w:val="DefaultParagraphFont"/>
    <w:link w:val="BodyTextIndent2"/>
    <w:rsid w:val="003829B8"/>
    <w:rPr>
      <w:rFonts w:ascii="Arial" w:hAnsi="Arial"/>
      <w:sz w:val="28"/>
      <w:lang w:eastAsia="en-US"/>
    </w:rPr>
  </w:style>
  <w:style w:type="character" w:customStyle="1" w:styleId="Heading5Char">
    <w:name w:val="Heading 5 Char"/>
    <w:basedOn w:val="DefaultParagraphFont"/>
    <w:link w:val="Heading5"/>
    <w:rsid w:val="0040375D"/>
    <w:rPr>
      <w:rFonts w:ascii="Arial" w:hAnsi="Arial"/>
      <w:b/>
      <w:sz w:val="24"/>
      <w:u w:val="single"/>
      <w:lang w:eastAsia="en-US"/>
    </w:rPr>
  </w:style>
  <w:style w:type="character" w:customStyle="1" w:styleId="FooterChar">
    <w:name w:val="Footer Char"/>
    <w:basedOn w:val="DefaultParagraphFont"/>
    <w:link w:val="Footer"/>
    <w:rsid w:val="0040375D"/>
    <w:rPr>
      <w:rFonts w:ascii="Arial" w:hAnsi="Arial"/>
      <w:sz w:val="24"/>
      <w:lang w:eastAsia="en-US"/>
    </w:rPr>
  </w:style>
  <w:style w:type="paragraph" w:customStyle="1" w:styleId="legp2paratext">
    <w:name w:val="legp2paratext"/>
    <w:basedOn w:val="Normal"/>
    <w:rsid w:val="009364DB"/>
    <w:pPr>
      <w:spacing w:before="100" w:beforeAutospacing="1" w:after="100" w:afterAutospacing="1"/>
    </w:pPr>
    <w:rPr>
      <w:rFonts w:ascii="Times New Roman" w:hAnsi="Times New Roman"/>
      <w:szCs w:val="24"/>
      <w:lang w:eastAsia="en-GB"/>
    </w:rPr>
  </w:style>
  <w:style w:type="paragraph" w:customStyle="1" w:styleId="legclearfix">
    <w:name w:val="legclearfix"/>
    <w:basedOn w:val="Normal"/>
    <w:rsid w:val="009364DB"/>
    <w:pPr>
      <w:spacing w:before="100" w:beforeAutospacing="1" w:after="100" w:afterAutospacing="1"/>
    </w:pPr>
    <w:rPr>
      <w:rFonts w:ascii="Times New Roman" w:hAnsi="Times New Roman"/>
      <w:szCs w:val="24"/>
      <w:lang w:eastAsia="en-GB"/>
    </w:rPr>
  </w:style>
  <w:style w:type="character" w:customStyle="1" w:styleId="legds">
    <w:name w:val="legds"/>
    <w:basedOn w:val="DefaultParagraphFont"/>
    <w:rsid w:val="009364DB"/>
  </w:style>
  <w:style w:type="character" w:customStyle="1" w:styleId="legp1no">
    <w:name w:val="legp1no"/>
    <w:basedOn w:val="DefaultParagraphFont"/>
    <w:rsid w:val="00F77BCD"/>
  </w:style>
  <w:style w:type="paragraph" w:customStyle="1" w:styleId="legp2text">
    <w:name w:val="legp2text"/>
    <w:basedOn w:val="Normal"/>
    <w:rsid w:val="009E4797"/>
    <w:pPr>
      <w:spacing w:before="100" w:beforeAutospacing="1" w:after="100" w:afterAutospacing="1"/>
    </w:pPr>
    <w:rPr>
      <w:rFonts w:ascii="Times New Roman" w:hAnsi="Times New Roman"/>
      <w:szCs w:val="24"/>
      <w:lang w:eastAsia="en-GB"/>
    </w:rPr>
  </w:style>
  <w:style w:type="table" w:styleId="TableGrid">
    <w:name w:val="Table Grid"/>
    <w:basedOn w:val="TableNormal"/>
    <w:uiPriority w:val="39"/>
    <w:rsid w:val="005853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1EDC"/>
    <w:rPr>
      <w:color w:val="605E5C"/>
      <w:shd w:val="clear" w:color="auto" w:fill="E1DFDD"/>
    </w:rPr>
  </w:style>
  <w:style w:type="character" w:customStyle="1" w:styleId="bumpedfont15">
    <w:name w:val="bumpedfont15"/>
    <w:basedOn w:val="DefaultParagraphFont"/>
    <w:rsid w:val="00D04194"/>
  </w:style>
  <w:style w:type="character" w:customStyle="1" w:styleId="apple-converted-space">
    <w:name w:val="apple-converted-space"/>
    <w:basedOn w:val="DefaultParagraphFont"/>
    <w:rsid w:val="00D04194"/>
  </w:style>
  <w:style w:type="paragraph" w:customStyle="1" w:styleId="pf0">
    <w:name w:val="pf0"/>
    <w:basedOn w:val="Normal"/>
    <w:rsid w:val="00A256E2"/>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A256E2"/>
    <w:rPr>
      <w:rFonts w:ascii="Segoe UI" w:hAnsi="Segoe UI" w:cs="Segoe UI" w:hint="default"/>
      <w:color w:val="1F4E79"/>
      <w:sz w:val="18"/>
      <w:szCs w:val="18"/>
    </w:rPr>
  </w:style>
  <w:style w:type="character" w:customStyle="1" w:styleId="cf21">
    <w:name w:val="cf21"/>
    <w:basedOn w:val="DefaultParagraphFont"/>
    <w:rsid w:val="00A256E2"/>
    <w:rPr>
      <w:rFonts w:ascii="Segoe UI" w:hAnsi="Segoe UI" w:cs="Segoe UI" w:hint="default"/>
      <w:color w:val="385623"/>
      <w:sz w:val="18"/>
      <w:szCs w:val="18"/>
    </w:rPr>
  </w:style>
  <w:style w:type="paragraph" w:customStyle="1" w:styleId="Pa1">
    <w:name w:val="Pa1"/>
    <w:basedOn w:val="Default"/>
    <w:next w:val="Default"/>
    <w:uiPriority w:val="99"/>
    <w:rsid w:val="003F559D"/>
    <w:pPr>
      <w:spacing w:line="241" w:lineRule="atLeast"/>
    </w:pPr>
    <w:rPr>
      <w:rFonts w:ascii="Swiss 721 BT" w:hAnsi="Swiss 721 B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435">
      <w:bodyDiv w:val="1"/>
      <w:marLeft w:val="0"/>
      <w:marRight w:val="0"/>
      <w:marTop w:val="0"/>
      <w:marBottom w:val="0"/>
      <w:divBdr>
        <w:top w:val="none" w:sz="0" w:space="0" w:color="auto"/>
        <w:left w:val="none" w:sz="0" w:space="0" w:color="auto"/>
        <w:bottom w:val="none" w:sz="0" w:space="0" w:color="auto"/>
        <w:right w:val="none" w:sz="0" w:space="0" w:color="auto"/>
      </w:divBdr>
    </w:div>
    <w:div w:id="53625929">
      <w:bodyDiv w:val="1"/>
      <w:marLeft w:val="0"/>
      <w:marRight w:val="0"/>
      <w:marTop w:val="0"/>
      <w:marBottom w:val="0"/>
      <w:divBdr>
        <w:top w:val="none" w:sz="0" w:space="0" w:color="auto"/>
        <w:left w:val="none" w:sz="0" w:space="0" w:color="auto"/>
        <w:bottom w:val="none" w:sz="0" w:space="0" w:color="auto"/>
        <w:right w:val="none" w:sz="0" w:space="0" w:color="auto"/>
      </w:divBdr>
      <w:divsChild>
        <w:div w:id="2047438072">
          <w:marLeft w:val="0"/>
          <w:marRight w:val="0"/>
          <w:marTop w:val="0"/>
          <w:marBottom w:val="0"/>
          <w:divBdr>
            <w:top w:val="none" w:sz="0" w:space="0" w:color="auto"/>
            <w:left w:val="none" w:sz="0" w:space="0" w:color="auto"/>
            <w:bottom w:val="none" w:sz="0" w:space="0" w:color="auto"/>
            <w:right w:val="none" w:sz="0" w:space="0" w:color="auto"/>
          </w:divBdr>
        </w:div>
      </w:divsChild>
    </w:div>
    <w:div w:id="126167403">
      <w:bodyDiv w:val="1"/>
      <w:marLeft w:val="0"/>
      <w:marRight w:val="0"/>
      <w:marTop w:val="0"/>
      <w:marBottom w:val="0"/>
      <w:divBdr>
        <w:top w:val="none" w:sz="0" w:space="0" w:color="auto"/>
        <w:left w:val="none" w:sz="0" w:space="0" w:color="auto"/>
        <w:bottom w:val="none" w:sz="0" w:space="0" w:color="auto"/>
        <w:right w:val="none" w:sz="0" w:space="0" w:color="auto"/>
      </w:divBdr>
    </w:div>
    <w:div w:id="130679264">
      <w:bodyDiv w:val="1"/>
      <w:marLeft w:val="0"/>
      <w:marRight w:val="0"/>
      <w:marTop w:val="0"/>
      <w:marBottom w:val="0"/>
      <w:divBdr>
        <w:top w:val="none" w:sz="0" w:space="0" w:color="auto"/>
        <w:left w:val="none" w:sz="0" w:space="0" w:color="auto"/>
        <w:bottom w:val="none" w:sz="0" w:space="0" w:color="auto"/>
        <w:right w:val="none" w:sz="0" w:space="0" w:color="auto"/>
      </w:divBdr>
      <w:divsChild>
        <w:div w:id="119419054">
          <w:marLeft w:val="0"/>
          <w:marRight w:val="0"/>
          <w:marTop w:val="0"/>
          <w:marBottom w:val="0"/>
          <w:divBdr>
            <w:top w:val="none" w:sz="0" w:space="0" w:color="auto"/>
            <w:left w:val="none" w:sz="0" w:space="0" w:color="auto"/>
            <w:bottom w:val="none" w:sz="0" w:space="0" w:color="auto"/>
            <w:right w:val="none" w:sz="0" w:space="0" w:color="auto"/>
          </w:divBdr>
        </w:div>
      </w:divsChild>
    </w:div>
    <w:div w:id="163861438">
      <w:bodyDiv w:val="1"/>
      <w:marLeft w:val="0"/>
      <w:marRight w:val="0"/>
      <w:marTop w:val="0"/>
      <w:marBottom w:val="0"/>
      <w:divBdr>
        <w:top w:val="none" w:sz="0" w:space="0" w:color="auto"/>
        <w:left w:val="none" w:sz="0" w:space="0" w:color="auto"/>
        <w:bottom w:val="none" w:sz="0" w:space="0" w:color="auto"/>
        <w:right w:val="none" w:sz="0" w:space="0" w:color="auto"/>
      </w:divBdr>
    </w:div>
    <w:div w:id="164589170">
      <w:bodyDiv w:val="1"/>
      <w:marLeft w:val="0"/>
      <w:marRight w:val="0"/>
      <w:marTop w:val="0"/>
      <w:marBottom w:val="0"/>
      <w:divBdr>
        <w:top w:val="none" w:sz="0" w:space="0" w:color="auto"/>
        <w:left w:val="none" w:sz="0" w:space="0" w:color="auto"/>
        <w:bottom w:val="none" w:sz="0" w:space="0" w:color="auto"/>
        <w:right w:val="none" w:sz="0" w:space="0" w:color="auto"/>
      </w:divBdr>
    </w:div>
    <w:div w:id="238829930">
      <w:bodyDiv w:val="1"/>
      <w:marLeft w:val="0"/>
      <w:marRight w:val="0"/>
      <w:marTop w:val="0"/>
      <w:marBottom w:val="0"/>
      <w:divBdr>
        <w:top w:val="none" w:sz="0" w:space="0" w:color="auto"/>
        <w:left w:val="none" w:sz="0" w:space="0" w:color="auto"/>
        <w:bottom w:val="none" w:sz="0" w:space="0" w:color="auto"/>
        <w:right w:val="none" w:sz="0" w:space="0" w:color="auto"/>
      </w:divBdr>
    </w:div>
    <w:div w:id="246158233">
      <w:bodyDiv w:val="1"/>
      <w:marLeft w:val="0"/>
      <w:marRight w:val="0"/>
      <w:marTop w:val="0"/>
      <w:marBottom w:val="0"/>
      <w:divBdr>
        <w:top w:val="none" w:sz="0" w:space="0" w:color="auto"/>
        <w:left w:val="none" w:sz="0" w:space="0" w:color="auto"/>
        <w:bottom w:val="none" w:sz="0" w:space="0" w:color="auto"/>
        <w:right w:val="none" w:sz="0" w:space="0" w:color="auto"/>
      </w:divBdr>
      <w:divsChild>
        <w:div w:id="2037653600">
          <w:marLeft w:val="0"/>
          <w:marRight w:val="0"/>
          <w:marTop w:val="0"/>
          <w:marBottom w:val="0"/>
          <w:divBdr>
            <w:top w:val="none" w:sz="0" w:space="0" w:color="auto"/>
            <w:left w:val="none" w:sz="0" w:space="0" w:color="auto"/>
            <w:bottom w:val="none" w:sz="0" w:space="0" w:color="auto"/>
            <w:right w:val="none" w:sz="0" w:space="0" w:color="auto"/>
          </w:divBdr>
        </w:div>
      </w:divsChild>
    </w:div>
    <w:div w:id="253173691">
      <w:bodyDiv w:val="1"/>
      <w:marLeft w:val="0"/>
      <w:marRight w:val="0"/>
      <w:marTop w:val="0"/>
      <w:marBottom w:val="0"/>
      <w:divBdr>
        <w:top w:val="none" w:sz="0" w:space="0" w:color="auto"/>
        <w:left w:val="none" w:sz="0" w:space="0" w:color="auto"/>
        <w:bottom w:val="none" w:sz="0" w:space="0" w:color="auto"/>
        <w:right w:val="none" w:sz="0" w:space="0" w:color="auto"/>
      </w:divBdr>
    </w:div>
    <w:div w:id="305547480">
      <w:bodyDiv w:val="1"/>
      <w:marLeft w:val="0"/>
      <w:marRight w:val="0"/>
      <w:marTop w:val="0"/>
      <w:marBottom w:val="0"/>
      <w:divBdr>
        <w:top w:val="none" w:sz="0" w:space="0" w:color="auto"/>
        <w:left w:val="none" w:sz="0" w:space="0" w:color="auto"/>
        <w:bottom w:val="none" w:sz="0" w:space="0" w:color="auto"/>
        <w:right w:val="none" w:sz="0" w:space="0" w:color="auto"/>
      </w:divBdr>
    </w:div>
    <w:div w:id="367413482">
      <w:bodyDiv w:val="1"/>
      <w:marLeft w:val="0"/>
      <w:marRight w:val="0"/>
      <w:marTop w:val="0"/>
      <w:marBottom w:val="0"/>
      <w:divBdr>
        <w:top w:val="none" w:sz="0" w:space="0" w:color="auto"/>
        <w:left w:val="none" w:sz="0" w:space="0" w:color="auto"/>
        <w:bottom w:val="none" w:sz="0" w:space="0" w:color="auto"/>
        <w:right w:val="none" w:sz="0" w:space="0" w:color="auto"/>
      </w:divBdr>
    </w:div>
    <w:div w:id="367948389">
      <w:bodyDiv w:val="1"/>
      <w:marLeft w:val="0"/>
      <w:marRight w:val="0"/>
      <w:marTop w:val="0"/>
      <w:marBottom w:val="0"/>
      <w:divBdr>
        <w:top w:val="none" w:sz="0" w:space="0" w:color="auto"/>
        <w:left w:val="none" w:sz="0" w:space="0" w:color="auto"/>
        <w:bottom w:val="none" w:sz="0" w:space="0" w:color="auto"/>
        <w:right w:val="none" w:sz="0" w:space="0" w:color="auto"/>
      </w:divBdr>
      <w:divsChild>
        <w:div w:id="119882177">
          <w:marLeft w:val="0"/>
          <w:marRight w:val="0"/>
          <w:marTop w:val="0"/>
          <w:marBottom w:val="0"/>
          <w:divBdr>
            <w:top w:val="none" w:sz="0" w:space="0" w:color="auto"/>
            <w:left w:val="none" w:sz="0" w:space="0" w:color="auto"/>
            <w:bottom w:val="none" w:sz="0" w:space="0" w:color="auto"/>
            <w:right w:val="none" w:sz="0" w:space="0" w:color="auto"/>
          </w:divBdr>
        </w:div>
      </w:divsChild>
    </w:div>
    <w:div w:id="386296360">
      <w:bodyDiv w:val="1"/>
      <w:marLeft w:val="0"/>
      <w:marRight w:val="0"/>
      <w:marTop w:val="0"/>
      <w:marBottom w:val="0"/>
      <w:divBdr>
        <w:top w:val="none" w:sz="0" w:space="0" w:color="auto"/>
        <w:left w:val="none" w:sz="0" w:space="0" w:color="auto"/>
        <w:bottom w:val="none" w:sz="0" w:space="0" w:color="auto"/>
        <w:right w:val="none" w:sz="0" w:space="0" w:color="auto"/>
      </w:divBdr>
    </w:div>
    <w:div w:id="387344533">
      <w:bodyDiv w:val="1"/>
      <w:marLeft w:val="0"/>
      <w:marRight w:val="0"/>
      <w:marTop w:val="0"/>
      <w:marBottom w:val="0"/>
      <w:divBdr>
        <w:top w:val="none" w:sz="0" w:space="0" w:color="auto"/>
        <w:left w:val="none" w:sz="0" w:space="0" w:color="auto"/>
        <w:bottom w:val="none" w:sz="0" w:space="0" w:color="auto"/>
        <w:right w:val="none" w:sz="0" w:space="0" w:color="auto"/>
      </w:divBdr>
      <w:divsChild>
        <w:div w:id="1834030135">
          <w:marLeft w:val="0"/>
          <w:marRight w:val="0"/>
          <w:marTop w:val="0"/>
          <w:marBottom w:val="0"/>
          <w:divBdr>
            <w:top w:val="none" w:sz="0" w:space="0" w:color="auto"/>
            <w:left w:val="none" w:sz="0" w:space="0" w:color="auto"/>
            <w:bottom w:val="none" w:sz="0" w:space="0" w:color="auto"/>
            <w:right w:val="none" w:sz="0" w:space="0" w:color="auto"/>
          </w:divBdr>
        </w:div>
      </w:divsChild>
    </w:div>
    <w:div w:id="394395695">
      <w:bodyDiv w:val="1"/>
      <w:marLeft w:val="0"/>
      <w:marRight w:val="0"/>
      <w:marTop w:val="0"/>
      <w:marBottom w:val="0"/>
      <w:divBdr>
        <w:top w:val="none" w:sz="0" w:space="0" w:color="auto"/>
        <w:left w:val="none" w:sz="0" w:space="0" w:color="auto"/>
        <w:bottom w:val="none" w:sz="0" w:space="0" w:color="auto"/>
        <w:right w:val="none" w:sz="0" w:space="0" w:color="auto"/>
      </w:divBdr>
      <w:divsChild>
        <w:div w:id="595752298">
          <w:marLeft w:val="0"/>
          <w:marRight w:val="0"/>
          <w:marTop w:val="0"/>
          <w:marBottom w:val="0"/>
          <w:divBdr>
            <w:top w:val="none" w:sz="0" w:space="0" w:color="auto"/>
            <w:left w:val="none" w:sz="0" w:space="0" w:color="auto"/>
            <w:bottom w:val="none" w:sz="0" w:space="0" w:color="auto"/>
            <w:right w:val="none" w:sz="0" w:space="0" w:color="auto"/>
          </w:divBdr>
        </w:div>
      </w:divsChild>
    </w:div>
    <w:div w:id="428892119">
      <w:bodyDiv w:val="1"/>
      <w:marLeft w:val="0"/>
      <w:marRight w:val="0"/>
      <w:marTop w:val="0"/>
      <w:marBottom w:val="0"/>
      <w:divBdr>
        <w:top w:val="none" w:sz="0" w:space="0" w:color="auto"/>
        <w:left w:val="none" w:sz="0" w:space="0" w:color="auto"/>
        <w:bottom w:val="none" w:sz="0" w:space="0" w:color="auto"/>
        <w:right w:val="none" w:sz="0" w:space="0" w:color="auto"/>
      </w:divBdr>
      <w:divsChild>
        <w:div w:id="2085297718">
          <w:marLeft w:val="0"/>
          <w:marRight w:val="0"/>
          <w:marTop w:val="0"/>
          <w:marBottom w:val="0"/>
          <w:divBdr>
            <w:top w:val="none" w:sz="0" w:space="0" w:color="auto"/>
            <w:left w:val="none" w:sz="0" w:space="0" w:color="auto"/>
            <w:bottom w:val="none" w:sz="0" w:space="0" w:color="auto"/>
            <w:right w:val="none" w:sz="0" w:space="0" w:color="auto"/>
          </w:divBdr>
        </w:div>
      </w:divsChild>
    </w:div>
    <w:div w:id="458958608">
      <w:bodyDiv w:val="1"/>
      <w:marLeft w:val="0"/>
      <w:marRight w:val="0"/>
      <w:marTop w:val="0"/>
      <w:marBottom w:val="0"/>
      <w:divBdr>
        <w:top w:val="none" w:sz="0" w:space="0" w:color="auto"/>
        <w:left w:val="none" w:sz="0" w:space="0" w:color="auto"/>
        <w:bottom w:val="none" w:sz="0" w:space="0" w:color="auto"/>
        <w:right w:val="none" w:sz="0" w:space="0" w:color="auto"/>
      </w:divBdr>
    </w:div>
    <w:div w:id="462120209">
      <w:bodyDiv w:val="1"/>
      <w:marLeft w:val="0"/>
      <w:marRight w:val="0"/>
      <w:marTop w:val="0"/>
      <w:marBottom w:val="0"/>
      <w:divBdr>
        <w:top w:val="none" w:sz="0" w:space="0" w:color="auto"/>
        <w:left w:val="none" w:sz="0" w:space="0" w:color="auto"/>
        <w:bottom w:val="none" w:sz="0" w:space="0" w:color="auto"/>
        <w:right w:val="none" w:sz="0" w:space="0" w:color="auto"/>
      </w:divBdr>
      <w:divsChild>
        <w:div w:id="1393457685">
          <w:marLeft w:val="0"/>
          <w:marRight w:val="0"/>
          <w:marTop w:val="0"/>
          <w:marBottom w:val="0"/>
          <w:divBdr>
            <w:top w:val="none" w:sz="0" w:space="0" w:color="auto"/>
            <w:left w:val="none" w:sz="0" w:space="0" w:color="auto"/>
            <w:bottom w:val="none" w:sz="0" w:space="0" w:color="auto"/>
            <w:right w:val="none" w:sz="0" w:space="0" w:color="auto"/>
          </w:divBdr>
        </w:div>
      </w:divsChild>
    </w:div>
    <w:div w:id="485824615">
      <w:bodyDiv w:val="1"/>
      <w:marLeft w:val="0"/>
      <w:marRight w:val="0"/>
      <w:marTop w:val="0"/>
      <w:marBottom w:val="0"/>
      <w:divBdr>
        <w:top w:val="none" w:sz="0" w:space="0" w:color="auto"/>
        <w:left w:val="none" w:sz="0" w:space="0" w:color="auto"/>
        <w:bottom w:val="none" w:sz="0" w:space="0" w:color="auto"/>
        <w:right w:val="none" w:sz="0" w:space="0" w:color="auto"/>
      </w:divBdr>
    </w:div>
    <w:div w:id="538737655">
      <w:bodyDiv w:val="1"/>
      <w:marLeft w:val="0"/>
      <w:marRight w:val="0"/>
      <w:marTop w:val="0"/>
      <w:marBottom w:val="0"/>
      <w:divBdr>
        <w:top w:val="none" w:sz="0" w:space="0" w:color="auto"/>
        <w:left w:val="none" w:sz="0" w:space="0" w:color="auto"/>
        <w:bottom w:val="none" w:sz="0" w:space="0" w:color="auto"/>
        <w:right w:val="none" w:sz="0" w:space="0" w:color="auto"/>
      </w:divBdr>
    </w:div>
    <w:div w:id="568227277">
      <w:bodyDiv w:val="1"/>
      <w:marLeft w:val="0"/>
      <w:marRight w:val="0"/>
      <w:marTop w:val="0"/>
      <w:marBottom w:val="0"/>
      <w:divBdr>
        <w:top w:val="none" w:sz="0" w:space="0" w:color="auto"/>
        <w:left w:val="none" w:sz="0" w:space="0" w:color="auto"/>
        <w:bottom w:val="none" w:sz="0" w:space="0" w:color="auto"/>
        <w:right w:val="none" w:sz="0" w:space="0" w:color="auto"/>
      </w:divBdr>
      <w:divsChild>
        <w:div w:id="284117638">
          <w:marLeft w:val="0"/>
          <w:marRight w:val="0"/>
          <w:marTop w:val="0"/>
          <w:marBottom w:val="0"/>
          <w:divBdr>
            <w:top w:val="none" w:sz="0" w:space="0" w:color="auto"/>
            <w:left w:val="none" w:sz="0" w:space="0" w:color="auto"/>
            <w:bottom w:val="none" w:sz="0" w:space="0" w:color="auto"/>
            <w:right w:val="none" w:sz="0" w:space="0" w:color="auto"/>
          </w:divBdr>
        </w:div>
      </w:divsChild>
    </w:div>
    <w:div w:id="609556478">
      <w:bodyDiv w:val="1"/>
      <w:marLeft w:val="0"/>
      <w:marRight w:val="0"/>
      <w:marTop w:val="0"/>
      <w:marBottom w:val="0"/>
      <w:divBdr>
        <w:top w:val="none" w:sz="0" w:space="0" w:color="auto"/>
        <w:left w:val="none" w:sz="0" w:space="0" w:color="auto"/>
        <w:bottom w:val="none" w:sz="0" w:space="0" w:color="auto"/>
        <w:right w:val="none" w:sz="0" w:space="0" w:color="auto"/>
      </w:divBdr>
    </w:div>
    <w:div w:id="656422460">
      <w:bodyDiv w:val="1"/>
      <w:marLeft w:val="0"/>
      <w:marRight w:val="0"/>
      <w:marTop w:val="0"/>
      <w:marBottom w:val="0"/>
      <w:divBdr>
        <w:top w:val="none" w:sz="0" w:space="0" w:color="auto"/>
        <w:left w:val="none" w:sz="0" w:space="0" w:color="auto"/>
        <w:bottom w:val="none" w:sz="0" w:space="0" w:color="auto"/>
        <w:right w:val="none" w:sz="0" w:space="0" w:color="auto"/>
      </w:divBdr>
    </w:div>
    <w:div w:id="688605678">
      <w:bodyDiv w:val="1"/>
      <w:marLeft w:val="0"/>
      <w:marRight w:val="0"/>
      <w:marTop w:val="0"/>
      <w:marBottom w:val="0"/>
      <w:divBdr>
        <w:top w:val="none" w:sz="0" w:space="0" w:color="auto"/>
        <w:left w:val="none" w:sz="0" w:space="0" w:color="auto"/>
        <w:bottom w:val="none" w:sz="0" w:space="0" w:color="auto"/>
        <w:right w:val="none" w:sz="0" w:space="0" w:color="auto"/>
      </w:divBdr>
    </w:div>
    <w:div w:id="711419275">
      <w:bodyDiv w:val="1"/>
      <w:marLeft w:val="0"/>
      <w:marRight w:val="0"/>
      <w:marTop w:val="0"/>
      <w:marBottom w:val="0"/>
      <w:divBdr>
        <w:top w:val="none" w:sz="0" w:space="0" w:color="auto"/>
        <w:left w:val="none" w:sz="0" w:space="0" w:color="auto"/>
        <w:bottom w:val="none" w:sz="0" w:space="0" w:color="auto"/>
        <w:right w:val="none" w:sz="0" w:space="0" w:color="auto"/>
      </w:divBdr>
    </w:div>
    <w:div w:id="807162809">
      <w:bodyDiv w:val="1"/>
      <w:marLeft w:val="0"/>
      <w:marRight w:val="0"/>
      <w:marTop w:val="0"/>
      <w:marBottom w:val="0"/>
      <w:divBdr>
        <w:top w:val="none" w:sz="0" w:space="0" w:color="auto"/>
        <w:left w:val="none" w:sz="0" w:space="0" w:color="auto"/>
        <w:bottom w:val="none" w:sz="0" w:space="0" w:color="auto"/>
        <w:right w:val="none" w:sz="0" w:space="0" w:color="auto"/>
      </w:divBdr>
      <w:divsChild>
        <w:div w:id="197858603">
          <w:marLeft w:val="0"/>
          <w:marRight w:val="0"/>
          <w:marTop w:val="0"/>
          <w:marBottom w:val="0"/>
          <w:divBdr>
            <w:top w:val="none" w:sz="0" w:space="0" w:color="auto"/>
            <w:left w:val="none" w:sz="0" w:space="0" w:color="auto"/>
            <w:bottom w:val="none" w:sz="0" w:space="0" w:color="auto"/>
            <w:right w:val="none" w:sz="0" w:space="0" w:color="auto"/>
          </w:divBdr>
        </w:div>
      </w:divsChild>
    </w:div>
    <w:div w:id="983706123">
      <w:bodyDiv w:val="1"/>
      <w:marLeft w:val="0"/>
      <w:marRight w:val="0"/>
      <w:marTop w:val="0"/>
      <w:marBottom w:val="0"/>
      <w:divBdr>
        <w:top w:val="none" w:sz="0" w:space="0" w:color="auto"/>
        <w:left w:val="none" w:sz="0" w:space="0" w:color="auto"/>
        <w:bottom w:val="none" w:sz="0" w:space="0" w:color="auto"/>
        <w:right w:val="none" w:sz="0" w:space="0" w:color="auto"/>
      </w:divBdr>
    </w:div>
    <w:div w:id="1000888163">
      <w:bodyDiv w:val="1"/>
      <w:marLeft w:val="0"/>
      <w:marRight w:val="0"/>
      <w:marTop w:val="0"/>
      <w:marBottom w:val="0"/>
      <w:divBdr>
        <w:top w:val="none" w:sz="0" w:space="0" w:color="auto"/>
        <w:left w:val="none" w:sz="0" w:space="0" w:color="auto"/>
        <w:bottom w:val="none" w:sz="0" w:space="0" w:color="auto"/>
        <w:right w:val="none" w:sz="0" w:space="0" w:color="auto"/>
      </w:divBdr>
    </w:div>
    <w:div w:id="1055394130">
      <w:bodyDiv w:val="1"/>
      <w:marLeft w:val="0"/>
      <w:marRight w:val="0"/>
      <w:marTop w:val="0"/>
      <w:marBottom w:val="0"/>
      <w:divBdr>
        <w:top w:val="none" w:sz="0" w:space="0" w:color="auto"/>
        <w:left w:val="none" w:sz="0" w:space="0" w:color="auto"/>
        <w:bottom w:val="none" w:sz="0" w:space="0" w:color="auto"/>
        <w:right w:val="none" w:sz="0" w:space="0" w:color="auto"/>
      </w:divBdr>
    </w:div>
    <w:div w:id="1147280868">
      <w:bodyDiv w:val="1"/>
      <w:marLeft w:val="0"/>
      <w:marRight w:val="0"/>
      <w:marTop w:val="0"/>
      <w:marBottom w:val="0"/>
      <w:divBdr>
        <w:top w:val="none" w:sz="0" w:space="0" w:color="auto"/>
        <w:left w:val="none" w:sz="0" w:space="0" w:color="auto"/>
        <w:bottom w:val="none" w:sz="0" w:space="0" w:color="auto"/>
        <w:right w:val="none" w:sz="0" w:space="0" w:color="auto"/>
      </w:divBdr>
      <w:divsChild>
        <w:div w:id="95643373">
          <w:marLeft w:val="0"/>
          <w:marRight w:val="0"/>
          <w:marTop w:val="0"/>
          <w:marBottom w:val="0"/>
          <w:divBdr>
            <w:top w:val="none" w:sz="0" w:space="0" w:color="auto"/>
            <w:left w:val="none" w:sz="0" w:space="0" w:color="auto"/>
            <w:bottom w:val="none" w:sz="0" w:space="0" w:color="auto"/>
            <w:right w:val="none" w:sz="0" w:space="0" w:color="auto"/>
          </w:divBdr>
        </w:div>
      </w:divsChild>
    </w:div>
    <w:div w:id="1203051534">
      <w:bodyDiv w:val="1"/>
      <w:marLeft w:val="0"/>
      <w:marRight w:val="0"/>
      <w:marTop w:val="0"/>
      <w:marBottom w:val="0"/>
      <w:divBdr>
        <w:top w:val="none" w:sz="0" w:space="0" w:color="auto"/>
        <w:left w:val="none" w:sz="0" w:space="0" w:color="auto"/>
        <w:bottom w:val="none" w:sz="0" w:space="0" w:color="auto"/>
        <w:right w:val="none" w:sz="0" w:space="0" w:color="auto"/>
      </w:divBdr>
      <w:divsChild>
        <w:div w:id="209191564">
          <w:marLeft w:val="0"/>
          <w:marRight w:val="0"/>
          <w:marTop w:val="0"/>
          <w:marBottom w:val="0"/>
          <w:divBdr>
            <w:top w:val="none" w:sz="0" w:space="0" w:color="auto"/>
            <w:left w:val="none" w:sz="0" w:space="0" w:color="auto"/>
            <w:bottom w:val="none" w:sz="0" w:space="0" w:color="auto"/>
            <w:right w:val="none" w:sz="0" w:space="0" w:color="auto"/>
          </w:divBdr>
        </w:div>
      </w:divsChild>
    </w:div>
    <w:div w:id="1240752564">
      <w:bodyDiv w:val="1"/>
      <w:marLeft w:val="0"/>
      <w:marRight w:val="0"/>
      <w:marTop w:val="0"/>
      <w:marBottom w:val="0"/>
      <w:divBdr>
        <w:top w:val="none" w:sz="0" w:space="0" w:color="auto"/>
        <w:left w:val="none" w:sz="0" w:space="0" w:color="auto"/>
        <w:bottom w:val="none" w:sz="0" w:space="0" w:color="auto"/>
        <w:right w:val="none" w:sz="0" w:space="0" w:color="auto"/>
      </w:divBdr>
    </w:div>
    <w:div w:id="1326199531">
      <w:bodyDiv w:val="1"/>
      <w:marLeft w:val="0"/>
      <w:marRight w:val="0"/>
      <w:marTop w:val="0"/>
      <w:marBottom w:val="0"/>
      <w:divBdr>
        <w:top w:val="none" w:sz="0" w:space="0" w:color="auto"/>
        <w:left w:val="none" w:sz="0" w:space="0" w:color="auto"/>
        <w:bottom w:val="none" w:sz="0" w:space="0" w:color="auto"/>
        <w:right w:val="none" w:sz="0" w:space="0" w:color="auto"/>
      </w:divBdr>
    </w:div>
    <w:div w:id="1331181059">
      <w:bodyDiv w:val="1"/>
      <w:marLeft w:val="0"/>
      <w:marRight w:val="0"/>
      <w:marTop w:val="0"/>
      <w:marBottom w:val="0"/>
      <w:divBdr>
        <w:top w:val="none" w:sz="0" w:space="0" w:color="auto"/>
        <w:left w:val="none" w:sz="0" w:space="0" w:color="auto"/>
        <w:bottom w:val="none" w:sz="0" w:space="0" w:color="auto"/>
        <w:right w:val="none" w:sz="0" w:space="0" w:color="auto"/>
      </w:divBdr>
      <w:divsChild>
        <w:div w:id="1355690570">
          <w:marLeft w:val="0"/>
          <w:marRight w:val="0"/>
          <w:marTop w:val="0"/>
          <w:marBottom w:val="0"/>
          <w:divBdr>
            <w:top w:val="none" w:sz="0" w:space="0" w:color="auto"/>
            <w:left w:val="none" w:sz="0" w:space="0" w:color="auto"/>
            <w:bottom w:val="none" w:sz="0" w:space="0" w:color="auto"/>
            <w:right w:val="none" w:sz="0" w:space="0" w:color="auto"/>
          </w:divBdr>
        </w:div>
      </w:divsChild>
    </w:div>
    <w:div w:id="1334575365">
      <w:bodyDiv w:val="1"/>
      <w:marLeft w:val="0"/>
      <w:marRight w:val="0"/>
      <w:marTop w:val="0"/>
      <w:marBottom w:val="0"/>
      <w:divBdr>
        <w:top w:val="none" w:sz="0" w:space="0" w:color="auto"/>
        <w:left w:val="none" w:sz="0" w:space="0" w:color="auto"/>
        <w:bottom w:val="none" w:sz="0" w:space="0" w:color="auto"/>
        <w:right w:val="none" w:sz="0" w:space="0" w:color="auto"/>
      </w:divBdr>
      <w:divsChild>
        <w:div w:id="208801928">
          <w:marLeft w:val="0"/>
          <w:marRight w:val="0"/>
          <w:marTop w:val="0"/>
          <w:marBottom w:val="0"/>
          <w:divBdr>
            <w:top w:val="none" w:sz="0" w:space="0" w:color="auto"/>
            <w:left w:val="none" w:sz="0" w:space="0" w:color="auto"/>
            <w:bottom w:val="none" w:sz="0" w:space="0" w:color="auto"/>
            <w:right w:val="none" w:sz="0" w:space="0" w:color="auto"/>
          </w:divBdr>
        </w:div>
      </w:divsChild>
    </w:div>
    <w:div w:id="1415518837">
      <w:bodyDiv w:val="1"/>
      <w:marLeft w:val="0"/>
      <w:marRight w:val="0"/>
      <w:marTop w:val="0"/>
      <w:marBottom w:val="0"/>
      <w:divBdr>
        <w:top w:val="none" w:sz="0" w:space="0" w:color="auto"/>
        <w:left w:val="none" w:sz="0" w:space="0" w:color="auto"/>
        <w:bottom w:val="none" w:sz="0" w:space="0" w:color="auto"/>
        <w:right w:val="none" w:sz="0" w:space="0" w:color="auto"/>
      </w:divBdr>
      <w:divsChild>
        <w:div w:id="2042854594">
          <w:marLeft w:val="0"/>
          <w:marRight w:val="0"/>
          <w:marTop w:val="0"/>
          <w:marBottom w:val="0"/>
          <w:divBdr>
            <w:top w:val="none" w:sz="0" w:space="0" w:color="auto"/>
            <w:left w:val="none" w:sz="0" w:space="0" w:color="auto"/>
            <w:bottom w:val="none" w:sz="0" w:space="0" w:color="auto"/>
            <w:right w:val="none" w:sz="0" w:space="0" w:color="auto"/>
          </w:divBdr>
        </w:div>
      </w:divsChild>
    </w:div>
    <w:div w:id="1467509642">
      <w:bodyDiv w:val="1"/>
      <w:marLeft w:val="0"/>
      <w:marRight w:val="0"/>
      <w:marTop w:val="0"/>
      <w:marBottom w:val="0"/>
      <w:divBdr>
        <w:top w:val="none" w:sz="0" w:space="0" w:color="auto"/>
        <w:left w:val="none" w:sz="0" w:space="0" w:color="auto"/>
        <w:bottom w:val="none" w:sz="0" w:space="0" w:color="auto"/>
        <w:right w:val="none" w:sz="0" w:space="0" w:color="auto"/>
      </w:divBdr>
    </w:div>
    <w:div w:id="1495141284">
      <w:bodyDiv w:val="1"/>
      <w:marLeft w:val="0"/>
      <w:marRight w:val="0"/>
      <w:marTop w:val="0"/>
      <w:marBottom w:val="0"/>
      <w:divBdr>
        <w:top w:val="none" w:sz="0" w:space="0" w:color="auto"/>
        <w:left w:val="none" w:sz="0" w:space="0" w:color="auto"/>
        <w:bottom w:val="none" w:sz="0" w:space="0" w:color="auto"/>
        <w:right w:val="none" w:sz="0" w:space="0" w:color="auto"/>
      </w:divBdr>
      <w:divsChild>
        <w:div w:id="2076510674">
          <w:marLeft w:val="0"/>
          <w:marRight w:val="0"/>
          <w:marTop w:val="0"/>
          <w:marBottom w:val="0"/>
          <w:divBdr>
            <w:top w:val="none" w:sz="0" w:space="0" w:color="auto"/>
            <w:left w:val="none" w:sz="0" w:space="0" w:color="auto"/>
            <w:bottom w:val="none" w:sz="0" w:space="0" w:color="auto"/>
            <w:right w:val="none" w:sz="0" w:space="0" w:color="auto"/>
          </w:divBdr>
        </w:div>
      </w:divsChild>
    </w:div>
    <w:div w:id="1543176504">
      <w:bodyDiv w:val="1"/>
      <w:marLeft w:val="0"/>
      <w:marRight w:val="0"/>
      <w:marTop w:val="0"/>
      <w:marBottom w:val="0"/>
      <w:divBdr>
        <w:top w:val="none" w:sz="0" w:space="0" w:color="auto"/>
        <w:left w:val="none" w:sz="0" w:space="0" w:color="auto"/>
        <w:bottom w:val="none" w:sz="0" w:space="0" w:color="auto"/>
        <w:right w:val="none" w:sz="0" w:space="0" w:color="auto"/>
      </w:divBdr>
    </w:div>
    <w:div w:id="1546406887">
      <w:bodyDiv w:val="1"/>
      <w:marLeft w:val="0"/>
      <w:marRight w:val="0"/>
      <w:marTop w:val="0"/>
      <w:marBottom w:val="0"/>
      <w:divBdr>
        <w:top w:val="none" w:sz="0" w:space="0" w:color="auto"/>
        <w:left w:val="none" w:sz="0" w:space="0" w:color="auto"/>
        <w:bottom w:val="none" w:sz="0" w:space="0" w:color="auto"/>
        <w:right w:val="none" w:sz="0" w:space="0" w:color="auto"/>
      </w:divBdr>
    </w:div>
    <w:div w:id="1593926171">
      <w:bodyDiv w:val="1"/>
      <w:marLeft w:val="0"/>
      <w:marRight w:val="0"/>
      <w:marTop w:val="0"/>
      <w:marBottom w:val="0"/>
      <w:divBdr>
        <w:top w:val="none" w:sz="0" w:space="0" w:color="auto"/>
        <w:left w:val="none" w:sz="0" w:space="0" w:color="auto"/>
        <w:bottom w:val="none" w:sz="0" w:space="0" w:color="auto"/>
        <w:right w:val="none" w:sz="0" w:space="0" w:color="auto"/>
      </w:divBdr>
      <w:divsChild>
        <w:div w:id="1355378982">
          <w:marLeft w:val="0"/>
          <w:marRight w:val="0"/>
          <w:marTop w:val="0"/>
          <w:marBottom w:val="0"/>
          <w:divBdr>
            <w:top w:val="none" w:sz="0" w:space="0" w:color="auto"/>
            <w:left w:val="none" w:sz="0" w:space="0" w:color="auto"/>
            <w:bottom w:val="none" w:sz="0" w:space="0" w:color="auto"/>
            <w:right w:val="none" w:sz="0" w:space="0" w:color="auto"/>
          </w:divBdr>
        </w:div>
      </w:divsChild>
    </w:div>
    <w:div w:id="1626693471">
      <w:bodyDiv w:val="1"/>
      <w:marLeft w:val="0"/>
      <w:marRight w:val="0"/>
      <w:marTop w:val="0"/>
      <w:marBottom w:val="0"/>
      <w:divBdr>
        <w:top w:val="none" w:sz="0" w:space="0" w:color="auto"/>
        <w:left w:val="none" w:sz="0" w:space="0" w:color="auto"/>
        <w:bottom w:val="none" w:sz="0" w:space="0" w:color="auto"/>
        <w:right w:val="none" w:sz="0" w:space="0" w:color="auto"/>
      </w:divBdr>
      <w:divsChild>
        <w:div w:id="1108085580">
          <w:marLeft w:val="0"/>
          <w:marRight w:val="0"/>
          <w:marTop w:val="0"/>
          <w:marBottom w:val="0"/>
          <w:divBdr>
            <w:top w:val="none" w:sz="0" w:space="0" w:color="auto"/>
            <w:left w:val="none" w:sz="0" w:space="0" w:color="auto"/>
            <w:bottom w:val="none" w:sz="0" w:space="0" w:color="auto"/>
            <w:right w:val="none" w:sz="0" w:space="0" w:color="auto"/>
          </w:divBdr>
        </w:div>
      </w:divsChild>
    </w:div>
    <w:div w:id="1634629595">
      <w:bodyDiv w:val="1"/>
      <w:marLeft w:val="0"/>
      <w:marRight w:val="0"/>
      <w:marTop w:val="0"/>
      <w:marBottom w:val="0"/>
      <w:divBdr>
        <w:top w:val="none" w:sz="0" w:space="0" w:color="auto"/>
        <w:left w:val="none" w:sz="0" w:space="0" w:color="auto"/>
        <w:bottom w:val="none" w:sz="0" w:space="0" w:color="auto"/>
        <w:right w:val="none" w:sz="0" w:space="0" w:color="auto"/>
      </w:divBdr>
      <w:divsChild>
        <w:div w:id="124321858">
          <w:marLeft w:val="0"/>
          <w:marRight w:val="0"/>
          <w:marTop w:val="0"/>
          <w:marBottom w:val="0"/>
          <w:divBdr>
            <w:top w:val="none" w:sz="0" w:space="0" w:color="auto"/>
            <w:left w:val="none" w:sz="0" w:space="0" w:color="auto"/>
            <w:bottom w:val="none" w:sz="0" w:space="0" w:color="auto"/>
            <w:right w:val="none" w:sz="0" w:space="0" w:color="auto"/>
          </w:divBdr>
        </w:div>
      </w:divsChild>
    </w:div>
    <w:div w:id="1696998383">
      <w:bodyDiv w:val="1"/>
      <w:marLeft w:val="0"/>
      <w:marRight w:val="0"/>
      <w:marTop w:val="0"/>
      <w:marBottom w:val="0"/>
      <w:divBdr>
        <w:top w:val="none" w:sz="0" w:space="0" w:color="auto"/>
        <w:left w:val="none" w:sz="0" w:space="0" w:color="auto"/>
        <w:bottom w:val="none" w:sz="0" w:space="0" w:color="auto"/>
        <w:right w:val="none" w:sz="0" w:space="0" w:color="auto"/>
      </w:divBdr>
    </w:div>
    <w:div w:id="1843546322">
      <w:bodyDiv w:val="1"/>
      <w:marLeft w:val="0"/>
      <w:marRight w:val="0"/>
      <w:marTop w:val="0"/>
      <w:marBottom w:val="0"/>
      <w:divBdr>
        <w:top w:val="none" w:sz="0" w:space="0" w:color="auto"/>
        <w:left w:val="none" w:sz="0" w:space="0" w:color="auto"/>
        <w:bottom w:val="none" w:sz="0" w:space="0" w:color="auto"/>
        <w:right w:val="none" w:sz="0" w:space="0" w:color="auto"/>
      </w:divBdr>
      <w:divsChild>
        <w:div w:id="1730956123">
          <w:marLeft w:val="0"/>
          <w:marRight w:val="0"/>
          <w:marTop w:val="0"/>
          <w:marBottom w:val="0"/>
          <w:divBdr>
            <w:top w:val="none" w:sz="0" w:space="0" w:color="auto"/>
            <w:left w:val="none" w:sz="0" w:space="0" w:color="auto"/>
            <w:bottom w:val="none" w:sz="0" w:space="0" w:color="auto"/>
            <w:right w:val="none" w:sz="0" w:space="0" w:color="auto"/>
          </w:divBdr>
        </w:div>
      </w:divsChild>
    </w:div>
    <w:div w:id="1856576622">
      <w:bodyDiv w:val="1"/>
      <w:marLeft w:val="0"/>
      <w:marRight w:val="0"/>
      <w:marTop w:val="0"/>
      <w:marBottom w:val="0"/>
      <w:divBdr>
        <w:top w:val="none" w:sz="0" w:space="0" w:color="auto"/>
        <w:left w:val="none" w:sz="0" w:space="0" w:color="auto"/>
        <w:bottom w:val="none" w:sz="0" w:space="0" w:color="auto"/>
        <w:right w:val="none" w:sz="0" w:space="0" w:color="auto"/>
      </w:divBdr>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 w:id="1968320304">
      <w:bodyDiv w:val="1"/>
      <w:marLeft w:val="0"/>
      <w:marRight w:val="0"/>
      <w:marTop w:val="0"/>
      <w:marBottom w:val="0"/>
      <w:divBdr>
        <w:top w:val="none" w:sz="0" w:space="0" w:color="auto"/>
        <w:left w:val="none" w:sz="0" w:space="0" w:color="auto"/>
        <w:bottom w:val="none" w:sz="0" w:space="0" w:color="auto"/>
        <w:right w:val="none" w:sz="0" w:space="0" w:color="auto"/>
      </w:divBdr>
      <w:divsChild>
        <w:div w:id="6567392">
          <w:marLeft w:val="0"/>
          <w:marRight w:val="0"/>
          <w:marTop w:val="0"/>
          <w:marBottom w:val="0"/>
          <w:divBdr>
            <w:top w:val="none" w:sz="0" w:space="0" w:color="auto"/>
            <w:left w:val="none" w:sz="0" w:space="0" w:color="auto"/>
            <w:bottom w:val="none" w:sz="0" w:space="0" w:color="auto"/>
            <w:right w:val="none" w:sz="0" w:space="0" w:color="auto"/>
          </w:divBdr>
        </w:div>
      </w:divsChild>
    </w:div>
    <w:div w:id="1974094570">
      <w:bodyDiv w:val="1"/>
      <w:marLeft w:val="0"/>
      <w:marRight w:val="0"/>
      <w:marTop w:val="0"/>
      <w:marBottom w:val="0"/>
      <w:divBdr>
        <w:top w:val="none" w:sz="0" w:space="0" w:color="auto"/>
        <w:left w:val="none" w:sz="0" w:space="0" w:color="auto"/>
        <w:bottom w:val="none" w:sz="0" w:space="0" w:color="auto"/>
        <w:right w:val="none" w:sz="0" w:space="0" w:color="auto"/>
      </w:divBdr>
    </w:div>
    <w:div w:id="2032561437">
      <w:bodyDiv w:val="1"/>
      <w:marLeft w:val="0"/>
      <w:marRight w:val="0"/>
      <w:marTop w:val="0"/>
      <w:marBottom w:val="0"/>
      <w:divBdr>
        <w:top w:val="none" w:sz="0" w:space="0" w:color="auto"/>
        <w:left w:val="none" w:sz="0" w:space="0" w:color="auto"/>
        <w:bottom w:val="none" w:sz="0" w:space="0" w:color="auto"/>
        <w:right w:val="none" w:sz="0" w:space="0" w:color="auto"/>
      </w:divBdr>
    </w:div>
    <w:div w:id="2067800649">
      <w:bodyDiv w:val="1"/>
      <w:marLeft w:val="0"/>
      <w:marRight w:val="0"/>
      <w:marTop w:val="0"/>
      <w:marBottom w:val="0"/>
      <w:divBdr>
        <w:top w:val="none" w:sz="0" w:space="0" w:color="auto"/>
        <w:left w:val="none" w:sz="0" w:space="0" w:color="auto"/>
        <w:bottom w:val="none" w:sz="0" w:space="0" w:color="auto"/>
        <w:right w:val="none" w:sz="0" w:space="0" w:color="auto"/>
      </w:divBdr>
    </w:div>
    <w:div w:id="2116823797">
      <w:bodyDiv w:val="1"/>
      <w:marLeft w:val="0"/>
      <w:marRight w:val="0"/>
      <w:marTop w:val="0"/>
      <w:marBottom w:val="0"/>
      <w:divBdr>
        <w:top w:val="none" w:sz="0" w:space="0" w:color="auto"/>
        <w:left w:val="none" w:sz="0" w:space="0" w:color="auto"/>
        <w:bottom w:val="none" w:sz="0" w:space="0" w:color="auto"/>
        <w:right w:val="none" w:sz="0" w:space="0" w:color="auto"/>
      </w:divBdr>
    </w:div>
    <w:div w:id="2119446130">
      <w:bodyDiv w:val="1"/>
      <w:marLeft w:val="0"/>
      <w:marRight w:val="0"/>
      <w:marTop w:val="0"/>
      <w:marBottom w:val="0"/>
      <w:divBdr>
        <w:top w:val="none" w:sz="0" w:space="0" w:color="auto"/>
        <w:left w:val="none" w:sz="0" w:space="0" w:color="auto"/>
        <w:bottom w:val="none" w:sz="0" w:space="0" w:color="auto"/>
        <w:right w:val="none" w:sz="0" w:space="0" w:color="auto"/>
      </w:divBdr>
    </w:div>
    <w:div w:id="2129157289">
      <w:bodyDiv w:val="1"/>
      <w:marLeft w:val="0"/>
      <w:marRight w:val="0"/>
      <w:marTop w:val="0"/>
      <w:marBottom w:val="0"/>
      <w:divBdr>
        <w:top w:val="none" w:sz="0" w:space="0" w:color="auto"/>
        <w:left w:val="none" w:sz="0" w:space="0" w:color="auto"/>
        <w:bottom w:val="none" w:sz="0" w:space="0" w:color="auto"/>
        <w:right w:val="none" w:sz="0" w:space="0" w:color="auto"/>
      </w:divBdr>
    </w:div>
    <w:div w:id="2140417808">
      <w:bodyDiv w:val="1"/>
      <w:marLeft w:val="0"/>
      <w:marRight w:val="0"/>
      <w:marTop w:val="0"/>
      <w:marBottom w:val="0"/>
      <w:divBdr>
        <w:top w:val="none" w:sz="0" w:space="0" w:color="auto"/>
        <w:left w:val="none" w:sz="0" w:space="0" w:color="auto"/>
        <w:bottom w:val="none" w:sz="0" w:space="0" w:color="auto"/>
        <w:right w:val="none" w:sz="0" w:space="0" w:color="auto"/>
      </w:divBdr>
    </w:div>
    <w:div w:id="21408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tavis.nisra.gov.uk/daera/ni-agricultural-census-2023.html" TargetMode="External"/><Relationship Id="rId18" Type="http://schemas.openxmlformats.org/officeDocument/2006/relationships/hyperlink" Target="https://electionresults.parliament.uk/general-elections/6/countries/4" TargetMode="External"/><Relationship Id="rId26" Type="http://schemas.openxmlformats.org/officeDocument/2006/relationships/hyperlink" Target="https://www.daera-ni.gov.uk/news/update-equality-section-75-indicators-farmers" TargetMode="External"/><Relationship Id="rId39"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www.ons.gov.uk/peoplepopulationandcommunity/healthandsocialcare/causesofdeath/articles/dosummerheatwavesleadtoanincreaseindeaths/2019-10-07" TargetMode="External"/><Relationship Id="rId34" Type="http://schemas.openxmlformats.org/officeDocument/2006/relationships/footer" Target="footer3.xml"/><Relationship Id="rId42" Type="http://schemas.openxmlformats.org/officeDocument/2006/relationships/oleObject" Target="embeddings/oleObject1.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scot/publications/transitions-comparative-perspective/documents/" TargetMode="External"/><Relationship Id="rId17" Type="http://schemas.openxmlformats.org/officeDocument/2006/relationships/hyperlink" Target="https://www.equalityni.org/femonrep32" TargetMode="External"/><Relationship Id="rId25" Type="http://schemas.openxmlformats.org/officeDocument/2006/relationships/hyperlink" Target="https://www.nisra.gov.uk/publications/census-2021-population-and-household-estimates-for-northern-ireland" TargetMode="External"/><Relationship Id="rId33" Type="http://schemas.openxmlformats.org/officeDocument/2006/relationships/hyperlink" Target="https://www.nisra.gov.uk/publications/census-2021-population-and-household-estimates-for-northern-ireland" TargetMode="External"/><Relationship Id="rId38" Type="http://schemas.openxmlformats.org/officeDocument/2006/relationships/image" Target="media/image2.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sra.gov.uk/system/files/statistics/census-2021-main-statistics-for-northern-ireland-phase-1-statistical-bulletin-religion.pdf" TargetMode="External"/><Relationship Id="rId20" Type="http://schemas.openxmlformats.org/officeDocument/2006/relationships/hyperlink" Target="https://www.gov.uk/government/statistics/beis-public-attitudes-tracker-wave-33" TargetMode="External"/><Relationship Id="rId29" Type="http://schemas.openxmlformats.org/officeDocument/2006/relationships/hyperlink" Target="https://www.rte.ie/documents/news/2020/01/new-decade-new-approach.pdf" TargetMode="External"/><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ni.org/ECNI/media/ECNI/Publications/Employers%20and%20Service%20Providers/Public%20Authorities/S75DataSignpostingGuide.pdf" TargetMode="External"/><Relationship Id="rId24" Type="http://schemas.openxmlformats.org/officeDocument/2006/relationships/hyperlink" Target="https://www.nihe.gov.uk/Documents/Research/HCS-2016-Main-Reports/HCS-Main-Report-2016.aspx" TargetMode="External"/><Relationship Id="rId32" Type="http://schemas.openxmlformats.org/officeDocument/2006/relationships/hyperlink" Target="https://gpseducation.oecd.org/CountryProfile?primaryCountry=NIR&amp;treshold=5&amp;topic=AS" TargetMode="External"/><Relationship Id="rId37" Type="http://schemas.openxmlformats.org/officeDocument/2006/relationships/hyperlink" Target="https://www.equalityni.org/ECNI/media/ECNI/Publications/Employers%20and%20Service%20Providers/S75MonitoringGuidance2007.pdf?ext=.pdf" TargetMode="External"/><Relationship Id="rId40" Type="http://schemas.openxmlformats.org/officeDocument/2006/relationships/hyperlink" Target="mailto:equality@daera-ni.gov.uk"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theccc.org.uk/publication/advice-report-the-path-to-a-net-zero-northern-ireland/" TargetMode="External"/><Relationship Id="rId23" Type="http://schemas.openxmlformats.org/officeDocument/2006/relationships/hyperlink" Target="https://www.communities-ni.gov.uk/articles/poverty-policy" TargetMode="External"/><Relationship Id="rId28" Type="http://schemas.openxmlformats.org/officeDocument/2006/relationships/hyperlink" Target="https://unfccc.int/news/strengthened-5-year-action-plan-on-gender-adopted-at-cop25" TargetMode="External"/><Relationship Id="rId36" Type="http://schemas.openxmlformats.org/officeDocument/2006/relationships/hyperlink" Target="https://www.equalityni.org/ECNI/media/ECNI/Publications/Employers%20and%20Service%20Providers/PracticalGuidanceonEQIA2005.pdf?ext=.pdf" TargetMode="External"/><Relationship Id="rId10" Type="http://schemas.openxmlformats.org/officeDocument/2006/relationships/footer" Target="footer2.xml"/><Relationship Id="rId19" Type="http://schemas.openxmlformats.org/officeDocument/2006/relationships/hyperlink" Target="https://www.jrf.org.uk/report/poverty-northern-ireland-2022" TargetMode="External"/><Relationship Id="rId31" Type="http://schemas.openxmlformats.org/officeDocument/2006/relationships/hyperlink" Target="https://www.nisra.gov.uk/publications/census-2021-population-and-household-estimates-for-northern-ireland"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heccc.org.uk/publication/the-seventh-carbon-budget/" TargetMode="External"/><Relationship Id="rId22" Type="http://schemas.openxmlformats.org/officeDocument/2006/relationships/hyperlink" Target="https://www.gov.uk/government/publications/climate-change-applying-all-our-health/climate-and-health-applying-all-our-health" TargetMode="External"/><Relationship Id="rId27" Type="http://schemas.openxmlformats.org/officeDocument/2006/relationships/hyperlink" Target="https://www.gov.uk/government/news/uk-boost-to-advance-gender-equality-in-climate-action" TargetMode="External"/><Relationship Id="rId30" Type="http://schemas.openxmlformats.org/officeDocument/2006/relationships/hyperlink" Target="https://www.nisra.gov.uk/files/nisra/publications/NI-In-Profile-November-2022.pdf" TargetMode="External"/><Relationship Id="rId35" Type="http://schemas.openxmlformats.org/officeDocument/2006/relationships/footer" Target="footer4.xml"/><Relationship Id="rId43" Type="http://schemas.openxmlformats.org/officeDocument/2006/relationships/hyperlink" Target="mailto:equality@daera-ni.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publication/northern-irelands-fourth-carbon-budget/" TargetMode="External"/><Relationship Id="rId2" Type="http://schemas.openxmlformats.org/officeDocument/2006/relationships/hyperlink" Target="https://www.daera-ni.gov.uk/publications/northern-ireland-greenhouse-gas-inventory-1990-2023-statistical-bulletin" TargetMode="External"/><Relationship Id="rId1" Type="http://schemas.openxmlformats.org/officeDocument/2006/relationships/hyperlink" Target="https://www.gov.ie/en/press-release/0f1d7-minister-ryan-secures-government-agreement-to-establish-a-new-just-transition-commission/" TargetMode="External"/><Relationship Id="rId4" Type="http://schemas.openxmlformats.org/officeDocument/2006/relationships/hyperlink" Target="https://research-information.bris.ac.uk/en/publications/updated-projections-of-uk-heat-related-mortality-using-policy-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91133-A6BF-48DE-94B1-B19B59B4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11838</Words>
  <Characters>64008</Characters>
  <Application>Microsoft Office Word</Application>
  <DocSecurity>0</DocSecurity>
  <Lines>1325</Lines>
  <Paragraphs>517</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75600</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Fleming, Ian (DAERA)</cp:lastModifiedBy>
  <cp:revision>2</cp:revision>
  <dcterms:created xsi:type="dcterms:W3CDTF">2026-03-13T13:59:00Z</dcterms:created>
  <dcterms:modified xsi:type="dcterms:W3CDTF">2026-03-13T13:59:00Z</dcterms:modified>
</cp:coreProperties>
</file>