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E634" w14:textId="6B92516A" w:rsidR="004A1A2D" w:rsidRPr="00CA5E17" w:rsidRDefault="00C8170E" w:rsidP="004A1A2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A5E17">
        <w:rPr>
          <w:rFonts w:ascii="Arial" w:hAnsi="Arial" w:cs="Arial"/>
          <w:b/>
          <w:bCs/>
          <w:sz w:val="28"/>
          <w:szCs w:val="28"/>
          <w:u w:val="single"/>
        </w:rPr>
        <w:t>Management of</w:t>
      </w:r>
      <w:r w:rsidR="004A1A2D" w:rsidRPr="00CA5E17">
        <w:rPr>
          <w:rFonts w:ascii="Arial" w:hAnsi="Arial" w:cs="Arial"/>
          <w:b/>
          <w:bCs/>
          <w:sz w:val="28"/>
          <w:szCs w:val="28"/>
          <w:u w:val="single"/>
        </w:rPr>
        <w:t xml:space="preserve"> Hedgerow</w:t>
      </w:r>
      <w:r w:rsidR="00AA1F8A" w:rsidRPr="00CA5E1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4A1A2D" w:rsidRPr="00CA5E17">
        <w:rPr>
          <w:rFonts w:ascii="Arial" w:hAnsi="Arial" w:cs="Arial"/>
          <w:b/>
          <w:bCs/>
          <w:sz w:val="28"/>
          <w:szCs w:val="28"/>
          <w:u w:val="single"/>
        </w:rPr>
        <w:t xml:space="preserve"> – Requirements and Guidance</w:t>
      </w:r>
    </w:p>
    <w:p w14:paraId="4DD6C3FF" w14:textId="77777777" w:rsidR="0091541F" w:rsidRPr="00CA5E17" w:rsidRDefault="0091541F" w:rsidP="008F1C71">
      <w:pPr>
        <w:rPr>
          <w:rFonts w:ascii="Arial" w:hAnsi="Arial" w:cs="Arial"/>
          <w:b/>
          <w:bCs/>
          <w:u w:val="single"/>
        </w:rPr>
      </w:pPr>
    </w:p>
    <w:p w14:paraId="77775E14" w14:textId="77777777" w:rsidR="004A1A2D" w:rsidRPr="00CA5E17" w:rsidRDefault="004A1A2D" w:rsidP="004A1A2D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Objective</w:t>
      </w:r>
    </w:p>
    <w:p w14:paraId="1EDA5CE3" w14:textId="271EBCE9" w:rsidR="005925E2" w:rsidRPr="00CA5E17" w:rsidRDefault="005925E2" w:rsidP="005925E2">
      <w:pPr>
        <w:rPr>
          <w:rFonts w:ascii="Arial" w:hAnsi="Arial" w:cs="Arial"/>
        </w:rPr>
      </w:pPr>
      <w:bookmarkStart w:id="0" w:name="_Hlk215138580"/>
      <w:r w:rsidRPr="00CA5E17">
        <w:rPr>
          <w:rFonts w:ascii="Arial" w:hAnsi="Arial" w:cs="Arial"/>
        </w:rPr>
        <w:t>The aim of this action is to manage new lengths of hedgerows planted under Farming with Nature in a previous scheme year.</w:t>
      </w:r>
      <w:bookmarkEnd w:id="0"/>
    </w:p>
    <w:p w14:paraId="3DE6DD93" w14:textId="7EC5F18B" w:rsidR="007032E8" w:rsidRPr="00CA5E17" w:rsidRDefault="007032E8" w:rsidP="005925E2">
      <w:pPr>
        <w:rPr>
          <w:rFonts w:ascii="Arial" w:hAnsi="Arial" w:cs="Arial"/>
        </w:rPr>
      </w:pPr>
      <w:r w:rsidRPr="00CA5E17">
        <w:rPr>
          <w:rFonts w:ascii="Arial" w:hAnsi="Arial" w:cs="Arial"/>
        </w:rPr>
        <w:t>The minimum requirements to comply with this action are detailed in the green box below.  Additional guidance is also provided to help you to adopt best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402" w:rsidRPr="00CA5E17" w14:paraId="499F89EF" w14:textId="77777777" w:rsidTr="000D2402">
        <w:tc>
          <w:tcPr>
            <w:tcW w:w="9016" w:type="dxa"/>
            <w:shd w:val="clear" w:color="auto" w:fill="D6E3BC"/>
          </w:tcPr>
          <w:p w14:paraId="74253626" w14:textId="77777777" w:rsidR="007F3894" w:rsidRPr="00CA5E17" w:rsidRDefault="007F3894" w:rsidP="000D2402">
            <w:pPr>
              <w:shd w:val="clear" w:color="auto" w:fill="D6E3BC"/>
              <w:spacing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77A20FB" w14:textId="7837B0E4" w:rsidR="000D2402" w:rsidRPr="00CA5E17" w:rsidRDefault="00C8170E" w:rsidP="000D2402">
            <w:p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  <w:b/>
                <w:bCs/>
                <w:u w:val="single"/>
              </w:rPr>
              <w:t>Management of</w:t>
            </w:r>
            <w:r w:rsidR="000D2402" w:rsidRPr="00CA5E17">
              <w:rPr>
                <w:rFonts w:ascii="Arial" w:hAnsi="Arial" w:cs="Arial"/>
                <w:b/>
                <w:bCs/>
                <w:u w:val="single"/>
              </w:rPr>
              <w:t xml:space="preserve"> Hedgerow</w:t>
            </w:r>
            <w:r w:rsidR="00DF4E70" w:rsidRPr="00CA5E17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0D2402" w:rsidRPr="00CA5E17">
              <w:rPr>
                <w:rFonts w:ascii="Arial" w:hAnsi="Arial" w:cs="Arial"/>
                <w:b/>
                <w:bCs/>
                <w:u w:val="single"/>
              </w:rPr>
              <w:t xml:space="preserve"> Requirements</w:t>
            </w:r>
            <w:r w:rsidR="000D2402" w:rsidRPr="00CA5E17">
              <w:rPr>
                <w:rFonts w:ascii="Arial" w:hAnsi="Arial" w:cs="Arial"/>
              </w:rPr>
              <w:t xml:space="preserve"> </w:t>
            </w:r>
          </w:p>
          <w:p w14:paraId="6F42F22F" w14:textId="77777777" w:rsidR="000D2402" w:rsidRPr="00CA5E17" w:rsidRDefault="000D2402" w:rsidP="000D2402">
            <w:pPr>
              <w:shd w:val="clear" w:color="auto" w:fill="D6E3BC"/>
              <w:spacing w:line="259" w:lineRule="auto"/>
              <w:rPr>
                <w:rFonts w:ascii="Arial" w:hAnsi="Arial" w:cs="Arial"/>
              </w:rPr>
            </w:pPr>
          </w:p>
          <w:p w14:paraId="634FFF0B" w14:textId="77777777" w:rsidR="000D2402" w:rsidRPr="00CA5E17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 xml:space="preserve">Growth must not be negatively affected by weeds. </w:t>
            </w:r>
          </w:p>
          <w:p w14:paraId="0EF83C3D" w14:textId="4658C95B" w:rsidR="000D2402" w:rsidRPr="00CA5E17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>Dead hedge plants must be replaced to maintain an average of 5 plants per met</w:t>
            </w:r>
            <w:r w:rsidR="007032E8" w:rsidRPr="00CA5E17">
              <w:rPr>
                <w:rFonts w:ascii="Arial" w:hAnsi="Arial" w:cs="Arial"/>
              </w:rPr>
              <w:t>re</w:t>
            </w:r>
            <w:r w:rsidR="0006544A">
              <w:rPr>
                <w:rFonts w:ascii="Arial" w:hAnsi="Arial" w:cs="Arial"/>
              </w:rPr>
              <w:t xml:space="preserve"> </w:t>
            </w:r>
            <w:r w:rsidR="0006544A" w:rsidRPr="008F2772">
              <w:rPr>
                <w:rFonts w:ascii="Arial" w:hAnsi="Arial" w:cs="Arial"/>
                <w:lang w:val="en-US"/>
              </w:rPr>
              <w:t>from the hedge plant species list</w:t>
            </w:r>
            <w:r w:rsidRPr="00CA5E17">
              <w:rPr>
                <w:rFonts w:ascii="Arial" w:hAnsi="Arial" w:cs="Arial"/>
              </w:rPr>
              <w:t>.</w:t>
            </w:r>
          </w:p>
          <w:p w14:paraId="0D3C4825" w14:textId="3638F1A5" w:rsidR="000D2402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 xml:space="preserve">Hedgerows must be protected from damage by </w:t>
            </w:r>
            <w:r w:rsidR="00837E2D" w:rsidRPr="00CA5E17">
              <w:rPr>
                <w:rFonts w:ascii="Arial" w:hAnsi="Arial" w:cs="Arial"/>
              </w:rPr>
              <w:t>grazing</w:t>
            </w:r>
            <w:r w:rsidRPr="00CA5E17">
              <w:rPr>
                <w:rFonts w:ascii="Arial" w:hAnsi="Arial" w:cs="Arial"/>
              </w:rPr>
              <w:t xml:space="preserve"> livestock and wildlife on all sides as required.</w:t>
            </w:r>
          </w:p>
          <w:p w14:paraId="15D97D2E" w14:textId="007AA968" w:rsidR="0006544A" w:rsidRPr="0006544A" w:rsidRDefault="0006544A" w:rsidP="0006544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1E377C">
              <w:rPr>
                <w:rFonts w:ascii="Arial" w:hAnsi="Arial" w:cs="Arial"/>
                <w:lang w:val="en-US"/>
              </w:rPr>
              <w:t>Protective fencing funded by FwNT must be maintained in stock-proof condition.</w:t>
            </w:r>
          </w:p>
          <w:p w14:paraId="10BE01DE" w14:textId="01C8B32E" w:rsidR="000D2402" w:rsidRPr="00CA5E17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>Work must be completed by the last day of February of the same scheme year.</w:t>
            </w:r>
          </w:p>
          <w:p w14:paraId="1B9F4ED2" w14:textId="77777777" w:rsidR="000D2402" w:rsidRPr="00CA5E17" w:rsidRDefault="000D2402" w:rsidP="000D2402">
            <w:pPr>
              <w:shd w:val="clear" w:color="auto" w:fill="D6E3BC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F096114" w14:textId="77777777" w:rsidR="000D2402" w:rsidRPr="00CA5E17" w:rsidRDefault="000D2402" w:rsidP="008F1C71">
      <w:pPr>
        <w:rPr>
          <w:rFonts w:ascii="Arial" w:hAnsi="Arial" w:cs="Arial"/>
          <w:b/>
          <w:bCs/>
          <w:u w:val="single"/>
        </w:rPr>
      </w:pPr>
    </w:p>
    <w:p w14:paraId="76C8F525" w14:textId="5CF749A4" w:rsidR="004A1A2D" w:rsidRPr="00CA5E17" w:rsidRDefault="004A1A2D" w:rsidP="008F1C71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 xml:space="preserve">What success looks </w:t>
      </w:r>
    </w:p>
    <w:p w14:paraId="1BF415DD" w14:textId="3D06A711" w:rsidR="004A1A2D" w:rsidRPr="00CA5E17" w:rsidRDefault="004A1A2D" w:rsidP="004A1A2D">
      <w:pPr>
        <w:jc w:val="center"/>
        <w:rPr>
          <w:rFonts w:ascii="Arial" w:hAnsi="Arial" w:cs="Arial"/>
          <w:b/>
          <w:bCs/>
          <w:u w:val="single"/>
        </w:rPr>
      </w:pPr>
      <w:r w:rsidRPr="00CA5E17">
        <w:rPr>
          <w:noProof/>
        </w:rPr>
        <w:drawing>
          <wp:inline distT="0" distB="0" distL="0" distR="0" wp14:anchorId="4138E8F8" wp14:editId="4E275FB8">
            <wp:extent cx="3867150" cy="2914650"/>
            <wp:effectExtent l="0" t="0" r="0" b="0"/>
            <wp:docPr id="2033676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12D2" w14:textId="320A8959" w:rsidR="004A1A2D" w:rsidRPr="00374D97" w:rsidRDefault="00374D97" w:rsidP="008F1C71">
      <w:pPr>
        <w:rPr>
          <w:rFonts w:ascii="Arial" w:hAnsi="Arial" w:cs="Arial"/>
          <w:b/>
          <w:bCs/>
        </w:rPr>
      </w:pPr>
      <w:r w:rsidRPr="00374D97">
        <w:rPr>
          <w:rFonts w:ascii="Arial" w:hAnsi="Arial" w:cs="Arial"/>
          <w:b/>
          <w:bCs/>
        </w:rPr>
        <w:t>A hedgerow after 3 - 4 years of management</w:t>
      </w:r>
    </w:p>
    <w:p w14:paraId="49BD4595" w14:textId="77777777" w:rsidR="00374D97" w:rsidRDefault="00841361" w:rsidP="00374D97">
      <w:pPr>
        <w:pStyle w:val="NormalWeb"/>
        <w:shd w:val="clear" w:color="auto" w:fill="FAFAFA"/>
        <w:spacing w:before="30" w:beforeAutospacing="0" w:after="60" w:afterAutospacing="0" w:line="300" w:lineRule="atLeast"/>
        <w:rPr>
          <w:rFonts w:ascii="Arial" w:hAnsi="Arial" w:cs="Arial"/>
        </w:rPr>
      </w:pPr>
      <w:r w:rsidRPr="00CA5E17">
        <w:rPr>
          <w:rFonts w:ascii="Arial" w:hAnsi="Arial" w:cs="Arial"/>
        </w:rPr>
        <w:t>Succe</w:t>
      </w:r>
      <w:r w:rsidR="00837E2D" w:rsidRPr="00CA5E17">
        <w:rPr>
          <w:rFonts w:ascii="Arial" w:hAnsi="Arial" w:cs="Arial"/>
        </w:rPr>
        <w:t>s</w:t>
      </w:r>
      <w:r w:rsidRPr="00CA5E17">
        <w:rPr>
          <w:rFonts w:ascii="Arial" w:hAnsi="Arial" w:cs="Arial"/>
        </w:rPr>
        <w:t>s means</w:t>
      </w:r>
      <w:r w:rsidR="007032E8" w:rsidRPr="00CA5E17">
        <w:rPr>
          <w:rFonts w:ascii="Arial" w:hAnsi="Arial" w:cs="Arial"/>
        </w:rPr>
        <w:t xml:space="preserve"> creating a </w:t>
      </w:r>
      <w:r w:rsidR="007032E8" w:rsidRPr="00CA5E17">
        <w:rPr>
          <w:rFonts w:ascii="Arial" w:hAnsi="Arial" w:cs="Arial"/>
          <w:b/>
          <w:bCs/>
        </w:rPr>
        <w:t>dense</w:t>
      </w:r>
      <w:r w:rsidR="007032E8" w:rsidRPr="00CA5E17">
        <w:rPr>
          <w:rFonts w:ascii="Arial" w:hAnsi="Arial" w:cs="Arial"/>
        </w:rPr>
        <w:t xml:space="preserve"> hedgerow with a </w:t>
      </w:r>
      <w:r w:rsidR="007032E8" w:rsidRPr="00CA5E17">
        <w:rPr>
          <w:rFonts w:ascii="Arial" w:hAnsi="Arial" w:cs="Arial"/>
          <w:b/>
          <w:bCs/>
        </w:rPr>
        <w:t>strong base</w:t>
      </w:r>
      <w:r w:rsidR="007032E8" w:rsidRPr="00CA5E17">
        <w:rPr>
          <w:rFonts w:ascii="Arial" w:hAnsi="Arial" w:cs="Arial"/>
        </w:rPr>
        <w:t xml:space="preserve"> and </w:t>
      </w:r>
      <w:r w:rsidR="007032E8" w:rsidRPr="00CA5E17">
        <w:rPr>
          <w:rFonts w:ascii="Arial" w:hAnsi="Arial" w:cs="Arial"/>
          <w:b/>
          <w:bCs/>
        </w:rPr>
        <w:t>bushy</w:t>
      </w:r>
      <w:r w:rsidR="007032E8" w:rsidRPr="00CA5E17">
        <w:rPr>
          <w:rFonts w:ascii="Arial" w:hAnsi="Arial" w:cs="Arial"/>
        </w:rPr>
        <w:t xml:space="preserve"> growth from the bottom of the plants and a healthy structure.  This is achieved by </w:t>
      </w:r>
      <w:r w:rsidRPr="00CA5E17">
        <w:rPr>
          <w:rFonts w:ascii="Arial" w:hAnsi="Arial" w:cs="Arial"/>
          <w:b/>
          <w:bCs/>
        </w:rPr>
        <w:t xml:space="preserve">weeding </w:t>
      </w:r>
      <w:r w:rsidR="00374D97" w:rsidRPr="00374D97">
        <w:rPr>
          <w:rFonts w:ascii="Arial" w:hAnsi="Arial" w:cs="Arial"/>
        </w:rPr>
        <w:lastRenderedPageBreak/>
        <w:t>the entire length</w:t>
      </w:r>
      <w:r w:rsidR="00374D97">
        <w:rPr>
          <w:rFonts w:ascii="Arial" w:hAnsi="Arial" w:cs="Arial"/>
          <w:b/>
          <w:bCs/>
        </w:rPr>
        <w:t xml:space="preserve"> </w:t>
      </w:r>
      <w:r w:rsidRPr="00374D97">
        <w:rPr>
          <w:rFonts w:ascii="Arial" w:hAnsi="Arial" w:cs="Arial"/>
          <w:b/>
          <w:bCs/>
          <w:u w:val="single"/>
        </w:rPr>
        <w:t>and</w:t>
      </w:r>
      <w:r w:rsidRPr="00374D97">
        <w:rPr>
          <w:rFonts w:ascii="Arial" w:hAnsi="Arial" w:cs="Arial"/>
          <w:b/>
          <w:bCs/>
        </w:rPr>
        <w:t xml:space="preserve"> </w:t>
      </w:r>
      <w:r w:rsidR="00837E2D" w:rsidRPr="00374D97">
        <w:rPr>
          <w:rFonts w:ascii="Arial" w:hAnsi="Arial" w:cs="Arial"/>
          <w:b/>
          <w:bCs/>
        </w:rPr>
        <w:t>pruning</w:t>
      </w:r>
      <w:r w:rsidR="00837E2D" w:rsidRPr="00CA5E17">
        <w:rPr>
          <w:rFonts w:ascii="Arial" w:hAnsi="Arial" w:cs="Arial"/>
        </w:rPr>
        <w:t xml:space="preserve"> a </w:t>
      </w:r>
      <w:r w:rsidR="00CA5E17" w:rsidRPr="00CA5E17">
        <w:rPr>
          <w:rFonts w:ascii="Arial" w:hAnsi="Arial" w:cs="Arial"/>
        </w:rPr>
        <w:t>third of the growth</w:t>
      </w:r>
      <w:r w:rsidR="00837E2D" w:rsidRPr="00CA5E17">
        <w:rPr>
          <w:rFonts w:ascii="Arial" w:hAnsi="Arial" w:cs="Arial"/>
        </w:rPr>
        <w:t xml:space="preserve"> </w:t>
      </w:r>
      <w:r w:rsidR="007032E8" w:rsidRPr="00CA5E17">
        <w:rPr>
          <w:rFonts w:ascii="Arial" w:hAnsi="Arial" w:cs="Arial"/>
        </w:rPr>
        <w:t xml:space="preserve">of </w:t>
      </w:r>
      <w:r w:rsidR="00837E2D" w:rsidRPr="00CA5E17">
        <w:rPr>
          <w:rFonts w:ascii="Arial" w:hAnsi="Arial" w:cs="Arial"/>
        </w:rPr>
        <w:t xml:space="preserve">the newly planted hedge </w:t>
      </w:r>
      <w:r w:rsidRPr="00CA5E17">
        <w:rPr>
          <w:rFonts w:ascii="Arial" w:hAnsi="Arial" w:cs="Arial"/>
        </w:rPr>
        <w:t xml:space="preserve">in </w:t>
      </w:r>
      <w:r w:rsidR="00837E2D" w:rsidRPr="00CA5E17">
        <w:rPr>
          <w:rFonts w:ascii="Arial" w:hAnsi="Arial" w:cs="Arial"/>
        </w:rPr>
        <w:t xml:space="preserve">the first winter </w:t>
      </w:r>
      <w:r w:rsidRPr="00CA5E17">
        <w:rPr>
          <w:rFonts w:ascii="Arial" w:hAnsi="Arial" w:cs="Arial"/>
        </w:rPr>
        <w:t>after planting</w:t>
      </w:r>
      <w:r w:rsidR="005E193F" w:rsidRPr="00CA5E17">
        <w:rPr>
          <w:rFonts w:ascii="Arial" w:hAnsi="Arial" w:cs="Arial"/>
        </w:rPr>
        <w:t xml:space="preserve"> and replacing dead whips</w:t>
      </w:r>
      <w:r w:rsidRPr="00CA5E17">
        <w:rPr>
          <w:rFonts w:ascii="Arial" w:hAnsi="Arial" w:cs="Arial"/>
        </w:rPr>
        <w:t xml:space="preserve">. </w:t>
      </w:r>
    </w:p>
    <w:p w14:paraId="4D69F3CC" w14:textId="77777777" w:rsidR="00374D97" w:rsidRDefault="00374D97" w:rsidP="00374D97">
      <w:pPr>
        <w:pStyle w:val="NormalWeb"/>
        <w:shd w:val="clear" w:color="auto" w:fill="FAFAFA"/>
        <w:spacing w:before="30" w:beforeAutospacing="0" w:after="60" w:afterAutospacing="0" w:line="300" w:lineRule="atLeast"/>
        <w:rPr>
          <w:rFonts w:ascii="Arial" w:hAnsi="Arial" w:cs="Arial"/>
        </w:rPr>
      </w:pPr>
    </w:p>
    <w:p w14:paraId="3FC721EB" w14:textId="7D23470F" w:rsidR="004A1A2D" w:rsidRPr="00374D97" w:rsidRDefault="004A1A2D" w:rsidP="00374D97">
      <w:pPr>
        <w:pStyle w:val="NormalWeb"/>
        <w:shd w:val="clear" w:color="auto" w:fill="FAFAFA"/>
        <w:spacing w:before="30" w:beforeAutospacing="0" w:after="60" w:afterAutospacing="0" w:line="300" w:lineRule="atLeast"/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</w:rPr>
        <w:t>G</w:t>
      </w:r>
      <w:r w:rsidR="007F3894" w:rsidRPr="00CA5E17">
        <w:rPr>
          <w:rFonts w:ascii="Arial" w:hAnsi="Arial" w:cs="Arial"/>
          <w:b/>
          <w:bCs/>
        </w:rPr>
        <w:t>UIDANCE</w:t>
      </w:r>
    </w:p>
    <w:p w14:paraId="0C999C3C" w14:textId="501679BA" w:rsidR="00F171DD" w:rsidRDefault="006030DB" w:rsidP="008F1C7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Pruning -</w:t>
      </w:r>
      <w:r w:rsidR="00F171DD">
        <w:rPr>
          <w:rFonts w:ascii="Arial" w:hAnsi="Arial" w:cs="Arial"/>
          <w:b/>
          <w:bCs/>
          <w:u w:val="single"/>
        </w:rPr>
        <w:t xml:space="preserve"> Year 1</w:t>
      </w:r>
    </w:p>
    <w:p w14:paraId="022FD663" w14:textId="35AD0AB0" w:rsidR="00D50A65" w:rsidRDefault="006030DB" w:rsidP="00D50A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F171DD">
        <w:rPr>
          <w:rFonts w:ascii="Arial" w:hAnsi="Arial" w:cs="Arial"/>
        </w:rPr>
        <w:t>a year of establishment, f</w:t>
      </w:r>
      <w:r w:rsidR="00F171DD" w:rsidRPr="00F171DD">
        <w:rPr>
          <w:rFonts w:ascii="Arial" w:hAnsi="Arial" w:cs="Arial"/>
        </w:rPr>
        <w:t xml:space="preserve">ormative pruning </w:t>
      </w:r>
      <w:r>
        <w:rPr>
          <w:rFonts w:ascii="Arial" w:hAnsi="Arial" w:cs="Arial"/>
        </w:rPr>
        <w:t xml:space="preserve">should </w:t>
      </w:r>
      <w:r w:rsidR="00F171DD">
        <w:rPr>
          <w:rFonts w:ascii="Arial" w:hAnsi="Arial" w:cs="Arial"/>
        </w:rPr>
        <w:t xml:space="preserve">take </w:t>
      </w:r>
      <w:r>
        <w:rPr>
          <w:rFonts w:ascii="Arial" w:hAnsi="Arial" w:cs="Arial"/>
        </w:rPr>
        <w:t xml:space="preserve">place </w:t>
      </w:r>
      <w:r w:rsidR="00F171DD">
        <w:rPr>
          <w:rFonts w:ascii="Arial" w:hAnsi="Arial" w:cs="Arial"/>
        </w:rPr>
        <w:t>in late winter</w:t>
      </w:r>
      <w:r w:rsidR="00F171DD" w:rsidRPr="00F171DD">
        <w:rPr>
          <w:rFonts w:ascii="Arial" w:hAnsi="Arial" w:cs="Arial"/>
        </w:rPr>
        <w:t xml:space="preserve">, where individual plants </w:t>
      </w:r>
      <w:r w:rsidR="00F171DD">
        <w:rPr>
          <w:rFonts w:ascii="Arial" w:hAnsi="Arial" w:cs="Arial"/>
        </w:rPr>
        <w:t xml:space="preserve">are </w:t>
      </w:r>
      <w:r w:rsidR="00F171DD" w:rsidRPr="00F171DD">
        <w:rPr>
          <w:rFonts w:ascii="Arial" w:hAnsi="Arial" w:cs="Arial"/>
        </w:rPr>
        <w:t xml:space="preserve">lightly cut by hand just above a bud </w:t>
      </w:r>
      <w:r w:rsidR="00D50A65" w:rsidRPr="00CA5E17">
        <w:rPr>
          <w:rFonts w:ascii="Arial" w:hAnsi="Arial" w:cs="Arial"/>
        </w:rPr>
        <w:t xml:space="preserve">by about </w:t>
      </w:r>
      <w:r w:rsidR="00D50A65" w:rsidRPr="00D50A65">
        <w:rPr>
          <w:rFonts w:ascii="Arial" w:hAnsi="Arial" w:cs="Arial"/>
        </w:rPr>
        <w:t xml:space="preserve">one-third of the growth </w:t>
      </w:r>
      <w:r w:rsidR="00F171DD" w:rsidRPr="00D50A65">
        <w:rPr>
          <w:rFonts w:ascii="Arial" w:hAnsi="Arial" w:cs="Arial"/>
        </w:rPr>
        <w:t>to encourage dense, bushy growth from the base.</w:t>
      </w:r>
      <w:r w:rsidR="00F171DD">
        <w:rPr>
          <w:rFonts w:ascii="Arial" w:hAnsi="Arial" w:cs="Arial"/>
        </w:rPr>
        <w:t xml:space="preserve"> </w:t>
      </w:r>
    </w:p>
    <w:p w14:paraId="6C230120" w14:textId="493F2A66" w:rsidR="00D50A65" w:rsidRPr="00CA5E17" w:rsidRDefault="00D50A65" w:rsidP="00D50A65">
      <w:pPr>
        <w:rPr>
          <w:rFonts w:ascii="Arial" w:hAnsi="Arial" w:cs="Arial"/>
        </w:rPr>
      </w:pPr>
      <w:r w:rsidRPr="00CA5E17">
        <w:rPr>
          <w:rFonts w:ascii="Arial" w:hAnsi="Arial" w:cs="Arial"/>
        </w:rPr>
        <w:t>Shoots extending out from the hedge can also be cut back by about one-third to keep the hedge narrow at this early stage, cutting just beyond a well-placed bud.</w:t>
      </w:r>
    </w:p>
    <w:p w14:paraId="15EF20F6" w14:textId="182B6A47" w:rsidR="00D50A65" w:rsidRPr="00CA5E17" w:rsidRDefault="00D50A65" w:rsidP="00D50A65">
      <w:pPr>
        <w:rPr>
          <w:rFonts w:ascii="Arial" w:hAnsi="Arial" w:cs="Arial"/>
        </w:rPr>
      </w:pPr>
      <w:r w:rsidRPr="00CA5E17">
        <w:rPr>
          <w:rFonts w:ascii="Arial" w:hAnsi="Arial" w:cs="Arial"/>
        </w:rPr>
        <w:t>Trees within the hedge should be marked/identified to ensure that they are not pruned</w:t>
      </w:r>
      <w:r w:rsidR="00374D97">
        <w:rPr>
          <w:rFonts w:ascii="Arial" w:hAnsi="Arial" w:cs="Arial"/>
        </w:rPr>
        <w:t xml:space="preserve"> and </w:t>
      </w:r>
      <w:r w:rsidRPr="00CA5E17">
        <w:rPr>
          <w:rFonts w:ascii="Arial" w:hAnsi="Arial" w:cs="Arial"/>
        </w:rPr>
        <w:t>allow</w:t>
      </w:r>
      <w:r w:rsidR="00374D97">
        <w:rPr>
          <w:rFonts w:ascii="Arial" w:hAnsi="Arial" w:cs="Arial"/>
        </w:rPr>
        <w:t xml:space="preserve">ed to </w:t>
      </w:r>
      <w:r w:rsidRPr="00CA5E17">
        <w:rPr>
          <w:rFonts w:ascii="Arial" w:hAnsi="Arial" w:cs="Arial"/>
        </w:rPr>
        <w:t>establish fully.</w:t>
      </w:r>
    </w:p>
    <w:p w14:paraId="7F1DD472" w14:textId="7CB922CD" w:rsidR="00F171DD" w:rsidRDefault="00F171DD" w:rsidP="008F1C7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Mechanical Hedge Cutting on a 2- 3 Year Rotation </w:t>
      </w:r>
    </w:p>
    <w:p w14:paraId="3540C534" w14:textId="346F3A9E" w:rsidR="00F171DD" w:rsidRPr="00CA5E17" w:rsidRDefault="00F171DD" w:rsidP="00F171DD">
      <w:pPr>
        <w:rPr>
          <w:rFonts w:ascii="Arial" w:hAnsi="Arial" w:cs="Arial"/>
        </w:rPr>
      </w:pPr>
      <w:r w:rsidRPr="00F171DD">
        <w:rPr>
          <w:rFonts w:ascii="Arial" w:hAnsi="Arial" w:cs="Arial"/>
        </w:rPr>
        <w:t>Mechanical hedge cutting</w:t>
      </w:r>
      <w:r>
        <w:rPr>
          <w:rFonts w:ascii="Arial" w:hAnsi="Arial" w:cs="Arial"/>
        </w:rPr>
        <w:t xml:space="preserve"> </w:t>
      </w:r>
      <w:r w:rsidR="006030DB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be </w:t>
      </w:r>
      <w:r w:rsidRPr="00F171DD">
        <w:rPr>
          <w:rFonts w:ascii="Arial" w:hAnsi="Arial" w:cs="Arial"/>
        </w:rPr>
        <w:t>carried out in later years, on a 2–3-year rotation</w:t>
      </w:r>
      <w:r>
        <w:rPr>
          <w:rFonts w:ascii="Arial" w:hAnsi="Arial" w:cs="Arial"/>
        </w:rPr>
        <w:t>,</w:t>
      </w:r>
      <w:r w:rsidRPr="00F171DD">
        <w:rPr>
          <w:rFonts w:ascii="Arial" w:hAnsi="Arial" w:cs="Arial"/>
        </w:rPr>
        <w:t xml:space="preserve"> to maximise flowers, berries, and wildlife value. </w:t>
      </w:r>
      <w:r w:rsidRPr="00CA5E17">
        <w:rPr>
          <w:rFonts w:ascii="Arial" w:hAnsi="Arial" w:cs="Arial"/>
        </w:rPr>
        <w:t xml:space="preserve">A lot of native hedgerow shrubs only flower and fruit on the previous year's woody growth, so pruning needs to be done every 2 or 3 years to encourage blossom and fruit while improving the hedge's structure and value for wildlife. </w:t>
      </w:r>
    </w:p>
    <w:p w14:paraId="5D91DB2C" w14:textId="77777777" w:rsidR="0053030C" w:rsidRDefault="00F45BBC" w:rsidP="00F171DD">
      <w:pPr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Under </w:t>
      </w:r>
      <w:r w:rsidR="005E193F" w:rsidRPr="00CA5E17">
        <w:rPr>
          <w:rFonts w:ascii="Arial" w:hAnsi="Arial" w:cs="Arial"/>
        </w:rPr>
        <w:t>DAERA’s Farm</w:t>
      </w:r>
      <w:r w:rsidR="0091541F" w:rsidRPr="00CA5E17">
        <w:rPr>
          <w:rFonts w:ascii="Arial" w:hAnsi="Arial" w:cs="Arial"/>
        </w:rPr>
        <w:t xml:space="preserve"> Sustainability Standard</w:t>
      </w:r>
      <w:r w:rsidR="006D1812" w:rsidRPr="00CA5E17">
        <w:rPr>
          <w:rFonts w:ascii="Arial" w:hAnsi="Arial" w:cs="Arial"/>
        </w:rPr>
        <w:t xml:space="preserve"> 2</w:t>
      </w:r>
      <w:r w:rsidRPr="00CA5E17">
        <w:rPr>
          <w:rFonts w:ascii="Arial" w:hAnsi="Arial" w:cs="Arial"/>
        </w:rPr>
        <w:t xml:space="preserve"> </w:t>
      </w:r>
      <w:r w:rsidR="002A05AF" w:rsidRPr="00CA5E17">
        <w:rPr>
          <w:rFonts w:ascii="Arial" w:hAnsi="Arial" w:cs="Arial"/>
        </w:rPr>
        <w:t>(</w:t>
      </w:r>
      <w:hyperlink r:id="rId9" w:history="1">
        <w:r w:rsidR="002A05AF" w:rsidRPr="00CA5E17">
          <w:rPr>
            <w:rStyle w:val="Hyperlink"/>
            <w:rFonts w:ascii="Arial" w:hAnsi="Arial" w:cs="Arial"/>
          </w:rPr>
          <w:t>www.daera-ni.gov.uk/articles/farm-sustainability-standards-fss</w:t>
        </w:r>
      </w:hyperlink>
      <w:r w:rsidR="00E57D5D" w:rsidRPr="00CA5E17">
        <w:rPr>
          <w:rFonts w:ascii="Arial" w:hAnsi="Arial" w:cs="Arial"/>
        </w:rPr>
        <w:t xml:space="preserve">) </w:t>
      </w:r>
      <w:r w:rsidRPr="00CA5E17">
        <w:rPr>
          <w:rFonts w:ascii="Arial" w:hAnsi="Arial" w:cs="Arial"/>
        </w:rPr>
        <w:t>hedge, tree or scrub cutting is only permitted in the period between</w:t>
      </w:r>
      <w:r w:rsidR="00F80E95" w:rsidRPr="00CA5E17">
        <w:rPr>
          <w:rFonts w:ascii="Arial" w:hAnsi="Arial" w:cs="Arial"/>
        </w:rPr>
        <w:t xml:space="preserve"> 1</w:t>
      </w:r>
      <w:r w:rsidR="00F80E95" w:rsidRPr="00CA5E17">
        <w:rPr>
          <w:rFonts w:ascii="Arial" w:hAnsi="Arial" w:cs="Arial"/>
          <w:vertAlign w:val="superscript"/>
        </w:rPr>
        <w:t>st</w:t>
      </w:r>
      <w:r w:rsidR="00F80E95" w:rsidRPr="00CA5E17">
        <w:rPr>
          <w:rFonts w:ascii="Arial" w:hAnsi="Arial" w:cs="Arial"/>
        </w:rPr>
        <w:t xml:space="preserve"> September</w:t>
      </w:r>
      <w:r w:rsidR="008F1C71" w:rsidRPr="00CA5E17">
        <w:rPr>
          <w:rFonts w:ascii="Arial" w:hAnsi="Arial" w:cs="Arial"/>
        </w:rPr>
        <w:t xml:space="preserve"> to </w:t>
      </w:r>
      <w:r w:rsidR="00F80E95" w:rsidRPr="00CA5E17">
        <w:rPr>
          <w:rFonts w:ascii="Arial" w:hAnsi="Arial" w:cs="Arial"/>
        </w:rPr>
        <w:t xml:space="preserve">the last day of </w:t>
      </w:r>
      <w:r w:rsidR="008F1C71" w:rsidRPr="00CA5E17">
        <w:rPr>
          <w:rFonts w:ascii="Arial" w:hAnsi="Arial" w:cs="Arial"/>
        </w:rPr>
        <w:t>Februar</w:t>
      </w:r>
      <w:r w:rsidR="00F80E95" w:rsidRPr="00CA5E17">
        <w:rPr>
          <w:rFonts w:ascii="Arial" w:hAnsi="Arial" w:cs="Arial"/>
        </w:rPr>
        <w:t xml:space="preserve">y. </w:t>
      </w:r>
      <w:r w:rsidR="008F1C71" w:rsidRPr="00CA5E17">
        <w:rPr>
          <w:rFonts w:ascii="Arial" w:hAnsi="Arial" w:cs="Arial"/>
        </w:rPr>
        <w:t xml:space="preserve">To help wildlife, </w:t>
      </w:r>
      <w:r w:rsidR="00F80E95" w:rsidRPr="00CA5E17">
        <w:rPr>
          <w:rFonts w:ascii="Arial" w:hAnsi="Arial" w:cs="Arial"/>
        </w:rPr>
        <w:t xml:space="preserve">it is best practice to wait </w:t>
      </w:r>
      <w:r w:rsidR="00F80E95" w:rsidRPr="00CA5E17">
        <w:rPr>
          <w:rFonts w:ascii="Arial" w:hAnsi="Arial" w:cs="Arial"/>
          <w:b/>
          <w:bCs/>
        </w:rPr>
        <w:t xml:space="preserve">until January or </w:t>
      </w:r>
      <w:r w:rsidR="001732E9" w:rsidRPr="00CA5E17">
        <w:rPr>
          <w:rFonts w:ascii="Arial" w:hAnsi="Arial" w:cs="Arial"/>
          <w:b/>
          <w:bCs/>
        </w:rPr>
        <w:t>February</w:t>
      </w:r>
      <w:r w:rsidR="00F171DD">
        <w:rPr>
          <w:rFonts w:ascii="Arial" w:hAnsi="Arial" w:cs="Arial"/>
          <w:b/>
          <w:bCs/>
        </w:rPr>
        <w:t>.</w:t>
      </w:r>
      <w:r w:rsidR="00F171DD">
        <w:rPr>
          <w:rFonts w:ascii="Arial" w:hAnsi="Arial" w:cs="Arial"/>
        </w:rPr>
        <w:t xml:space="preserve">  </w:t>
      </w:r>
    </w:p>
    <w:p w14:paraId="4877FC73" w14:textId="39F09506" w:rsidR="00CA5E17" w:rsidRPr="00F171DD" w:rsidRDefault="00CA5E17" w:rsidP="00F171DD">
      <w:pPr>
        <w:rPr>
          <w:rFonts w:ascii="Arial" w:hAnsi="Arial" w:cs="Arial"/>
        </w:rPr>
      </w:pPr>
      <w:r w:rsidRPr="00F171DD">
        <w:rPr>
          <w:rFonts w:ascii="Arial" w:hAnsi="Arial" w:cs="Arial"/>
        </w:rPr>
        <w:t>Delaying</w:t>
      </w:r>
      <w:r w:rsidR="00D50A65">
        <w:rPr>
          <w:rFonts w:ascii="Arial" w:hAnsi="Arial" w:cs="Arial"/>
        </w:rPr>
        <w:t xml:space="preserve"> </w:t>
      </w:r>
      <w:r w:rsidR="006030DB">
        <w:rPr>
          <w:rFonts w:ascii="Arial" w:hAnsi="Arial" w:cs="Arial"/>
        </w:rPr>
        <w:t>cutting</w:t>
      </w:r>
      <w:r w:rsidRPr="00F171DD">
        <w:rPr>
          <w:rFonts w:ascii="Arial" w:hAnsi="Arial" w:cs="Arial"/>
        </w:rPr>
        <w:t xml:space="preserve"> until late winter also ensures that berries persist on the hedge for as long as possible, providing a crucial food source for birds during the hardest part of the winter when alternative forage is scarce.</w:t>
      </w:r>
    </w:p>
    <w:p w14:paraId="2356BB6D" w14:textId="174A72C2" w:rsidR="00496710" w:rsidRPr="00CA5E17" w:rsidRDefault="00496710" w:rsidP="00F45BBC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Ensuring survival of the hedge</w:t>
      </w:r>
    </w:p>
    <w:p w14:paraId="23E8E716" w14:textId="77777777" w:rsidR="002E643E" w:rsidRPr="00CA5E17" w:rsidRDefault="002E643E" w:rsidP="002E6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Weeding</w:t>
      </w:r>
    </w:p>
    <w:p w14:paraId="2A8EDBE6" w14:textId="57EECB1B" w:rsidR="002874D7" w:rsidRPr="00CA5E17" w:rsidRDefault="002E643E" w:rsidP="002874D7">
      <w:pPr>
        <w:pStyle w:val="ListParagraph"/>
        <w:numPr>
          <w:ilvl w:val="0"/>
          <w:numId w:val="11"/>
        </w:numPr>
        <w:ind w:left="1134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Grass and weeds compete</w:t>
      </w:r>
      <w:r w:rsidR="002874D7" w:rsidRPr="00CA5E17">
        <w:rPr>
          <w:rFonts w:ascii="Arial" w:hAnsi="Arial" w:cs="Arial"/>
        </w:rPr>
        <w:t xml:space="preserve"> with hedge plants</w:t>
      </w:r>
      <w:r w:rsidRPr="00CA5E17">
        <w:rPr>
          <w:rFonts w:ascii="Arial" w:hAnsi="Arial" w:cs="Arial"/>
        </w:rPr>
        <w:t xml:space="preserve"> for water and nutrients, dramatically slowing your hedge's growth and eventually kill</w:t>
      </w:r>
      <w:r w:rsidR="002874D7" w:rsidRPr="00CA5E17">
        <w:rPr>
          <w:rFonts w:ascii="Arial" w:hAnsi="Arial" w:cs="Arial"/>
        </w:rPr>
        <w:t>ing</w:t>
      </w:r>
      <w:r w:rsidRPr="00CA5E17">
        <w:rPr>
          <w:rFonts w:ascii="Arial" w:hAnsi="Arial" w:cs="Arial"/>
        </w:rPr>
        <w:t xml:space="preserve"> the hedge</w:t>
      </w:r>
      <w:r w:rsidR="002874D7" w:rsidRPr="00CA5E17">
        <w:rPr>
          <w:rFonts w:ascii="Arial" w:hAnsi="Arial" w:cs="Arial"/>
        </w:rPr>
        <w:t>.</w:t>
      </w:r>
    </w:p>
    <w:p w14:paraId="53B76F69" w14:textId="70C47843" w:rsidR="002E643E" w:rsidRPr="00CA5E17" w:rsidRDefault="002E643E" w:rsidP="00755EAB">
      <w:pPr>
        <w:pStyle w:val="ListParagraph"/>
        <w:numPr>
          <w:ilvl w:val="0"/>
          <w:numId w:val="11"/>
        </w:numPr>
        <w:ind w:left="1134" w:hanging="141"/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Maintain an area free from weeds and grass for about 75cm on either side of </w:t>
      </w:r>
      <w:r w:rsidR="002874D7" w:rsidRPr="00CA5E17">
        <w:rPr>
          <w:rFonts w:ascii="Arial" w:hAnsi="Arial" w:cs="Arial"/>
        </w:rPr>
        <w:t>the</w:t>
      </w:r>
      <w:r w:rsidRPr="00CA5E17">
        <w:rPr>
          <w:rFonts w:ascii="Arial" w:hAnsi="Arial" w:cs="Arial"/>
        </w:rPr>
        <w:t xml:space="preserve"> hedge.</w:t>
      </w:r>
      <w:r w:rsidR="002874D7" w:rsidRPr="00CA5E17">
        <w:rPr>
          <w:rFonts w:ascii="Arial" w:hAnsi="Arial" w:cs="Arial"/>
        </w:rPr>
        <w:t xml:space="preserve"> </w:t>
      </w:r>
      <w:r w:rsidRPr="00CA5E17">
        <w:rPr>
          <w:rFonts w:ascii="Arial" w:hAnsi="Arial" w:cs="Arial"/>
        </w:rPr>
        <w:t xml:space="preserve"> Hand-pull weeds</w:t>
      </w:r>
      <w:r w:rsidR="002874D7" w:rsidRPr="00CA5E17">
        <w:rPr>
          <w:rFonts w:ascii="Arial" w:hAnsi="Arial" w:cs="Arial"/>
        </w:rPr>
        <w:t xml:space="preserve"> close to the hedge plants</w:t>
      </w:r>
      <w:r w:rsidRPr="00CA5E17">
        <w:rPr>
          <w:rFonts w:ascii="Arial" w:hAnsi="Arial" w:cs="Arial"/>
        </w:rPr>
        <w:t xml:space="preserve"> that grow out from under mulch fabric</w:t>
      </w:r>
      <w:r w:rsidR="002874D7" w:rsidRPr="00CA5E17">
        <w:rPr>
          <w:rFonts w:ascii="Arial" w:hAnsi="Arial" w:cs="Arial"/>
        </w:rPr>
        <w:t>.</w:t>
      </w:r>
    </w:p>
    <w:p w14:paraId="5DEA11B5" w14:textId="4E5EE14C" w:rsidR="002775C9" w:rsidRPr="00CA5E17" w:rsidRDefault="002E643E" w:rsidP="002E6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Applying mulch suppresses weeds, </w:t>
      </w:r>
      <w:r w:rsidR="002775C9" w:rsidRPr="00CA5E17">
        <w:rPr>
          <w:rFonts w:ascii="Arial" w:hAnsi="Arial" w:cs="Arial"/>
        </w:rPr>
        <w:t>preserves</w:t>
      </w:r>
      <w:r w:rsidRPr="00CA5E17">
        <w:rPr>
          <w:rFonts w:ascii="Arial" w:hAnsi="Arial" w:cs="Arial"/>
        </w:rPr>
        <w:t xml:space="preserve"> soil moisture and </w:t>
      </w:r>
      <w:r w:rsidR="003F02A6" w:rsidRPr="00CA5E17">
        <w:rPr>
          <w:rFonts w:ascii="Arial" w:hAnsi="Arial" w:cs="Arial"/>
        </w:rPr>
        <w:t>increases</w:t>
      </w:r>
      <w:r w:rsidRPr="00CA5E17">
        <w:rPr>
          <w:rFonts w:ascii="Arial" w:hAnsi="Arial" w:cs="Arial"/>
        </w:rPr>
        <w:t xml:space="preserve"> soil fertility which </w:t>
      </w:r>
      <w:r w:rsidR="002874D7" w:rsidRPr="00CA5E17">
        <w:rPr>
          <w:rFonts w:ascii="Arial" w:hAnsi="Arial" w:cs="Arial"/>
        </w:rPr>
        <w:t xml:space="preserve">can </w:t>
      </w:r>
      <w:r w:rsidRPr="00CA5E17">
        <w:rPr>
          <w:rFonts w:ascii="Arial" w:hAnsi="Arial" w:cs="Arial"/>
        </w:rPr>
        <w:t>boost your hedge's growth rate</w:t>
      </w:r>
      <w:r w:rsidR="002775C9" w:rsidRPr="00CA5E17">
        <w:rPr>
          <w:rFonts w:ascii="Arial" w:hAnsi="Arial" w:cs="Arial"/>
        </w:rPr>
        <w:t xml:space="preserve">. </w:t>
      </w:r>
    </w:p>
    <w:p w14:paraId="395BCF89" w14:textId="3794DF96" w:rsidR="00FC37D6" w:rsidRPr="00CA5E17" w:rsidRDefault="002775C9" w:rsidP="002E6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Mulch can be </w:t>
      </w:r>
    </w:p>
    <w:p w14:paraId="73BB95E9" w14:textId="28F5F821" w:rsidR="002775C9" w:rsidRPr="00CA5E17" w:rsidRDefault="002775C9" w:rsidP="00755EAB">
      <w:pPr>
        <w:pStyle w:val="ListParagraph"/>
        <w:numPr>
          <w:ilvl w:val="1"/>
          <w:numId w:val="12"/>
        </w:numPr>
        <w:ind w:left="1276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Grass clippings</w:t>
      </w:r>
      <w:r w:rsidR="002874D7" w:rsidRPr="00CA5E17">
        <w:rPr>
          <w:rFonts w:ascii="Arial" w:hAnsi="Arial" w:cs="Arial"/>
        </w:rPr>
        <w:t>;</w:t>
      </w:r>
    </w:p>
    <w:p w14:paraId="7E72F9EF" w14:textId="682A4917" w:rsidR="002775C9" w:rsidRPr="00CA5E17" w:rsidRDefault="002775C9" w:rsidP="00755EAB">
      <w:pPr>
        <w:pStyle w:val="ListParagraph"/>
        <w:numPr>
          <w:ilvl w:val="1"/>
          <w:numId w:val="12"/>
        </w:numPr>
        <w:ind w:left="1276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Compost or well-rotted manure</w:t>
      </w:r>
      <w:r w:rsidR="002874D7" w:rsidRPr="00CA5E17">
        <w:rPr>
          <w:rFonts w:ascii="Arial" w:hAnsi="Arial" w:cs="Arial"/>
        </w:rPr>
        <w:t>; or</w:t>
      </w:r>
    </w:p>
    <w:p w14:paraId="3BE3AB83" w14:textId="7B7F8F49" w:rsidR="00D50A65" w:rsidRPr="006030DB" w:rsidRDefault="002775C9" w:rsidP="002775C9">
      <w:pPr>
        <w:pStyle w:val="ListParagraph"/>
        <w:numPr>
          <w:ilvl w:val="1"/>
          <w:numId w:val="12"/>
        </w:numPr>
        <w:ind w:left="1276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Woodchips or bark chips</w:t>
      </w:r>
      <w:r w:rsidR="002874D7" w:rsidRPr="00CA5E17">
        <w:rPr>
          <w:rFonts w:ascii="Arial" w:hAnsi="Arial" w:cs="Arial"/>
        </w:rPr>
        <w:t>.</w:t>
      </w:r>
    </w:p>
    <w:p w14:paraId="2832663E" w14:textId="26418DA5" w:rsidR="002775C9" w:rsidRPr="00CA5E17" w:rsidRDefault="002775C9" w:rsidP="002775C9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lastRenderedPageBreak/>
        <w:t>Replacing Dead Plants</w:t>
      </w:r>
    </w:p>
    <w:p w14:paraId="78F85673" w14:textId="67A8EA04" w:rsidR="00D50A65" w:rsidRDefault="002874D7" w:rsidP="003F02A6">
      <w:pPr>
        <w:tabs>
          <w:tab w:val="left" w:pos="851"/>
        </w:tabs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</w:rPr>
        <w:t>It is vital that strong roots are encouraged in a</w:t>
      </w:r>
      <w:r w:rsidR="002775C9" w:rsidRPr="00CA5E17">
        <w:rPr>
          <w:rFonts w:ascii="Arial" w:hAnsi="Arial" w:cs="Arial"/>
        </w:rPr>
        <w:t xml:space="preserve"> newly planted hedge</w:t>
      </w:r>
      <w:r w:rsidRPr="00CA5E17">
        <w:rPr>
          <w:rFonts w:ascii="Arial" w:hAnsi="Arial" w:cs="Arial"/>
        </w:rPr>
        <w:t xml:space="preserve">.  In the early stages, hedges are particularly </w:t>
      </w:r>
      <w:r w:rsidR="002775C9" w:rsidRPr="00CA5E17">
        <w:rPr>
          <w:rFonts w:ascii="Arial" w:hAnsi="Arial" w:cs="Arial"/>
        </w:rPr>
        <w:t>sensitive to drying out and vulnerable to competing weeds.</w:t>
      </w:r>
      <w:r w:rsidRPr="00CA5E17">
        <w:rPr>
          <w:rFonts w:ascii="Arial" w:hAnsi="Arial" w:cs="Arial"/>
        </w:rPr>
        <w:t xml:space="preserve"> </w:t>
      </w:r>
      <w:r w:rsidR="002775C9" w:rsidRPr="00CA5E17">
        <w:rPr>
          <w:rFonts w:ascii="Arial" w:hAnsi="Arial" w:cs="Arial"/>
        </w:rPr>
        <w:t xml:space="preserve"> A 100% success rate is difficult to achieve</w:t>
      </w:r>
      <w:r w:rsidRPr="00CA5E17">
        <w:rPr>
          <w:rFonts w:ascii="Arial" w:hAnsi="Arial" w:cs="Arial"/>
        </w:rPr>
        <w:t>, and d</w:t>
      </w:r>
      <w:r w:rsidR="002775C9" w:rsidRPr="00CA5E17">
        <w:rPr>
          <w:rFonts w:ascii="Arial" w:hAnsi="Arial" w:cs="Arial"/>
        </w:rPr>
        <w:t xml:space="preserve">ead plants </w:t>
      </w:r>
      <w:r w:rsidR="00755EAB" w:rsidRPr="00CA5E17">
        <w:rPr>
          <w:rFonts w:ascii="Arial" w:hAnsi="Arial" w:cs="Arial"/>
          <w:u w:val="single"/>
        </w:rPr>
        <w:t>must</w:t>
      </w:r>
      <w:r w:rsidR="00755EAB" w:rsidRPr="00CA5E17">
        <w:rPr>
          <w:rFonts w:ascii="Arial" w:hAnsi="Arial" w:cs="Arial"/>
        </w:rPr>
        <w:t xml:space="preserve"> be </w:t>
      </w:r>
      <w:r w:rsidR="002775C9" w:rsidRPr="00CA5E17">
        <w:rPr>
          <w:rFonts w:ascii="Arial" w:hAnsi="Arial" w:cs="Arial"/>
        </w:rPr>
        <w:t>replaced</w:t>
      </w:r>
      <w:r w:rsidRPr="00CA5E17">
        <w:rPr>
          <w:rFonts w:ascii="Arial" w:hAnsi="Arial" w:cs="Arial"/>
        </w:rPr>
        <w:t xml:space="preserve"> </w:t>
      </w:r>
      <w:r w:rsidR="00D50A65">
        <w:rPr>
          <w:rFonts w:ascii="Arial" w:hAnsi="Arial" w:cs="Arial"/>
        </w:rPr>
        <w:t xml:space="preserve">with plants from the </w:t>
      </w:r>
      <w:r w:rsidR="00D50A65" w:rsidRPr="00D50A65">
        <w:rPr>
          <w:rFonts w:ascii="Arial" w:hAnsi="Arial" w:cs="Arial"/>
        </w:rPr>
        <w:t>Hedge Plant Species List</w:t>
      </w:r>
      <w:r w:rsidR="00D50A65">
        <w:rPr>
          <w:rFonts w:ascii="Arial" w:hAnsi="Arial" w:cs="Arial"/>
        </w:rPr>
        <w:t xml:space="preserve"> </w:t>
      </w:r>
      <w:r w:rsidR="002775C9" w:rsidRPr="00CA5E17">
        <w:rPr>
          <w:rFonts w:ascii="Arial" w:hAnsi="Arial" w:cs="Arial"/>
        </w:rPr>
        <w:t xml:space="preserve">to maintain a </w:t>
      </w:r>
      <w:r w:rsidR="00F532C9" w:rsidRPr="00CA5E17">
        <w:rPr>
          <w:rFonts w:ascii="Arial" w:hAnsi="Arial" w:cs="Arial"/>
        </w:rPr>
        <w:t xml:space="preserve">minimum </w:t>
      </w:r>
      <w:r w:rsidR="002775C9" w:rsidRPr="00CA5E17">
        <w:rPr>
          <w:rFonts w:ascii="Arial" w:hAnsi="Arial" w:cs="Arial"/>
        </w:rPr>
        <w:t xml:space="preserve">planting density of </w:t>
      </w:r>
      <w:r w:rsidR="003F02A6" w:rsidRPr="00CA5E17">
        <w:rPr>
          <w:rFonts w:ascii="Arial" w:hAnsi="Arial" w:cs="Arial"/>
        </w:rPr>
        <w:t>5</w:t>
      </w:r>
      <w:r w:rsidR="002775C9" w:rsidRPr="00CA5E17">
        <w:rPr>
          <w:rFonts w:ascii="Arial" w:hAnsi="Arial" w:cs="Arial"/>
        </w:rPr>
        <w:t xml:space="preserve"> plants per m</w:t>
      </w:r>
      <w:r w:rsidRPr="00CA5E17">
        <w:rPr>
          <w:rFonts w:ascii="Arial" w:hAnsi="Arial" w:cs="Arial"/>
        </w:rPr>
        <w:t>etre</w:t>
      </w:r>
      <w:r w:rsidR="006D1812" w:rsidRPr="00CA5E17">
        <w:rPr>
          <w:rFonts w:ascii="Arial" w:hAnsi="Arial" w:cs="Arial"/>
        </w:rPr>
        <w:t xml:space="preserve">. Use </w:t>
      </w:r>
      <w:r w:rsidR="00D50A65">
        <w:rPr>
          <w:rFonts w:ascii="Arial" w:hAnsi="Arial" w:cs="Arial"/>
        </w:rPr>
        <w:t>three or more species</w:t>
      </w:r>
      <w:r w:rsidR="006D1812" w:rsidRPr="00CA5E17">
        <w:rPr>
          <w:rFonts w:ascii="Arial" w:hAnsi="Arial" w:cs="Arial"/>
        </w:rPr>
        <w:t xml:space="preserve"> to increase hedgerow diversity.</w:t>
      </w:r>
    </w:p>
    <w:p w14:paraId="2805C4D2" w14:textId="6AAA0381" w:rsidR="003F02A6" w:rsidRPr="00CA5E17" w:rsidRDefault="003F02A6" w:rsidP="003F02A6">
      <w:pPr>
        <w:tabs>
          <w:tab w:val="left" w:pos="851"/>
        </w:tabs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Hedge Plant Species List</w:t>
      </w:r>
    </w:p>
    <w:p w14:paraId="005C6563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Blackthorn/Sloe</w:t>
      </w:r>
    </w:p>
    <w:p w14:paraId="73AA4A2C" w14:textId="749FB084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Dog Rose</w:t>
      </w:r>
    </w:p>
    <w:p w14:paraId="66EC7790" w14:textId="020DCA15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Gorse/Whin</w:t>
      </w:r>
    </w:p>
    <w:p w14:paraId="18B3C806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Guelder Rose</w:t>
      </w:r>
    </w:p>
    <w:p w14:paraId="440D598F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Hawthorn</w:t>
      </w:r>
    </w:p>
    <w:p w14:paraId="4F319273" w14:textId="5C579B8B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Hazel</w:t>
      </w:r>
    </w:p>
    <w:p w14:paraId="3BCC14E7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Holly</w:t>
      </w:r>
    </w:p>
    <w:p w14:paraId="26F1DF07" w14:textId="5FAEB6E9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Spindle</w:t>
      </w:r>
    </w:p>
    <w:p w14:paraId="6ABD6E25" w14:textId="77777777" w:rsidR="00D50A65" w:rsidRDefault="00D50A65" w:rsidP="002775C9">
      <w:pPr>
        <w:rPr>
          <w:rFonts w:ascii="Arial" w:hAnsi="Arial" w:cs="Arial"/>
          <w:b/>
          <w:bCs/>
          <w:u w:val="single"/>
        </w:rPr>
      </w:pPr>
    </w:p>
    <w:p w14:paraId="4C1B7A30" w14:textId="6A19617A" w:rsidR="002775C9" w:rsidRPr="00CA5E17" w:rsidRDefault="003F02A6" w:rsidP="002775C9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Hedge Protection</w:t>
      </w:r>
    </w:p>
    <w:p w14:paraId="2C26F8AE" w14:textId="69B5D055" w:rsidR="003F02A6" w:rsidRPr="00CA5E17" w:rsidRDefault="005E193F" w:rsidP="002775C9">
      <w:pPr>
        <w:rPr>
          <w:rFonts w:ascii="Arial" w:hAnsi="Arial" w:cs="Arial"/>
        </w:rPr>
      </w:pPr>
      <w:r w:rsidRPr="00CA5E17">
        <w:rPr>
          <w:rFonts w:ascii="Arial" w:hAnsi="Arial" w:cs="Arial"/>
        </w:rPr>
        <w:t>The hedgerow must be protected from damage by grazing livestock and wildlife</w:t>
      </w:r>
      <w:r w:rsidR="00D50A65">
        <w:rPr>
          <w:rFonts w:ascii="Arial" w:hAnsi="Arial" w:cs="Arial"/>
        </w:rPr>
        <w:t>.</w:t>
      </w:r>
      <w:r w:rsidR="00CA5E17">
        <w:rPr>
          <w:rFonts w:ascii="Arial" w:hAnsi="Arial" w:cs="Arial"/>
        </w:rPr>
        <w:t xml:space="preserve"> </w:t>
      </w:r>
      <w:r w:rsidR="00CA5E17" w:rsidRPr="00D50A65">
        <w:rPr>
          <w:rFonts w:ascii="Arial" w:hAnsi="Arial" w:cs="Arial"/>
        </w:rPr>
        <w:t>particularly deer</w:t>
      </w:r>
      <w:r w:rsidR="00D50A65" w:rsidRPr="00D50A65">
        <w:rPr>
          <w:rFonts w:ascii="Arial" w:hAnsi="Arial" w:cs="Arial"/>
        </w:rPr>
        <w:t xml:space="preserve">, </w:t>
      </w:r>
      <w:r w:rsidRPr="00D50A65">
        <w:rPr>
          <w:rFonts w:ascii="Arial" w:hAnsi="Arial" w:cs="Arial"/>
        </w:rPr>
        <w:t xml:space="preserve">on all sides. </w:t>
      </w:r>
      <w:r w:rsidR="000F191F" w:rsidRPr="00D50A65">
        <w:rPr>
          <w:rFonts w:ascii="Arial" w:hAnsi="Arial" w:cs="Arial"/>
        </w:rPr>
        <w:t>For this reason, i</w:t>
      </w:r>
      <w:r w:rsidRPr="00D50A65">
        <w:rPr>
          <w:rFonts w:ascii="Arial" w:hAnsi="Arial" w:cs="Arial"/>
        </w:rPr>
        <w:t>t</w:t>
      </w:r>
      <w:r w:rsidR="003F02A6" w:rsidRPr="00D50A65">
        <w:rPr>
          <w:rFonts w:ascii="Arial" w:hAnsi="Arial" w:cs="Arial"/>
        </w:rPr>
        <w:t xml:space="preserve"> is </w:t>
      </w:r>
      <w:r w:rsidR="000F191F" w:rsidRPr="00D50A65">
        <w:rPr>
          <w:rFonts w:ascii="Arial" w:hAnsi="Arial" w:cs="Arial"/>
        </w:rPr>
        <w:t>essential</w:t>
      </w:r>
      <w:r w:rsidR="003F02A6" w:rsidRPr="00D50A65">
        <w:rPr>
          <w:rFonts w:ascii="Arial" w:hAnsi="Arial" w:cs="Arial"/>
        </w:rPr>
        <w:t xml:space="preserve"> that</w:t>
      </w:r>
      <w:r w:rsidR="002874D7" w:rsidRPr="00D50A65">
        <w:rPr>
          <w:rFonts w:ascii="Arial" w:hAnsi="Arial" w:cs="Arial"/>
        </w:rPr>
        <w:t xml:space="preserve"> protective</w:t>
      </w:r>
      <w:r w:rsidR="003F02A6" w:rsidRPr="00D50A65">
        <w:rPr>
          <w:rFonts w:ascii="Arial" w:hAnsi="Arial" w:cs="Arial"/>
        </w:rPr>
        <w:t xml:space="preserve"> fence</w:t>
      </w:r>
      <w:r w:rsidR="006D1812" w:rsidRPr="00D50A65">
        <w:rPr>
          <w:rFonts w:ascii="Arial" w:hAnsi="Arial" w:cs="Arial"/>
        </w:rPr>
        <w:t>s</w:t>
      </w:r>
      <w:r w:rsidR="006D1812" w:rsidRPr="00CA5E17">
        <w:rPr>
          <w:rFonts w:ascii="Arial" w:hAnsi="Arial" w:cs="Arial"/>
        </w:rPr>
        <w:t xml:space="preserve"> are </w:t>
      </w:r>
      <w:r w:rsidR="002D5BDD" w:rsidRPr="00CA5E17">
        <w:rPr>
          <w:rFonts w:ascii="Arial" w:hAnsi="Arial" w:cs="Arial"/>
        </w:rPr>
        <w:t>m</w:t>
      </w:r>
      <w:r w:rsidR="003F02A6" w:rsidRPr="00CA5E17">
        <w:rPr>
          <w:rFonts w:ascii="Arial" w:hAnsi="Arial" w:cs="Arial"/>
        </w:rPr>
        <w:t>aintained and any damage repaired</w:t>
      </w:r>
      <w:r w:rsidRPr="00CA5E17">
        <w:rPr>
          <w:rFonts w:ascii="Arial" w:hAnsi="Arial" w:cs="Arial"/>
        </w:rPr>
        <w:t xml:space="preserve">. </w:t>
      </w:r>
    </w:p>
    <w:p w14:paraId="31B90380" w14:textId="6F378EB5" w:rsidR="00047D3C" w:rsidRPr="00C80FFD" w:rsidRDefault="00047D3C" w:rsidP="002775C9">
      <w:pPr>
        <w:rPr>
          <w:rFonts w:ascii="Arial" w:hAnsi="Arial" w:cs="Arial"/>
          <w:lang w:val="en-US"/>
        </w:rPr>
      </w:pPr>
    </w:p>
    <w:sectPr w:rsidR="00047D3C" w:rsidRPr="00C80F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15A7" w14:textId="77777777" w:rsidR="00A233CF" w:rsidRPr="00CA5E17" w:rsidRDefault="00A233CF" w:rsidP="00F80E95">
      <w:pPr>
        <w:spacing w:after="0" w:line="240" w:lineRule="auto"/>
      </w:pPr>
      <w:r w:rsidRPr="00CA5E17">
        <w:separator/>
      </w:r>
    </w:p>
  </w:endnote>
  <w:endnote w:type="continuationSeparator" w:id="0">
    <w:p w14:paraId="162BA530" w14:textId="77777777" w:rsidR="00A233CF" w:rsidRPr="00CA5E17" w:rsidRDefault="00A233CF" w:rsidP="00F80E95">
      <w:pPr>
        <w:spacing w:after="0" w:line="240" w:lineRule="auto"/>
      </w:pPr>
      <w:r w:rsidRPr="00CA5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670829"/>
      <w:docPartObj>
        <w:docPartGallery w:val="Page Numbers (Bottom of Page)"/>
        <w:docPartUnique/>
      </w:docPartObj>
    </w:sdtPr>
    <w:sdtContent>
      <w:p w14:paraId="44778373" w14:textId="479FA161" w:rsidR="004A1A2D" w:rsidRPr="00CA5E17" w:rsidRDefault="004A1A2D">
        <w:pPr>
          <w:pStyle w:val="Footer"/>
          <w:jc w:val="right"/>
        </w:pPr>
        <w:r w:rsidRPr="00CA5E17">
          <w:fldChar w:fldCharType="begin"/>
        </w:r>
        <w:r w:rsidRPr="00CA5E17">
          <w:instrText xml:space="preserve"> PAGE   \* MERGEFORMAT </w:instrText>
        </w:r>
        <w:r w:rsidRPr="00CA5E17">
          <w:fldChar w:fldCharType="separate"/>
        </w:r>
        <w:r w:rsidRPr="00CA5E17">
          <w:t>2</w:t>
        </w:r>
        <w:r w:rsidRPr="00CA5E17">
          <w:fldChar w:fldCharType="end"/>
        </w:r>
      </w:p>
    </w:sdtContent>
  </w:sdt>
  <w:p w14:paraId="2D65EAAF" w14:textId="77777777" w:rsidR="00F80E95" w:rsidRPr="00CA5E17" w:rsidRDefault="00F8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FCB2" w14:textId="77777777" w:rsidR="00A233CF" w:rsidRPr="00CA5E17" w:rsidRDefault="00A233CF" w:rsidP="00F80E95">
      <w:pPr>
        <w:spacing w:after="0" w:line="240" w:lineRule="auto"/>
      </w:pPr>
      <w:r w:rsidRPr="00CA5E17">
        <w:separator/>
      </w:r>
    </w:p>
  </w:footnote>
  <w:footnote w:type="continuationSeparator" w:id="0">
    <w:p w14:paraId="71E63742" w14:textId="77777777" w:rsidR="00A233CF" w:rsidRPr="00CA5E17" w:rsidRDefault="00A233CF" w:rsidP="00F80E95">
      <w:pPr>
        <w:spacing w:after="0" w:line="240" w:lineRule="auto"/>
      </w:pPr>
      <w:r w:rsidRPr="00CA5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80A9" w14:textId="6C5EE0E8" w:rsidR="00F80E95" w:rsidRPr="00CA5E17" w:rsidRDefault="00F80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7E14" w14:textId="0EE70265" w:rsidR="00F80E95" w:rsidRPr="00CA5E17" w:rsidRDefault="00F80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07F1" w14:textId="29BDAB3C" w:rsidR="00F80E95" w:rsidRPr="00CA5E17" w:rsidRDefault="00F80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AE"/>
    <w:multiLevelType w:val="hybridMultilevel"/>
    <w:tmpl w:val="403A6FC6"/>
    <w:lvl w:ilvl="0" w:tplc="04128B5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0F5F63"/>
    <w:multiLevelType w:val="hybridMultilevel"/>
    <w:tmpl w:val="4A8E8A5C"/>
    <w:lvl w:ilvl="0" w:tplc="04128B5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0501E7"/>
    <w:multiLevelType w:val="hybridMultilevel"/>
    <w:tmpl w:val="B4409CCA"/>
    <w:lvl w:ilvl="0" w:tplc="04128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7BFD"/>
    <w:multiLevelType w:val="hybridMultilevel"/>
    <w:tmpl w:val="D9AE6CE2"/>
    <w:lvl w:ilvl="0" w:tplc="A7340D92">
      <w:start w:val="1"/>
      <w:numFmt w:val="lowerRoman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062A25"/>
    <w:multiLevelType w:val="hybridMultilevel"/>
    <w:tmpl w:val="A42E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A67"/>
    <w:multiLevelType w:val="hybridMultilevel"/>
    <w:tmpl w:val="B2FE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2EE"/>
    <w:multiLevelType w:val="hybridMultilevel"/>
    <w:tmpl w:val="F1D4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AD9"/>
    <w:multiLevelType w:val="multilevel"/>
    <w:tmpl w:val="E4E6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7E0004"/>
    <w:multiLevelType w:val="hybridMultilevel"/>
    <w:tmpl w:val="926E06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28B5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04492"/>
    <w:multiLevelType w:val="hybridMultilevel"/>
    <w:tmpl w:val="D9AE6CE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986"/>
    <w:multiLevelType w:val="hybridMultilevel"/>
    <w:tmpl w:val="947E4B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F10CE"/>
    <w:multiLevelType w:val="hybridMultilevel"/>
    <w:tmpl w:val="283E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6BB"/>
    <w:multiLevelType w:val="hybridMultilevel"/>
    <w:tmpl w:val="A7DAC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83B03"/>
    <w:multiLevelType w:val="hybridMultilevel"/>
    <w:tmpl w:val="29E2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28262">
    <w:abstractNumId w:val="5"/>
  </w:num>
  <w:num w:numId="2" w16cid:durableId="1829512822">
    <w:abstractNumId w:val="6"/>
  </w:num>
  <w:num w:numId="3" w16cid:durableId="494078745">
    <w:abstractNumId w:val="13"/>
  </w:num>
  <w:num w:numId="4" w16cid:durableId="2017615387">
    <w:abstractNumId w:val="12"/>
  </w:num>
  <w:num w:numId="5" w16cid:durableId="1217160315">
    <w:abstractNumId w:val="11"/>
  </w:num>
  <w:num w:numId="6" w16cid:durableId="2086294340">
    <w:abstractNumId w:val="4"/>
  </w:num>
  <w:num w:numId="7" w16cid:durableId="193620860">
    <w:abstractNumId w:val="10"/>
  </w:num>
  <w:num w:numId="8" w16cid:durableId="2025934186">
    <w:abstractNumId w:val="3"/>
  </w:num>
  <w:num w:numId="9" w16cid:durableId="1568564577">
    <w:abstractNumId w:val="9"/>
  </w:num>
  <w:num w:numId="10" w16cid:durableId="1410076755">
    <w:abstractNumId w:val="7"/>
  </w:num>
  <w:num w:numId="11" w16cid:durableId="737169009">
    <w:abstractNumId w:val="1"/>
  </w:num>
  <w:num w:numId="12" w16cid:durableId="1316296176">
    <w:abstractNumId w:val="8"/>
  </w:num>
  <w:num w:numId="13" w16cid:durableId="624892391">
    <w:abstractNumId w:val="2"/>
  </w:num>
  <w:num w:numId="14" w16cid:durableId="186274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bR1LGVspTULaVDOKQYcCTGUV1Uz5YBeUBhiIA8dW0O5KpsSlVdG1lb8zP0H0XiVXOtU+8CdIvFiDXVYBsQfcA==" w:salt="gGg6LY29uBRRDuVp8a82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D6"/>
    <w:rsid w:val="00007344"/>
    <w:rsid w:val="00007A66"/>
    <w:rsid w:val="00047D3C"/>
    <w:rsid w:val="0006544A"/>
    <w:rsid w:val="00065F35"/>
    <w:rsid w:val="000B7E26"/>
    <w:rsid w:val="000D2402"/>
    <w:rsid w:val="000F191F"/>
    <w:rsid w:val="00136E82"/>
    <w:rsid w:val="001732E9"/>
    <w:rsid w:val="001A5438"/>
    <w:rsid w:val="001E1B87"/>
    <w:rsid w:val="001E3473"/>
    <w:rsid w:val="002205AD"/>
    <w:rsid w:val="00234F6C"/>
    <w:rsid w:val="00254FD7"/>
    <w:rsid w:val="002775C9"/>
    <w:rsid w:val="002874D7"/>
    <w:rsid w:val="002A05AF"/>
    <w:rsid w:val="002D5BDD"/>
    <w:rsid w:val="002E643E"/>
    <w:rsid w:val="00374D97"/>
    <w:rsid w:val="0039569F"/>
    <w:rsid w:val="00397D6C"/>
    <w:rsid w:val="003D3531"/>
    <w:rsid w:val="003E7949"/>
    <w:rsid w:val="003F02A6"/>
    <w:rsid w:val="004444AD"/>
    <w:rsid w:val="00496710"/>
    <w:rsid w:val="004A1A2D"/>
    <w:rsid w:val="004D2F44"/>
    <w:rsid w:val="004E54F8"/>
    <w:rsid w:val="0053030C"/>
    <w:rsid w:val="005925E2"/>
    <w:rsid w:val="005E193F"/>
    <w:rsid w:val="006030DB"/>
    <w:rsid w:val="00615654"/>
    <w:rsid w:val="006546DB"/>
    <w:rsid w:val="0067088B"/>
    <w:rsid w:val="006D1812"/>
    <w:rsid w:val="006D427E"/>
    <w:rsid w:val="006F2CDD"/>
    <w:rsid w:val="007032E8"/>
    <w:rsid w:val="00755EAB"/>
    <w:rsid w:val="007F3894"/>
    <w:rsid w:val="00837E2D"/>
    <w:rsid w:val="00841361"/>
    <w:rsid w:val="00873271"/>
    <w:rsid w:val="008F1C71"/>
    <w:rsid w:val="0091382A"/>
    <w:rsid w:val="0091541F"/>
    <w:rsid w:val="00A233CF"/>
    <w:rsid w:val="00AA1F8A"/>
    <w:rsid w:val="00AA2840"/>
    <w:rsid w:val="00AF319D"/>
    <w:rsid w:val="00AF7667"/>
    <w:rsid w:val="00B6414F"/>
    <w:rsid w:val="00C72592"/>
    <w:rsid w:val="00C80FFD"/>
    <w:rsid w:val="00C8170E"/>
    <w:rsid w:val="00CA5E17"/>
    <w:rsid w:val="00CB1795"/>
    <w:rsid w:val="00CE1CCD"/>
    <w:rsid w:val="00D02128"/>
    <w:rsid w:val="00D50A65"/>
    <w:rsid w:val="00D54271"/>
    <w:rsid w:val="00D73FF4"/>
    <w:rsid w:val="00DB5BEC"/>
    <w:rsid w:val="00DF4E70"/>
    <w:rsid w:val="00E57D5D"/>
    <w:rsid w:val="00EA3D5A"/>
    <w:rsid w:val="00F171DD"/>
    <w:rsid w:val="00F45BBC"/>
    <w:rsid w:val="00F532C9"/>
    <w:rsid w:val="00F80E95"/>
    <w:rsid w:val="00FC37D6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4DBF"/>
  <w15:chartTrackingRefBased/>
  <w15:docId w15:val="{BB62E0B6-1D98-402E-ABCA-A60FCE90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7D6"/>
    <w:rPr>
      <w:i/>
      <w:iCs/>
      <w:color w:val="404040" w:themeColor="text1" w:themeTint="BF"/>
    </w:r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FC3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95"/>
  </w:style>
  <w:style w:type="paragraph" w:styleId="Footer">
    <w:name w:val="footer"/>
    <w:basedOn w:val="Normal"/>
    <w:link w:val="FooterChar"/>
    <w:uiPriority w:val="99"/>
    <w:unhideWhenUsed/>
    <w:rsid w:val="00F80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95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qFormat/>
    <w:locked/>
    <w:rsid w:val="003F02A6"/>
  </w:style>
  <w:style w:type="table" w:styleId="TableGrid">
    <w:name w:val="Table Grid"/>
    <w:basedOn w:val="TableNormal"/>
    <w:uiPriority w:val="39"/>
    <w:rsid w:val="000D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7E2D"/>
    <w:rPr>
      <w:b/>
      <w:bCs/>
    </w:rPr>
  </w:style>
  <w:style w:type="paragraph" w:styleId="NormalWeb">
    <w:name w:val="Normal (Web)"/>
    <w:basedOn w:val="Normal"/>
    <w:uiPriority w:val="99"/>
    <w:unhideWhenUsed/>
    <w:rsid w:val="0083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57D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D5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81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era-ni.gov.uk/articles/farm-sustainability-standards-f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C22B-BC01-4561-8C3E-E58F31AA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3351</Characters>
  <Application>Microsoft Office Word</Application>
  <DocSecurity>8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Darragh</dc:creator>
  <cp:keywords/>
  <dc:description/>
  <cp:lastModifiedBy>McHugh, Melanie</cp:lastModifiedBy>
  <cp:revision>4</cp:revision>
  <dcterms:created xsi:type="dcterms:W3CDTF">2026-07-02T13:48:00Z</dcterms:created>
  <dcterms:modified xsi:type="dcterms:W3CDTF">2026-07-07T13:08:00Z</dcterms:modified>
</cp:coreProperties>
</file>