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FD25" w14:textId="42CC43D0" w:rsidR="008064C1" w:rsidRDefault="00C55B7E" w:rsidP="007A2EBE">
      <w:r>
        <w:rPr>
          <w:noProof/>
          <w:lang w:eastAsia="en-GB"/>
        </w:rPr>
        <mc:AlternateContent>
          <mc:Choice Requires="wps">
            <w:drawing>
              <wp:anchor distT="0" distB="0" distL="114300" distR="114300" simplePos="0" relativeHeight="251668480" behindDoc="0" locked="0" layoutInCell="1" allowOverlap="1" wp14:anchorId="214B2E5B" wp14:editId="109A7E4D">
                <wp:simplePos x="0" y="0"/>
                <wp:positionH relativeFrom="column">
                  <wp:posOffset>-164390</wp:posOffset>
                </wp:positionH>
                <wp:positionV relativeFrom="paragraph">
                  <wp:posOffset>8151121</wp:posOffset>
                </wp:positionV>
                <wp:extent cx="6776720" cy="107577"/>
                <wp:effectExtent l="0" t="0" r="5080" b="0"/>
                <wp:wrapNone/>
                <wp:docPr id="17542513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6720" cy="107577"/>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9B1F82" id="Rectangle 2" o:spid="_x0000_s1026" alt="&quot;&quot;" style="position:absolute;margin-left:-12.95pt;margin-top:641.8pt;width:533.6pt;height: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" fillcolor="#00b050" stroked="f" strokeweight="1pt"/>
            </w:pict>
          </mc:Fallback>
        </mc:AlternateContent>
      </w:r>
      <w:r>
        <w:rPr>
          <w:noProof/>
          <w:lang w:eastAsia="en-GB"/>
        </w:rPr>
        <mc:AlternateContent>
          <mc:Choice Requires="wps">
            <w:drawing>
              <wp:anchor distT="0" distB="0" distL="114300" distR="114300" simplePos="0" relativeHeight="251661311" behindDoc="0" locked="0" layoutInCell="1" allowOverlap="1" wp14:anchorId="0805431E" wp14:editId="5ABEE7AD">
                <wp:simplePos x="0" y="0"/>
                <wp:positionH relativeFrom="column">
                  <wp:posOffset>-164390</wp:posOffset>
                </wp:positionH>
                <wp:positionV relativeFrom="paragraph">
                  <wp:posOffset>-253290</wp:posOffset>
                </wp:positionV>
                <wp:extent cx="6777317" cy="8296835"/>
                <wp:effectExtent l="0" t="0" r="5080" b="0"/>
                <wp:wrapNone/>
                <wp:docPr id="5049495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7317" cy="8296835"/>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AAE8E" id="Rectangle 1" o:spid="_x0000_s1026" alt="&quot;&quot;" style="position:absolute;margin-left:-12.95pt;margin-top:-19.95pt;width:533.65pt;height:653.3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" fillcolor="#002060" stroked="f" strokeweight="1pt"/>
            </w:pict>
          </mc:Fallback>
        </mc:AlternateContent>
      </w:r>
    </w:p>
    <w:p w14:paraId="547C13B3" w14:textId="3C05EC54" w:rsidR="008064C1" w:rsidRDefault="00C55B7E" w:rsidP="007A2EBE">
      <w:pPr>
        <w:sectPr w:rsidR="008064C1" w:rsidSect="00481B27">
          <w:headerReference w:type="default" r:id="rId8"/>
          <w:footerReference w:type="even" r:id="rId9"/>
          <w:footerReference w:type="default" r:id="rId10"/>
          <w:headerReference w:type="first" r:id="rId11"/>
          <w:footerReference w:type="first" r:id="rId12"/>
          <w:pgSz w:w="11900" w:h="16840"/>
          <w:pgMar w:top="953" w:right="1440" w:bottom="1440" w:left="873" w:header="720" w:footer="0" w:gutter="0"/>
          <w:pgNumType w:start="1"/>
          <w:cols w:space="720"/>
          <w:titlePg/>
          <w:docGrid w:linePitch="360"/>
        </w:sectPr>
      </w:pPr>
      <w:r w:rsidRPr="00572BC6">
        <w:rPr>
          <w:noProof/>
          <w:lang w:eastAsia="en-GB"/>
        </w:rPr>
        <mc:AlternateContent>
          <mc:Choice Requires="wps">
            <w:drawing>
              <wp:anchor distT="0" distB="0" distL="114300" distR="114300" simplePos="0" relativeHeight="251672576" behindDoc="0" locked="0" layoutInCell="1" allowOverlap="1" wp14:anchorId="62354A1C" wp14:editId="6D04F11D">
                <wp:simplePos x="0" y="0"/>
                <wp:positionH relativeFrom="column">
                  <wp:posOffset>264795</wp:posOffset>
                </wp:positionH>
                <wp:positionV relativeFrom="paragraph">
                  <wp:posOffset>2647315</wp:posOffset>
                </wp:positionV>
                <wp:extent cx="6251575" cy="48482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6251575" cy="4848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54A1C" id="_x0000_t202" coordsize="21600,21600" o:spt="202" path="m,l,21600r21600,l21600,xe">
                <v:stroke joinstyle="miter"/>
                <v:path gradientshapeok="t" o:connecttype="rect"/>
              </v:shapetype>
              <v:shape id="Text Box 7" o:spid="_x0000_s1026" type="#_x0000_t202" style="position:absolute;margin-left:20.85pt;margin-top:208.45pt;width:492.25pt;height:38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" filled="f" stroked="f">
                <v:textbo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v:textbox>
                <w10:wrap type="square"/>
              </v:shape>
            </w:pict>
          </mc:Fallback>
        </mc:AlternateContent>
      </w:r>
    </w:p>
    <w:p w14:paraId="5ED254D7" w14:textId="29EAE527" w:rsidR="007029D5" w:rsidRPr="00B23A0C" w:rsidRDefault="007029D5" w:rsidP="00B23A0C">
      <w:pPr>
        <w:pStyle w:val="DAERABodyText14pt"/>
        <w:rPr>
          <w:b/>
          <w:bCs/>
        </w:rPr>
      </w:pPr>
      <w:r w:rsidRPr="00B23A0C">
        <w:rPr>
          <w:b/>
          <w:bCs/>
        </w:rPr>
        <w:lastRenderedPageBreak/>
        <w:t xml:space="preserve">Screening flowchart and template (taken from Section 75 of the Northern Ireland Act 1998 </w:t>
      </w:r>
      <w:r w:rsidR="00B23A0C">
        <w:rPr>
          <w:b/>
          <w:bCs/>
        </w:rPr>
        <w:t>-</w:t>
      </w:r>
      <w:r w:rsidRPr="00B23A0C">
        <w:rPr>
          <w:b/>
          <w:bCs/>
        </w:rPr>
        <w:t xml:space="preserve"> A Guide for public authorities April 2010 (Appendix 1)). </w:t>
      </w:r>
    </w:p>
    <w:p w14:paraId="460D98F1" w14:textId="77777777" w:rsidR="007029D5" w:rsidRPr="00B23A0C" w:rsidRDefault="007029D5" w:rsidP="00B23A0C">
      <w:pPr>
        <w:pStyle w:val="DAERABodyText14pt"/>
      </w:pPr>
    </w:p>
    <w:p w14:paraId="519282FF" w14:textId="77777777" w:rsidR="00E60B32" w:rsidRPr="00B23A0C" w:rsidRDefault="00E60B32" w:rsidP="00B23A0C">
      <w:pPr>
        <w:pStyle w:val="DAERAHeaderStyle"/>
      </w:pPr>
      <w:r w:rsidRPr="00B23A0C">
        <w:t>Introduction</w:t>
      </w:r>
    </w:p>
    <w:p w14:paraId="7CB848AD" w14:textId="77777777" w:rsidR="00E60B32" w:rsidRPr="00B23A0C" w:rsidRDefault="00E60B32" w:rsidP="00B23A0C">
      <w:pPr>
        <w:pStyle w:val="DAERABodyText14pt"/>
      </w:pPr>
    </w:p>
    <w:p w14:paraId="44C8FF19" w14:textId="77777777" w:rsidR="00E60B32" w:rsidRPr="00B23A0C" w:rsidRDefault="00E60B32" w:rsidP="00B23A0C">
      <w:pPr>
        <w:pStyle w:val="DAERABodyText14pt"/>
      </w:pPr>
      <w:r w:rsidRPr="00B23A0C">
        <w:rPr>
          <w:b/>
          <w:bCs/>
        </w:rPr>
        <w:t>Part 1.  Policy scoping</w:t>
      </w:r>
      <w:r w:rsidRPr="00B23A0C">
        <w:t xml:space="preserve"> – asks public authorities to provide details about the policy, procedure, practice and/or decision being screened and what available evidence you have gathered to help </w:t>
      </w:r>
      <w:proofErr w:type="gramStart"/>
      <w:r w:rsidRPr="00B23A0C">
        <w:t>make an assessment of</w:t>
      </w:r>
      <w:proofErr w:type="gramEnd"/>
      <w:r w:rsidRPr="00B23A0C">
        <w:t xml:space="preserve"> the likely impact on equality of opportunity and good relations.</w:t>
      </w:r>
    </w:p>
    <w:p w14:paraId="6DEF2B49" w14:textId="77777777" w:rsidR="00E60B32" w:rsidRPr="00B23A0C" w:rsidRDefault="00E60B32" w:rsidP="00B23A0C">
      <w:pPr>
        <w:pStyle w:val="DAERABodyText14pt"/>
      </w:pPr>
    </w:p>
    <w:p w14:paraId="0B5C7B1F" w14:textId="56C324EB" w:rsidR="00E60B32" w:rsidRPr="00B23A0C" w:rsidRDefault="00E60B32" w:rsidP="00B23A0C">
      <w:pPr>
        <w:pStyle w:val="DAERABodyText14pt"/>
      </w:pPr>
      <w:r w:rsidRPr="00B23A0C">
        <w:rPr>
          <w:b/>
          <w:bCs/>
        </w:rPr>
        <w:t>Part 2.  Screening questions</w:t>
      </w:r>
      <w:r w:rsidRPr="00B23A0C">
        <w:t xml:space="preserve"> – asks about the extent of the likely impact of the policy on groups of people within each of the Section 75 categories. Details of the groups consulted and the level of assessment of the likely impact. This includes consideration of multiple identity and good relations issues. This section also includes two questions related to the Disability Duties.</w:t>
      </w:r>
    </w:p>
    <w:p w14:paraId="75EC0171" w14:textId="77777777" w:rsidR="00E60B32" w:rsidRPr="00B23A0C" w:rsidRDefault="00E60B32" w:rsidP="00B23A0C">
      <w:pPr>
        <w:pStyle w:val="DAERABodyText14pt"/>
      </w:pPr>
    </w:p>
    <w:p w14:paraId="7A003A31" w14:textId="77777777" w:rsidR="00E60B32" w:rsidRPr="00B23A0C" w:rsidRDefault="00E60B32" w:rsidP="00B23A0C">
      <w:pPr>
        <w:pStyle w:val="DAERABodyText14pt"/>
      </w:pPr>
      <w:r w:rsidRPr="00B23A0C">
        <w:rPr>
          <w:b/>
          <w:bCs/>
        </w:rPr>
        <w:t>Part 3.  Screening decision</w:t>
      </w:r>
      <w:r w:rsidRPr="00B23A0C">
        <w:t xml:space="preserve"> – guides the public authority to reach a screening decision as to whether or not there is a need to carry out an equality impact assessment (EQIA), or to introduce measures to mitigate the likely impact, or the introduction of an alternative policy to better promote equality of opportunity and/or good relations.</w:t>
      </w:r>
    </w:p>
    <w:p w14:paraId="75C56A73" w14:textId="77777777" w:rsidR="00E60B32" w:rsidRPr="00B23A0C" w:rsidRDefault="00E60B32" w:rsidP="00B23A0C">
      <w:pPr>
        <w:pStyle w:val="DAERABodyText14pt"/>
      </w:pPr>
    </w:p>
    <w:p w14:paraId="3191B956" w14:textId="77777777" w:rsidR="00E60B32" w:rsidRPr="00B23A0C" w:rsidRDefault="00E60B32" w:rsidP="00B23A0C">
      <w:pPr>
        <w:pStyle w:val="DAERABodyText14pt"/>
      </w:pPr>
      <w:r w:rsidRPr="00B23A0C">
        <w:rPr>
          <w:b/>
          <w:bCs/>
        </w:rPr>
        <w:t>Part 4.  Monitoring</w:t>
      </w:r>
      <w:r w:rsidRPr="00B23A0C">
        <w:t xml:space="preserve"> – provides guidance to public authorities on monitoring for adverse impact and broader monitoring.</w:t>
      </w:r>
    </w:p>
    <w:p w14:paraId="3E7FDFF3" w14:textId="77777777" w:rsidR="00E60B32" w:rsidRPr="00B23A0C" w:rsidRDefault="00E60B32" w:rsidP="00B23A0C">
      <w:pPr>
        <w:pStyle w:val="DAERABodyText14pt"/>
      </w:pPr>
    </w:p>
    <w:p w14:paraId="4ABF4099" w14:textId="77777777" w:rsidR="00E60B32" w:rsidRPr="00B23A0C" w:rsidRDefault="00E60B32" w:rsidP="00B23A0C">
      <w:pPr>
        <w:pStyle w:val="DAERABodyText14pt"/>
      </w:pPr>
      <w:r w:rsidRPr="00B23A0C">
        <w:rPr>
          <w:b/>
          <w:bCs/>
        </w:rPr>
        <w:t>Part 5. Consideration of Human Rights</w:t>
      </w:r>
      <w:r w:rsidRPr="00B23A0C">
        <w:t xml:space="preserve"> – please note this is not a Human Rights Screening form but rather a prompt that impacts on Human Rights should be considered.</w:t>
      </w:r>
    </w:p>
    <w:p w14:paraId="261E06D3" w14:textId="77777777" w:rsidR="00E60B32" w:rsidRPr="00B23A0C" w:rsidRDefault="00E60B32" w:rsidP="00B23A0C">
      <w:pPr>
        <w:pStyle w:val="DAERABodyText14pt"/>
      </w:pPr>
    </w:p>
    <w:p w14:paraId="68F88CF0" w14:textId="7799088D" w:rsidR="00E60B32" w:rsidRPr="00B23A0C" w:rsidRDefault="00E60B32" w:rsidP="00B23A0C">
      <w:pPr>
        <w:pStyle w:val="DAERABodyText14pt"/>
      </w:pPr>
      <w:r w:rsidRPr="00B23A0C">
        <w:rPr>
          <w:b/>
          <w:bCs/>
        </w:rPr>
        <w:lastRenderedPageBreak/>
        <w:t>Part 6.  Approval and authorisation</w:t>
      </w:r>
      <w:r w:rsidRPr="00B23A0C">
        <w:t xml:space="preserve"> – </w:t>
      </w:r>
      <w:proofErr w:type="gramStart"/>
      <w:r w:rsidRPr="00B23A0C">
        <w:t>verifies</w:t>
      </w:r>
      <w:proofErr w:type="gramEnd"/>
      <w:r w:rsidRPr="00B23A0C">
        <w:t xml:space="preserve"> the public authority’s approval of a screening decision by a senior manager responsible for the policy.</w:t>
      </w:r>
    </w:p>
    <w:p w14:paraId="216F59C6" w14:textId="3C189CF2" w:rsidR="00B23A0C" w:rsidRDefault="00E60B32" w:rsidP="00B23A0C">
      <w:pPr>
        <w:pStyle w:val="DAERABodyText14pt"/>
      </w:pPr>
      <w:r w:rsidRPr="00B23A0C">
        <w:t xml:space="preserve">A screening flowchart is provided </w:t>
      </w:r>
      <w:r w:rsidR="00B23A0C">
        <w:t>below</w:t>
      </w:r>
      <w:r w:rsidRPr="00B23A0C">
        <w:t>.</w:t>
      </w:r>
    </w:p>
    <w:p w14:paraId="70176265" w14:textId="3FF42EB2" w:rsidR="00B23A0C" w:rsidRPr="00B23A0C" w:rsidRDefault="00B23A0C" w:rsidP="008C2C9A">
      <w:pPr>
        <w:pStyle w:val="DAERABodyText14pt"/>
        <w:ind w:left="851"/>
      </w:pPr>
      <w:r>
        <w:rPr>
          <w:rFonts w:asciiTheme="minorHAnsi" w:hAnsiTheme="minorHAnsi"/>
          <w:sz w:val="24"/>
        </w:rPr>
        <w:softHyphen/>
      </w:r>
      <w:r>
        <w:rPr>
          <w:noProof/>
          <w:lang w:eastAsia="en-GB"/>
        </w:rPr>
        <mc:AlternateContent>
          <mc:Choice Requires="wpc">
            <w:drawing>
              <wp:inline distT="0" distB="0" distL="0" distR="0" wp14:anchorId="3CD7E3A4" wp14:editId="2C1F184E">
                <wp:extent cx="5257800" cy="7477933"/>
                <wp:effectExtent l="0" t="0" r="0" b="0"/>
                <wp:docPr id="2031852534" name="Canvas 2031852534" descr="Screening Flowchart"/>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2805005" name="AutoShape 4"/>
                        <wps:cNvSpPr>
                          <a:spLocks noChangeArrowheads="1"/>
                        </wps:cNvSpPr>
                        <wps:spPr bwMode="auto">
                          <a:xfrm>
                            <a:off x="1600200" y="118263"/>
                            <a:ext cx="2171700" cy="685976"/>
                          </a:xfrm>
                          <a:prstGeom prst="flowChartProcess">
                            <a:avLst/>
                          </a:prstGeom>
                          <a:solidFill>
                            <a:srgbClr val="FFFFFF"/>
                          </a:solidFill>
                          <a:ln w="9525">
                            <a:solidFill>
                              <a:srgbClr val="000000"/>
                            </a:solidFill>
                            <a:miter lim="800000"/>
                            <a:headEnd/>
                            <a:tailEnd/>
                          </a:ln>
                        </wps:spPr>
                        <wps:txb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wps:txbx>
                        <wps:bodyPr rot="0" vert="horz" wrap="square" lIns="91440" tIns="45720" rIns="91440" bIns="45720" anchor="t" anchorCtr="0" upright="1">
                          <a:noAutofit/>
                        </wps:bodyPr>
                      </wps:wsp>
                      <wps:wsp>
                        <wps:cNvPr id="711216652" name="Rectangle 5"/>
                        <wps:cNvSpPr>
                          <a:spLocks noChangeArrowheads="1"/>
                        </wps:cNvSpPr>
                        <wps:spPr bwMode="auto">
                          <a:xfrm>
                            <a:off x="1371600" y="1261310"/>
                            <a:ext cx="2628900" cy="685976"/>
                          </a:xfrm>
                          <a:prstGeom prst="rect">
                            <a:avLst/>
                          </a:prstGeom>
                          <a:solidFill>
                            <a:srgbClr val="FFFFFF"/>
                          </a:solidFill>
                          <a:ln w="9525">
                            <a:solidFill>
                              <a:srgbClr val="000000"/>
                            </a:solidFill>
                            <a:miter lim="800000"/>
                            <a:headEnd/>
                            <a:tailEnd/>
                          </a:ln>
                        </wps:spPr>
                        <wps:txb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wps:txbx>
                        <wps:bodyPr rot="0" vert="horz" wrap="square" lIns="91440" tIns="45720" rIns="91440" bIns="45720" anchor="t" anchorCtr="0" upright="1">
                          <a:noAutofit/>
                        </wps:bodyPr>
                      </wps:wsp>
                      <wps:wsp>
                        <wps:cNvPr id="291086416" name="Line 6"/>
                        <wps:cNvCnPr>
                          <a:cxnSpLocks noChangeShapeType="1"/>
                        </wps:cNvCnPr>
                        <wps:spPr bwMode="auto">
                          <a:xfrm>
                            <a:off x="2628900" y="2633263"/>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712609" name="Rectangle 7"/>
                        <wps:cNvSpPr>
                          <a:spLocks noChangeArrowheads="1"/>
                        </wps:cNvSpPr>
                        <wps:spPr bwMode="auto">
                          <a:xfrm>
                            <a:off x="1714500" y="2518440"/>
                            <a:ext cx="2057400" cy="571153"/>
                          </a:xfrm>
                          <a:prstGeom prst="rect">
                            <a:avLst/>
                          </a:prstGeom>
                          <a:solidFill>
                            <a:srgbClr val="FFFFFF"/>
                          </a:solidFill>
                          <a:ln w="9525">
                            <a:solidFill>
                              <a:srgbClr val="000000"/>
                            </a:solidFill>
                            <a:miter lim="800000"/>
                            <a:headEnd/>
                            <a:tailEnd/>
                          </a:ln>
                        </wps:spPr>
                        <wps:txbx>
                          <w:txbxContent>
                            <w:p w14:paraId="23AA97FD" w14:textId="77777777" w:rsidR="00B23A0C" w:rsidRDefault="00B23A0C" w:rsidP="00B23A0C">
                              <w:pPr>
                                <w:ind w:left="180"/>
                              </w:pPr>
                              <w:r>
                                <w:t>Screening Decision:  None/Minor/Major</w:t>
                              </w:r>
                            </w:p>
                          </w:txbxContent>
                        </wps:txbx>
                        <wps:bodyPr rot="0" vert="horz" wrap="square" lIns="91440" tIns="45720" rIns="91440" bIns="45720" anchor="t" anchorCtr="0" upright="1">
                          <a:noAutofit/>
                        </wps:bodyPr>
                      </wps:wsp>
                      <wps:wsp>
                        <wps:cNvPr id="288416447" name="Rectangle 8"/>
                        <wps:cNvSpPr>
                          <a:spLocks noChangeArrowheads="1"/>
                        </wps:cNvSpPr>
                        <wps:spPr bwMode="auto">
                          <a:xfrm>
                            <a:off x="2103120" y="4118557"/>
                            <a:ext cx="914400" cy="914882"/>
                          </a:xfrm>
                          <a:prstGeom prst="rect">
                            <a:avLst/>
                          </a:prstGeom>
                          <a:solidFill>
                            <a:srgbClr val="FFFFFF"/>
                          </a:solidFill>
                          <a:ln w="9525">
                            <a:solidFill>
                              <a:srgbClr val="000000"/>
                            </a:solidFill>
                            <a:miter lim="800000"/>
                            <a:headEnd/>
                            <a:tailEnd/>
                          </a:ln>
                        </wps:spPr>
                        <wps:txbx>
                          <w:txbxContent>
                            <w:p w14:paraId="62959741" w14:textId="77777777" w:rsidR="00B23A0C" w:rsidRDefault="00B23A0C" w:rsidP="00B23A0C">
                              <w:r>
                                <w:t>Mitigate</w:t>
                              </w:r>
                            </w:p>
                          </w:txbxContent>
                        </wps:txbx>
                        <wps:bodyPr rot="0" vert="horz" wrap="square" lIns="91440" tIns="45720" rIns="91440" bIns="45720" anchor="t" anchorCtr="0" upright="1">
                          <a:noAutofit/>
                        </wps:bodyPr>
                      </wps:wsp>
                      <wps:wsp>
                        <wps:cNvPr id="1954228385" name="Rectangle 9"/>
                        <wps:cNvSpPr>
                          <a:spLocks noChangeArrowheads="1"/>
                        </wps:cNvSpPr>
                        <wps:spPr bwMode="auto">
                          <a:xfrm>
                            <a:off x="3657600" y="4118557"/>
                            <a:ext cx="914400" cy="914882"/>
                          </a:xfrm>
                          <a:prstGeom prst="rect">
                            <a:avLst/>
                          </a:prstGeom>
                          <a:solidFill>
                            <a:srgbClr val="FFFFFF"/>
                          </a:solidFill>
                          <a:ln w="9525">
                            <a:solidFill>
                              <a:srgbClr val="000000"/>
                            </a:solidFill>
                            <a:miter lim="800000"/>
                            <a:headEnd/>
                            <a:tailEnd/>
                          </a:ln>
                        </wps:spPr>
                        <wps:txbx>
                          <w:txbxContent>
                            <w:p w14:paraId="1FD88A5B" w14:textId="77777777" w:rsidR="00B23A0C" w:rsidRDefault="00B23A0C" w:rsidP="00B23A0C">
                              <w:r>
                                <w:t xml:space="preserve">  Publish                                                                                                    Template</w:t>
                              </w:r>
                            </w:p>
                          </w:txbxContent>
                        </wps:txbx>
                        <wps:bodyPr rot="0" vert="horz" wrap="square" lIns="91440" tIns="45720" rIns="91440" bIns="45720" anchor="t" anchorCtr="0" upright="1">
                          <a:noAutofit/>
                        </wps:bodyPr>
                      </wps:wsp>
                      <wps:wsp>
                        <wps:cNvPr id="344948188" name="Rectangle 10"/>
                        <wps:cNvSpPr>
                          <a:spLocks noChangeArrowheads="1"/>
                        </wps:cNvSpPr>
                        <wps:spPr bwMode="auto">
                          <a:xfrm>
                            <a:off x="571500" y="5718629"/>
                            <a:ext cx="1028700" cy="674422"/>
                          </a:xfrm>
                          <a:prstGeom prst="rect">
                            <a:avLst/>
                          </a:prstGeom>
                          <a:solidFill>
                            <a:srgbClr val="FFFFFF"/>
                          </a:solidFill>
                          <a:ln w="9525">
                            <a:solidFill>
                              <a:srgbClr val="000000"/>
                            </a:solidFill>
                            <a:miter lim="800000"/>
                            <a:headEnd/>
                            <a:tailEnd/>
                          </a:ln>
                        </wps:spPr>
                        <wps:txbx>
                          <w:txbxContent>
                            <w:p w14:paraId="5140948F" w14:textId="77777777" w:rsidR="00B23A0C" w:rsidRDefault="00B23A0C" w:rsidP="00B23A0C">
                              <w:r>
                                <w:t>Re-consider screening</w:t>
                              </w:r>
                            </w:p>
                          </w:txbxContent>
                        </wps:txbx>
                        <wps:bodyPr rot="0" vert="horz" wrap="square" lIns="91440" tIns="45720" rIns="91440" bIns="45720" anchor="t" anchorCtr="0" upright="1">
                          <a:noAutofit/>
                        </wps:bodyPr>
                      </wps:wsp>
                      <wps:wsp>
                        <wps:cNvPr id="580799537" name="Rectangle 11"/>
                        <wps:cNvSpPr>
                          <a:spLocks noChangeArrowheads="1"/>
                        </wps:cNvSpPr>
                        <wps:spPr bwMode="auto">
                          <a:xfrm>
                            <a:off x="571500" y="4118557"/>
                            <a:ext cx="1028700" cy="914882"/>
                          </a:xfrm>
                          <a:prstGeom prst="rect">
                            <a:avLst/>
                          </a:prstGeom>
                          <a:solidFill>
                            <a:srgbClr val="FFFFFF"/>
                          </a:solidFill>
                          <a:ln w="9525">
                            <a:solidFill>
                              <a:srgbClr val="000000"/>
                            </a:solidFill>
                            <a:miter lim="800000"/>
                            <a:headEnd/>
                            <a:tailEnd/>
                          </a:ln>
                        </wps:spPr>
                        <wps:txbx>
                          <w:txbxContent>
                            <w:p w14:paraId="35900113" w14:textId="77777777" w:rsidR="00B23A0C" w:rsidRDefault="00B23A0C" w:rsidP="00B23A0C">
                              <w:r>
                                <w:t>Publish Template</w:t>
                              </w:r>
                            </w:p>
                            <w:p w14:paraId="7086088C" w14:textId="77777777" w:rsidR="00B23A0C" w:rsidRDefault="00B23A0C" w:rsidP="00B23A0C">
                              <w:r>
                                <w:t>for information</w:t>
                              </w:r>
                            </w:p>
                          </w:txbxContent>
                        </wps:txbx>
                        <wps:bodyPr rot="0" vert="horz" wrap="square" lIns="91440" tIns="45720" rIns="91440" bIns="45720" anchor="t" anchorCtr="0" upright="1">
                          <a:noAutofit/>
                        </wps:bodyPr>
                      </wps:wsp>
                      <wps:wsp>
                        <wps:cNvPr id="2097485236" name="Rectangle 12"/>
                        <wps:cNvSpPr>
                          <a:spLocks noChangeArrowheads="1"/>
                        </wps:cNvSpPr>
                        <wps:spPr bwMode="auto">
                          <a:xfrm>
                            <a:off x="2171700" y="5718629"/>
                            <a:ext cx="914400" cy="674371"/>
                          </a:xfrm>
                          <a:prstGeom prst="rect">
                            <a:avLst/>
                          </a:prstGeom>
                          <a:solidFill>
                            <a:srgbClr val="FFFFFF"/>
                          </a:solidFill>
                          <a:ln w="9525">
                            <a:solidFill>
                              <a:srgbClr val="000000"/>
                            </a:solidFill>
                            <a:miter lim="800000"/>
                            <a:headEnd/>
                            <a:tailEnd/>
                          </a:ln>
                        </wps:spPr>
                        <wps:txbx>
                          <w:txbxContent>
                            <w:p w14:paraId="6102CA1C" w14:textId="77777777" w:rsidR="00B23A0C" w:rsidRDefault="00B23A0C" w:rsidP="00B23A0C">
                              <w:r>
                                <w:t>Publish Template</w:t>
                              </w:r>
                            </w:p>
                          </w:txbxContent>
                        </wps:txbx>
                        <wps:bodyPr rot="0" vert="horz" wrap="square" lIns="91440" tIns="45720" rIns="91440" bIns="45720" anchor="t" anchorCtr="0" upright="1">
                          <a:noAutofit/>
                        </wps:bodyPr>
                      </wps:wsp>
                      <wps:wsp>
                        <wps:cNvPr id="1178949654" name="Rectangle 13"/>
                        <wps:cNvSpPr>
                          <a:spLocks noChangeArrowheads="1"/>
                        </wps:cNvSpPr>
                        <wps:spPr bwMode="auto">
                          <a:xfrm>
                            <a:off x="3657600" y="5718629"/>
                            <a:ext cx="914400" cy="674371"/>
                          </a:xfrm>
                          <a:prstGeom prst="rect">
                            <a:avLst/>
                          </a:prstGeom>
                          <a:solidFill>
                            <a:srgbClr val="FFFFFF"/>
                          </a:solidFill>
                          <a:ln w="9525">
                            <a:solidFill>
                              <a:srgbClr val="000000"/>
                            </a:solidFill>
                            <a:miter lim="800000"/>
                            <a:headEnd/>
                            <a:tailEnd/>
                          </a:ln>
                        </wps:spPr>
                        <wps:txbx>
                          <w:txbxContent>
                            <w:p w14:paraId="4310798D" w14:textId="77777777" w:rsidR="00B23A0C" w:rsidRDefault="00B23A0C" w:rsidP="00B23A0C">
                              <w:r>
                                <w:t xml:space="preserve">     EQIA</w:t>
                              </w:r>
                            </w:p>
                          </w:txbxContent>
                        </wps:txbx>
                        <wps:bodyPr rot="0" vert="horz" wrap="square" lIns="91440" tIns="45720" rIns="91440" bIns="45720" anchor="t" anchorCtr="0" upright="1">
                          <a:noAutofit/>
                        </wps:bodyPr>
                      </wps:wsp>
                      <wps:wsp>
                        <wps:cNvPr id="1769370596" name="Rectangle 14"/>
                        <wps:cNvSpPr>
                          <a:spLocks noChangeArrowheads="1"/>
                        </wps:cNvSpPr>
                        <wps:spPr bwMode="auto">
                          <a:xfrm>
                            <a:off x="2171700" y="6850127"/>
                            <a:ext cx="914400" cy="571149"/>
                          </a:xfrm>
                          <a:prstGeom prst="rect">
                            <a:avLst/>
                          </a:prstGeom>
                          <a:solidFill>
                            <a:srgbClr val="FFFFFF"/>
                          </a:solidFill>
                          <a:ln w="9525">
                            <a:solidFill>
                              <a:srgbClr val="000000"/>
                            </a:solidFill>
                            <a:miter lim="800000"/>
                            <a:headEnd/>
                            <a:tailEnd/>
                          </a:ln>
                        </wps:spPr>
                        <wps:txbx>
                          <w:txbxContent>
                            <w:p w14:paraId="6A13E6D8" w14:textId="77777777" w:rsidR="00B23A0C" w:rsidRDefault="00B23A0C" w:rsidP="00B23A0C">
                              <w:r>
                                <w:t>Monitor</w:t>
                              </w:r>
                            </w:p>
                          </w:txbxContent>
                        </wps:txbx>
                        <wps:bodyPr rot="0" vert="horz" wrap="square" lIns="91440" tIns="45720" rIns="91440" bIns="45720" anchor="t" anchorCtr="0" upright="1">
                          <a:noAutofit/>
                        </wps:bodyPr>
                      </wps:wsp>
                      <wps:wsp>
                        <wps:cNvPr id="1238076453" name="Text Box 15"/>
                        <wps:cNvSpPr txBox="1">
                          <a:spLocks noChangeArrowheads="1"/>
                        </wps:cNvSpPr>
                        <wps:spPr bwMode="auto">
                          <a:xfrm>
                            <a:off x="800100" y="3204416"/>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wps:txbx>
                        <wps:bodyPr rot="0" vert="horz" wrap="square" lIns="91440" tIns="45720" rIns="91440" bIns="45720" anchor="t" anchorCtr="0" upright="1">
                          <a:noAutofit/>
                        </wps:bodyPr>
                      </wps:wsp>
                      <wps:wsp>
                        <wps:cNvPr id="1120852398" name="Text Box 16"/>
                        <wps:cNvSpPr txBox="1">
                          <a:spLocks noChangeArrowheads="1"/>
                        </wps:cNvSpPr>
                        <wps:spPr bwMode="auto">
                          <a:xfrm>
                            <a:off x="3543300" y="3204416"/>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wps:txbx>
                        <wps:bodyPr rot="0" vert="horz" wrap="square" lIns="91440" tIns="45720" rIns="91440" bIns="45720" anchor="t" anchorCtr="0" upright="1">
                          <a:noAutofit/>
                        </wps:bodyPr>
                      </wps:wsp>
                      <wps:wsp>
                        <wps:cNvPr id="1665935586" name="Line 17"/>
                        <wps:cNvCnPr>
                          <a:cxnSpLocks noChangeShapeType="1"/>
                        </wps:cNvCnPr>
                        <wps:spPr bwMode="auto">
                          <a:xfrm flipH="1">
                            <a:off x="1485900" y="3089593"/>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524403" name="Line 18"/>
                        <wps:cNvCnPr>
                          <a:cxnSpLocks noChangeShapeType="1"/>
                        </wps:cNvCnPr>
                        <wps:spPr bwMode="auto">
                          <a:xfrm>
                            <a:off x="3200400" y="3089593"/>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11276" name="Text Box 19"/>
                        <wps:cNvSpPr txBox="1">
                          <a:spLocks noChangeArrowheads="1"/>
                        </wps:cNvSpPr>
                        <wps:spPr bwMode="auto">
                          <a:xfrm>
                            <a:off x="2057400" y="3204416"/>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wps:txbx>
                        <wps:bodyPr rot="0" vert="horz" wrap="square" lIns="91440" tIns="45720" rIns="91440" bIns="45720" anchor="t" anchorCtr="0" upright="1">
                          <a:noAutofit/>
                        </wps:bodyPr>
                      </wps:wsp>
                      <wps:wsp>
                        <wps:cNvPr id="301670438" name="Line 20"/>
                        <wps:cNvCnPr>
                          <a:cxnSpLocks noChangeShapeType="1"/>
                        </wps:cNvCnPr>
                        <wps:spPr bwMode="auto">
                          <a:xfrm>
                            <a:off x="2971800" y="3089593"/>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2324008" name="Text Box 21"/>
                        <wps:cNvSpPr txBox="1">
                          <a:spLocks noChangeArrowheads="1"/>
                        </wps:cNvSpPr>
                        <wps:spPr bwMode="auto">
                          <a:xfrm>
                            <a:off x="1188720" y="6689087"/>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D55B" w14:textId="77777777" w:rsidR="00B23A0C" w:rsidRPr="00305E79" w:rsidRDefault="00B23A0C" w:rsidP="00B23A0C">
                              <w:pPr>
                                <w:rPr>
                                  <w:sz w:val="22"/>
                                  <w:szCs w:val="22"/>
                                </w:rPr>
                              </w:pPr>
                              <w:r w:rsidRPr="00305E79">
                                <w:rPr>
                                  <w:sz w:val="22"/>
                                  <w:szCs w:val="22"/>
                                </w:rPr>
                                <w:t>Concerns raised with evidence</w:t>
                              </w:r>
                            </w:p>
                          </w:txbxContent>
                        </wps:txbx>
                        <wps:bodyPr rot="0" vert="horz" wrap="square" lIns="91440" tIns="45720" rIns="91440" bIns="45720" anchor="t" anchorCtr="0" upright="1">
                          <a:noAutofit/>
                        </wps:bodyPr>
                      </wps:wsp>
                      <wps:wsp>
                        <wps:cNvPr id="1204755633" name="Text Box 22"/>
                        <wps:cNvSpPr txBox="1">
                          <a:spLocks noChangeArrowheads="1"/>
                        </wps:cNvSpPr>
                        <wps:spPr bwMode="auto">
                          <a:xfrm>
                            <a:off x="685800" y="5077779"/>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wps:txbx>
                        <wps:bodyPr rot="0" vert="horz" wrap="square" lIns="91440" tIns="45720" rIns="91440" bIns="45720" anchor="t" anchorCtr="0" upright="1">
                          <a:noAutofit/>
                        </wps:bodyPr>
                      </wps:wsp>
                      <wps:wsp>
                        <wps:cNvPr id="1728350577" name="Line 23"/>
                        <wps:cNvCnPr>
                          <a:cxnSpLocks noChangeShapeType="1"/>
                        </wps:cNvCnPr>
                        <wps:spPr bwMode="auto">
                          <a:xfrm>
                            <a:off x="685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1663802" name="Line 24"/>
                        <wps:cNvCnPr>
                          <a:cxnSpLocks noChangeShapeType="1"/>
                        </wps:cNvCnPr>
                        <wps:spPr bwMode="auto">
                          <a:xfrm>
                            <a:off x="26289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9376990" name="Line 25"/>
                        <wps:cNvCnPr>
                          <a:cxnSpLocks noChangeShapeType="1"/>
                        </wps:cNvCnPr>
                        <wps:spPr bwMode="auto">
                          <a:xfrm>
                            <a:off x="2616101" y="6393054"/>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072828" name="Line 26"/>
                        <wps:cNvCnPr>
                          <a:cxnSpLocks noChangeShapeType="1"/>
                        </wps:cNvCnPr>
                        <wps:spPr bwMode="auto">
                          <a:xfrm flipH="1" flipV="1">
                            <a:off x="1485900" y="6470825"/>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9741739" name="Line 27"/>
                        <wps:cNvCnPr>
                          <a:cxnSpLocks noChangeShapeType="1"/>
                        </wps:cNvCnPr>
                        <wps:spPr bwMode="auto">
                          <a:xfrm>
                            <a:off x="4114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580201" name="Line 28"/>
                        <wps:cNvCnPr>
                          <a:cxnSpLocks noChangeShapeType="1"/>
                        </wps:cNvCnPr>
                        <wps:spPr bwMode="auto">
                          <a:xfrm>
                            <a:off x="2514600" y="1947287"/>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1202362" name="Line 29"/>
                        <wps:cNvCnPr>
                          <a:cxnSpLocks noChangeShapeType="1"/>
                        </wps:cNvCnPr>
                        <wps:spPr bwMode="auto">
                          <a:xfrm>
                            <a:off x="3086100" y="7150337"/>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27013" name="Line 30"/>
                        <wps:cNvCnPr>
                          <a:cxnSpLocks noChangeShapeType="1"/>
                        </wps:cNvCnPr>
                        <wps:spPr bwMode="auto">
                          <a:xfrm flipV="1">
                            <a:off x="5143500" y="2861382"/>
                            <a:ext cx="0" cy="42888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049228" name="Line 31"/>
                        <wps:cNvCnPr>
                          <a:cxnSpLocks noChangeShapeType="1"/>
                        </wps:cNvCnPr>
                        <wps:spPr bwMode="auto">
                          <a:xfrm flipH="1">
                            <a:off x="3771900" y="2861428"/>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5141855" name="Freeform 32"/>
                        <wps:cNvSpPr>
                          <a:spLocks/>
                        </wps:cNvSpPr>
                        <wps:spPr bwMode="auto">
                          <a:xfrm>
                            <a:off x="277368" y="6169079"/>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381103" name="Line 33"/>
                        <wps:cNvCnPr>
                          <a:cxnSpLocks noChangeShapeType="1"/>
                        </wps:cNvCnPr>
                        <wps:spPr bwMode="auto">
                          <a:xfrm>
                            <a:off x="2514600" y="804240"/>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682974" name="Line 34"/>
                        <wps:cNvCnPr>
                          <a:cxnSpLocks noChangeShapeType="1"/>
                        </wps:cNvCnPr>
                        <wps:spPr bwMode="auto">
                          <a:xfrm flipV="1">
                            <a:off x="274320" y="1604298"/>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826105" name="Freeform 35"/>
                        <wps:cNvSpPr>
                          <a:spLocks/>
                        </wps:cNvSpPr>
                        <wps:spPr bwMode="auto">
                          <a:xfrm>
                            <a:off x="279781" y="1604298"/>
                            <a:ext cx="1039091"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576541" name="Freeform 36"/>
                        <wps:cNvSpPr>
                          <a:spLocks/>
                        </wps:cNvSpPr>
                        <wps:spPr bwMode="auto">
                          <a:xfrm>
                            <a:off x="1591818" y="4575628"/>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CD7E3A4" id="Canvas 2031852534" o:spid="_x0000_s1027" editas="canvas" alt="Screening Flowchart" style="width:414pt;height:588.8pt;mso-position-horizontal-relative:char;mso-position-vertical-relative:line" coordsize="52578,7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creening Flowchart" style="position:absolute;width:52578;height:74777;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9" type="#_x0000_t109" style="position:absolute;left:16002;top:1182;width:21717;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">
                  <v:textbo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v:textbox>
                </v:shape>
                <v:rect id="Rectangle 5" o:spid="_x0000_s1030" style="position:absolute;left:13716;top:12613;width:2628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">
                  <v:textbo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v:textbox>
                </v:rect>
                <v:line id="Line 6" o:spid="_x0000_s1031" style="position:absolute;visibility:visible;mso-wrap-style:square" from="26289,26332" to="26296,3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">
                  <v:stroke endarrow="block"/>
                </v:line>
                <v:rect id="Rectangle 7" o:spid="_x0000_s1032" style="position:absolute;left:17145;top:25184;width:2057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">
                  <v:textbox>
                    <w:txbxContent>
                      <w:p w14:paraId="23AA97FD" w14:textId="77777777" w:rsidR="00B23A0C" w:rsidRDefault="00B23A0C" w:rsidP="00B23A0C">
                        <w:pPr>
                          <w:ind w:left="180"/>
                        </w:pPr>
                        <w:r>
                          <w:t>Screening Decision:  None/Minor/Major</w:t>
                        </w:r>
                      </w:p>
                    </w:txbxContent>
                  </v:textbox>
                </v:rect>
                <v:rect id="Rectangle 8" o:spid="_x0000_s1033" style="position:absolute;left:21031;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">
                  <v:textbox>
                    <w:txbxContent>
                      <w:p w14:paraId="62959741" w14:textId="77777777" w:rsidR="00B23A0C" w:rsidRDefault="00B23A0C" w:rsidP="00B23A0C">
                        <w:r>
                          <w:t>Mitigate</w:t>
                        </w:r>
                      </w:p>
                    </w:txbxContent>
                  </v:textbox>
                </v:rect>
                <v:rect id="Rectangle 9" o:spid="_x0000_s1034" style="position:absolute;left:36576;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">
                  <v:textbox>
                    <w:txbxContent>
                      <w:p w14:paraId="1FD88A5B" w14:textId="77777777" w:rsidR="00B23A0C" w:rsidRDefault="00B23A0C" w:rsidP="00B23A0C">
                        <w:r>
                          <w:t xml:space="preserve">  Publish                                                                                                    Template</w:t>
                        </w:r>
                      </w:p>
                    </w:txbxContent>
                  </v:textbox>
                </v:rect>
                <v:rect id="Rectangle 10" o:spid="_x0000_s1035" style="position:absolute;left:5715;top:57186;width:10287;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">
                  <v:textbox>
                    <w:txbxContent>
                      <w:p w14:paraId="5140948F" w14:textId="77777777" w:rsidR="00B23A0C" w:rsidRDefault="00B23A0C" w:rsidP="00B23A0C">
                        <w:r>
                          <w:t>Re-consider screening</w:t>
                        </w:r>
                      </w:p>
                    </w:txbxContent>
                  </v:textbox>
                </v:rect>
                <v:rect id="Rectangle 11" o:spid="_x0000_s1036" style="position:absolute;left:5715;top:41185;width:10287;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">
                  <v:textbox>
                    <w:txbxContent>
                      <w:p w14:paraId="35900113" w14:textId="77777777" w:rsidR="00B23A0C" w:rsidRDefault="00B23A0C" w:rsidP="00B23A0C">
                        <w:r>
                          <w:t>Publish Template</w:t>
                        </w:r>
                      </w:p>
                      <w:p w14:paraId="7086088C" w14:textId="77777777" w:rsidR="00B23A0C" w:rsidRDefault="00B23A0C" w:rsidP="00B23A0C">
                        <w:r>
                          <w:t>for information</w:t>
                        </w:r>
                      </w:p>
                    </w:txbxContent>
                  </v:textbox>
                </v:rect>
                <v:rect id="Rectangle 12" o:spid="_x0000_s1037" style="position:absolute;left:21717;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">
                  <v:textbox>
                    <w:txbxContent>
                      <w:p w14:paraId="6102CA1C" w14:textId="77777777" w:rsidR="00B23A0C" w:rsidRDefault="00B23A0C" w:rsidP="00B23A0C">
                        <w:r>
                          <w:t>Publish Template</w:t>
                        </w:r>
                      </w:p>
                    </w:txbxContent>
                  </v:textbox>
                </v:rect>
                <v:rect id="Rectangle 13" o:spid="_x0000_s1038" style="position:absolute;left:36576;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">
                  <v:textbox>
                    <w:txbxContent>
                      <w:p w14:paraId="4310798D" w14:textId="77777777" w:rsidR="00B23A0C" w:rsidRDefault="00B23A0C" w:rsidP="00B23A0C">
                        <w:r>
                          <w:t xml:space="preserve">     EQIA</w:t>
                        </w:r>
                      </w:p>
                    </w:txbxContent>
                  </v:textbox>
                </v:rect>
                <v:rect id="Rectangle 14" o:spid="_x0000_s1039" style="position:absolute;left:21717;top:68501;width:914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">
                  <v:textbox>
                    <w:txbxContent>
                      <w:p w14:paraId="6A13E6D8" w14:textId="77777777" w:rsidR="00B23A0C" w:rsidRDefault="00B23A0C" w:rsidP="00B23A0C">
                        <w:r>
                          <w:t>Monitor</w:t>
                        </w:r>
                      </w:p>
                    </w:txbxContent>
                  </v:textbox>
                </v:rect>
                <v:shape id="Text Box 15" o:spid="_x0000_s1040" type="#_x0000_t202" style="position:absolute;left:8001;top:32044;width:11430;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" stroked="f">
                  <v:textbo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v:textbox>
                </v:shape>
                <v:shape id="Text Box 16" o:spid="_x0000_s1041" type="#_x0000_t202" style="position:absolute;left:35433;top:32044;width:9144;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" stroked="f">
                  <v:textbo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v:textbox>
                </v:shape>
                <v:line id="Line 17" o:spid="_x0000_s1042" style="position:absolute;flip:x;visibility:visible;mso-wrap-style:square" from="14859,30895" to="20574,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">
                  <v:stroke endarrow="block"/>
                </v:line>
                <v:line id="Line 18" o:spid="_x0000_s1043" style="position:absolute;visibility:visible;mso-wrap-style:square" from="32004,30895" to="36576,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">
                  <v:stroke endarrow="block"/>
                </v:line>
                <v:shape id="Text Box 19" o:spid="_x0000_s1044" type="#_x0000_t202" style="position:absolute;left:20574;top:32044;width:9144;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" stroked="f">
                  <v:textbo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v:textbox>
                </v:shape>
                <v:line id="Line 20" o:spid="_x0000_s1045" style="position:absolute;visibility:visible;mso-wrap-style:square" from="29718,30895" to="29718,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">
                  <v:stroke endarrow="block"/>
                </v:line>
                <v:shape id="Text Box 21" o:spid="_x0000_s1046" type="#_x0000_t202" style="position:absolute;left:11887;top:66890;width:9144;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" stroked="f">
                  <v:textbox>
                    <w:txbxContent>
                      <w:p w14:paraId="280FD55B" w14:textId="77777777" w:rsidR="00B23A0C" w:rsidRPr="00305E79" w:rsidRDefault="00B23A0C" w:rsidP="00B23A0C">
                        <w:pPr>
                          <w:rPr>
                            <w:sz w:val="22"/>
                            <w:szCs w:val="22"/>
                          </w:rPr>
                        </w:pPr>
                        <w:r w:rsidRPr="00305E79">
                          <w:rPr>
                            <w:sz w:val="22"/>
                            <w:szCs w:val="22"/>
                          </w:rPr>
                          <w:t>Concerns raised with evidence</w:t>
                        </w:r>
                      </w:p>
                    </w:txbxContent>
                  </v:textbox>
                </v:shape>
                <v:shape id="Text Box 22" o:spid="_x0000_s1047" type="#_x0000_t202" style="position:absolute;left:6858;top:50777;width:14859;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" stroked="f">
                  <v:textbo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v:textbox>
                </v:shape>
                <v:line id="Line 23" o:spid="_x0000_s1048" style="position:absolute;visibility:visible;mso-wrap-style:square" from="6858,50334" to="685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">
                  <v:stroke endarrow="block"/>
                </v:line>
                <v:line id="Line 24" o:spid="_x0000_s1049" style="position:absolute;visibility:visible;mso-wrap-style:square" from="26289,50334" to="26289,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">
                  <v:stroke endarrow="block"/>
                </v:line>
                <v:line id="Line 25" o:spid="_x0000_s1050" style="position:absolute;visibility:visible;mso-wrap-style:square" from="26161,63930" to="26161,6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">
                  <v:stroke endarrow="block"/>
                </v:line>
                <v:line id="Line 26" o:spid="_x0000_s1051" style="position:absolute;flip:x y;visibility:visible;mso-wrap-style:square" from="14859,64708" to="21717,6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">
                  <v:stroke endarrow="block"/>
                </v:line>
                <v:line id="Line 27" o:spid="_x0000_s1052" style="position:absolute;visibility:visible;mso-wrap-style:square" from="41148,50334" to="4114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">
                  <v:stroke endarrow="block"/>
                </v:line>
                <v:line id="Line 28" o:spid="_x0000_s1053" style="position:absolute;visibility:visible;mso-wrap-style:square" from="25146,19472" to="25153,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">
                  <v:stroke endarrow="block"/>
                </v:line>
                <v:line id="Line 29" o:spid="_x0000_s1054" style="position:absolute;visibility:visible;mso-wrap-style:square" from="30861,71503" to="51435,7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"/>
                <v:line id="Line 30" o:spid="_x0000_s1055" style="position:absolute;flip:y;visibility:visible;mso-wrap-style:square" from="51435,28613" to="51435,7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"/>
                <v:line id="Line 31" o:spid="_x0000_s1056" style="position:absolute;flip:x;visibility:visible;mso-wrap-style:square" from="37719,28614" to="51435,2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">
                  <v:stroke endarrow="block"/>
                </v:line>
                <v:shape id="Freeform 32" o:spid="_x0000_s1057" style="position:absolute;left:2773;top:61690;width:2942;height:67;visibility:visible;mso-wrap-style:square;v-text-anchor:top" coordsize="4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" path="m463,10l,e" filled="f">
                  <v:path arrowok="t" o:connecttype="custom" o:connectlocs="294132,6667;0,0" o:connectangles="0,0"/>
                </v:shape>
                <v:line id="Line 33" o:spid="_x0000_s1058" style="position:absolute;visibility:visible;mso-wrap-style:square" from="25146,8042" to="25153,1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">
                  <v:stroke endarrow="block"/>
                </v:line>
                <v:line id="Line 34" o:spid="_x0000_s1059" style="position:absolute;flip:y;visibility:visible;mso-wrap-style:square" from="2743,16042" to="2750,6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"/>
                <v:shape id="Freeform 35" o:spid="_x0000_s1060" style="position:absolute;left:2797;top:16042;width:10391;height:23;visibility:visible;mso-wrap-style:square;v-text-anchor:top" coordsize="1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" path="m,l1550,4r45,l1800,2e" filled="f">
                  <v:stroke endarrow="block"/>
                  <v:path arrowok="t" o:connecttype="custom" o:connectlocs="0,0;894773,2222;920750,2222;1039091,1111" o:connectangles="0,0,0,0"/>
                </v:shape>
                <v:shape id="Freeform 36" o:spid="_x0000_s1061" style="position:absolute;left:15918;top:45756;width:5113;height:29;visibility:visible;mso-wrap-style:square;v-text-anchor:top" coordsize="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" path="m805,l,4r15,l,4e" filled="f">
                  <v:stroke endarrow="block"/>
                  <v:path arrowok="t" o:connecttype="custom" o:connectlocs="511302,0;0,2963;9527,2963;0,2963" o:connectangles="0,0,0,0"/>
                </v:shape>
                <w10:anchorlock/>
              </v:group>
            </w:pict>
          </mc:Fallback>
        </mc:AlternateContent>
      </w:r>
    </w:p>
    <w:p w14:paraId="42000943" w14:textId="77777777" w:rsidR="00B23A0C" w:rsidRDefault="00B23A0C" w:rsidP="00B23A0C">
      <w:pPr>
        <w:rPr>
          <w:rFonts w:cs="Arial"/>
          <w:b/>
          <w:sz w:val="28"/>
          <w:szCs w:val="28"/>
          <w:u w:val="single"/>
        </w:rPr>
      </w:pPr>
    </w:p>
    <w:p w14:paraId="53A8E72B" w14:textId="349E8FD1" w:rsidR="00B23A0C" w:rsidRPr="0072544B" w:rsidRDefault="00B23A0C" w:rsidP="00B23A0C">
      <w:pPr>
        <w:pStyle w:val="DAERAHeaderStyle"/>
      </w:pPr>
      <w:r w:rsidRPr="0072544B">
        <w:lastRenderedPageBreak/>
        <w:t>Part 1. Policy scoping</w:t>
      </w:r>
    </w:p>
    <w:p w14:paraId="11B92F45" w14:textId="77777777" w:rsidR="00B23A0C" w:rsidRPr="00E91D60" w:rsidRDefault="00B23A0C" w:rsidP="00B23A0C">
      <w:pPr>
        <w:rPr>
          <w:rFonts w:cs="Arial"/>
          <w:b/>
          <w:sz w:val="16"/>
          <w:szCs w:val="16"/>
        </w:rPr>
      </w:pPr>
    </w:p>
    <w:p w14:paraId="08572AF5" w14:textId="7C87BA4C" w:rsidR="00B23A0C" w:rsidRPr="00FA0121" w:rsidRDefault="00B23A0C" w:rsidP="00B23A0C">
      <w:pPr>
        <w:pStyle w:val="DAERABodyText14pt"/>
      </w:pPr>
      <w:r>
        <w:t>The first stage of the screening process involves scoping the policy under consideration. The purpose of p</w:t>
      </w:r>
      <w:r w:rsidRPr="00FA0121">
        <w:t xml:space="preserve">olicy </w:t>
      </w:r>
      <w:r>
        <w:t>s</w:t>
      </w:r>
      <w:r w:rsidRPr="00FA0121">
        <w:t>coping is to help prepare the background and context and set out the aims and objectives for the policy</w:t>
      </w:r>
      <w:r>
        <w:t xml:space="preserve">, </w:t>
      </w:r>
      <w:r w:rsidRPr="00FA0121">
        <w:t>being screened</w:t>
      </w:r>
      <w:r>
        <w:t xml:space="preserve">.  At </w:t>
      </w:r>
      <w:r w:rsidRPr="00FA0121">
        <w:t>this stage, scoping the policy will help identify potential constraints as well as opportunities and</w:t>
      </w:r>
      <w:r>
        <w:t xml:space="preserve"> will</w:t>
      </w:r>
      <w:r w:rsidRPr="00FA0121">
        <w:t xml:space="preserve"> help the policy maker </w:t>
      </w:r>
      <w:r>
        <w:t>work through</w:t>
      </w:r>
      <w:r w:rsidRPr="00FA0121">
        <w:t xml:space="preserve"> the screening process on a </w:t>
      </w:r>
      <w:proofErr w:type="gramStart"/>
      <w:r w:rsidRPr="00FA0121">
        <w:t>step by step</w:t>
      </w:r>
      <w:proofErr w:type="gramEnd"/>
      <w:r w:rsidRPr="00FA0121">
        <w:t xml:space="preserve"> basis.</w:t>
      </w:r>
    </w:p>
    <w:p w14:paraId="1317B806" w14:textId="77777777" w:rsidR="00B23A0C" w:rsidRPr="00E91D60" w:rsidRDefault="00B23A0C" w:rsidP="00B23A0C">
      <w:pPr>
        <w:pStyle w:val="DAERABodyText14pt"/>
        <w:rPr>
          <w:sz w:val="16"/>
          <w:szCs w:val="16"/>
        </w:rPr>
      </w:pPr>
    </w:p>
    <w:p w14:paraId="0FFB6871" w14:textId="77777777" w:rsidR="00B23A0C" w:rsidRPr="009F0500" w:rsidRDefault="00B23A0C" w:rsidP="00B23A0C">
      <w:pPr>
        <w:pStyle w:val="DAERABodyText14pt"/>
      </w:pPr>
      <w:r w:rsidRPr="009F0500">
        <w:t>Public authorities should remember that the Section 75 statutory duties apply to internal policies (relating to people who work for the authority), as well as external policies (relating to those who are, or could be, served by the authority).</w:t>
      </w:r>
    </w:p>
    <w:p w14:paraId="3AE27B9C" w14:textId="77777777" w:rsidR="00B23A0C" w:rsidRPr="00E91D60" w:rsidRDefault="00B23A0C" w:rsidP="00B23A0C">
      <w:pPr>
        <w:pStyle w:val="DAERABodyText14pt"/>
        <w:rPr>
          <w:sz w:val="16"/>
          <w:szCs w:val="16"/>
        </w:rPr>
      </w:pPr>
    </w:p>
    <w:p w14:paraId="1DACF13B" w14:textId="77777777" w:rsidR="00B23A0C" w:rsidRPr="001167B8" w:rsidRDefault="00B23A0C" w:rsidP="00B23A0C">
      <w:pPr>
        <w:pStyle w:val="DAERASubHeader"/>
      </w:pPr>
      <w:r w:rsidRPr="001167B8">
        <w:t xml:space="preserve">Information about the policy </w:t>
      </w:r>
    </w:p>
    <w:p w14:paraId="710F3677" w14:textId="77777777" w:rsidR="00B23A0C" w:rsidRDefault="00B23A0C" w:rsidP="00B23A0C">
      <w:pPr>
        <w:pStyle w:val="DAERABodyText14pt"/>
        <w:rPr>
          <w:b/>
        </w:rPr>
      </w:pPr>
      <w:r w:rsidRPr="00DC4732">
        <w:rPr>
          <w:b/>
        </w:rPr>
        <w:t>Name of the policy</w:t>
      </w:r>
    </w:p>
    <w:tbl>
      <w:tblPr>
        <w:tblStyle w:val="TableGrid"/>
        <w:tblW w:w="0" w:type="auto"/>
        <w:tblLook w:val="04A0" w:firstRow="1" w:lastRow="0" w:firstColumn="1" w:lastColumn="0" w:noHBand="0" w:noVBand="1"/>
      </w:tblPr>
      <w:tblGrid>
        <w:gridCol w:w="9913"/>
      </w:tblGrid>
      <w:tr w:rsidR="00F465EC" w14:paraId="3AE15242" w14:textId="77777777" w:rsidTr="00F465EC">
        <w:tc>
          <w:tcPr>
            <w:tcW w:w="9913" w:type="dxa"/>
          </w:tcPr>
          <w:p w14:paraId="7FAA147F" w14:textId="1F959342" w:rsidR="00F465EC" w:rsidRPr="00F465EC" w:rsidRDefault="000F74AE" w:rsidP="0015119B">
            <w:pPr>
              <w:pStyle w:val="DAERABodyText14pt"/>
              <w:spacing w:line="240" w:lineRule="auto"/>
            </w:pPr>
            <w:r>
              <w:t xml:space="preserve">UK </w:t>
            </w:r>
            <w:hyperlink r:id="rId13" w:history="1">
              <w:r w:rsidRPr="00B97CBD">
                <w:rPr>
                  <w:rStyle w:val="Hyperlink"/>
                </w:rPr>
                <w:t xml:space="preserve">Employment Rights </w:t>
              </w:r>
              <w:r w:rsidR="000F3E37" w:rsidRPr="00B97CBD">
                <w:rPr>
                  <w:rStyle w:val="Hyperlink"/>
                </w:rPr>
                <w:t>Act 202</w:t>
              </w:r>
              <w:r w:rsidR="00B97CBD">
                <w:rPr>
                  <w:rStyle w:val="Hyperlink"/>
                </w:rPr>
                <w:t>5</w:t>
              </w:r>
            </w:hyperlink>
            <w:r w:rsidR="000F3E37">
              <w:t xml:space="preserve"> - a</w:t>
            </w:r>
            <w:r w:rsidR="00E203BE">
              <w:t>boli</w:t>
            </w:r>
            <w:r w:rsidR="000F3E37">
              <w:t>tion of</w:t>
            </w:r>
            <w:r w:rsidR="00E203BE">
              <w:t xml:space="preserve"> the G</w:t>
            </w:r>
            <w:r w:rsidR="002A26F9">
              <w:t xml:space="preserve">angmaster and Labour </w:t>
            </w:r>
            <w:r w:rsidR="00E203BE">
              <w:t>A</w:t>
            </w:r>
            <w:r w:rsidR="002A26F9">
              <w:t xml:space="preserve">buse </w:t>
            </w:r>
            <w:r w:rsidR="00E203BE">
              <w:t>A</w:t>
            </w:r>
            <w:r w:rsidR="002A26F9">
              <w:t>uthority</w:t>
            </w:r>
            <w:r>
              <w:t>.</w:t>
            </w:r>
          </w:p>
        </w:tc>
      </w:tr>
    </w:tbl>
    <w:p w14:paraId="1033E8B4" w14:textId="77777777" w:rsidR="00F465EC" w:rsidRPr="00DC4732" w:rsidRDefault="00F465EC" w:rsidP="00B23A0C">
      <w:pPr>
        <w:pStyle w:val="DAERABodyText14pt"/>
        <w:rPr>
          <w:b/>
        </w:rPr>
      </w:pPr>
    </w:p>
    <w:p w14:paraId="3BAF9AE2" w14:textId="325975A3" w:rsidR="00F465EC" w:rsidRDefault="00F465EC" w:rsidP="00F465EC">
      <w:pPr>
        <w:pStyle w:val="DAERABodyText14pt"/>
        <w:rPr>
          <w:b/>
        </w:rPr>
      </w:pPr>
      <w:r>
        <w:rPr>
          <w:b/>
        </w:rPr>
        <w:t>Is this an existing, revised or new policy?</w:t>
      </w:r>
    </w:p>
    <w:tbl>
      <w:tblPr>
        <w:tblStyle w:val="TableGrid"/>
        <w:tblW w:w="0" w:type="auto"/>
        <w:tblLook w:val="04A0" w:firstRow="1" w:lastRow="0" w:firstColumn="1" w:lastColumn="0" w:noHBand="0" w:noVBand="1"/>
      </w:tblPr>
      <w:tblGrid>
        <w:gridCol w:w="9913"/>
      </w:tblGrid>
      <w:tr w:rsidR="00F465EC" w14:paraId="53C55EA0" w14:textId="77777777" w:rsidTr="009B05A3">
        <w:tc>
          <w:tcPr>
            <w:tcW w:w="9913" w:type="dxa"/>
          </w:tcPr>
          <w:p w14:paraId="5AD5B674" w14:textId="74A17A6A" w:rsidR="00F465EC" w:rsidRPr="00F465EC" w:rsidRDefault="00A006E6" w:rsidP="0015119B">
            <w:pPr>
              <w:pStyle w:val="DAERABodyText14pt"/>
              <w:spacing w:line="240" w:lineRule="auto"/>
            </w:pPr>
            <w:r>
              <w:t>Revised</w:t>
            </w:r>
            <w:r w:rsidR="000F3E37">
              <w:t>.</w:t>
            </w:r>
          </w:p>
        </w:tc>
      </w:tr>
    </w:tbl>
    <w:p w14:paraId="10233BF1" w14:textId="77777777" w:rsidR="00071BB0" w:rsidRDefault="00071BB0" w:rsidP="007029D5">
      <w:pPr>
        <w:pStyle w:val="DAERABodyText14pt"/>
      </w:pPr>
    </w:p>
    <w:p w14:paraId="6355C633" w14:textId="77777777" w:rsidR="0015119B" w:rsidRDefault="0015119B">
      <w:pPr>
        <w:rPr>
          <w:rFonts w:ascii="Arial" w:hAnsi="Arial"/>
          <w:b/>
          <w:bCs/>
          <w:sz w:val="28"/>
        </w:rPr>
      </w:pPr>
      <w:r>
        <w:rPr>
          <w:b/>
          <w:bCs/>
        </w:rPr>
        <w:br w:type="page"/>
      </w:r>
    </w:p>
    <w:p w14:paraId="10674C56" w14:textId="6084D7C0" w:rsidR="00F465EC" w:rsidRPr="00F465EC" w:rsidRDefault="00F465EC" w:rsidP="00F465EC">
      <w:pPr>
        <w:pStyle w:val="DAERABodyText14pt"/>
        <w:rPr>
          <w:b/>
          <w:bCs/>
        </w:rPr>
      </w:pPr>
      <w:r w:rsidRPr="00F465EC">
        <w:rPr>
          <w:b/>
          <w:bCs/>
        </w:rPr>
        <w:lastRenderedPageBreak/>
        <w:t xml:space="preserve">What is it trying to achieve? (intended aims/outcomes) </w:t>
      </w:r>
    </w:p>
    <w:tbl>
      <w:tblPr>
        <w:tblStyle w:val="TableGrid"/>
        <w:tblW w:w="0" w:type="auto"/>
        <w:tblLook w:val="04A0" w:firstRow="1" w:lastRow="0" w:firstColumn="1" w:lastColumn="0" w:noHBand="0" w:noVBand="1"/>
      </w:tblPr>
      <w:tblGrid>
        <w:gridCol w:w="9913"/>
      </w:tblGrid>
      <w:tr w:rsidR="00F465EC" w14:paraId="6B2F92F6" w14:textId="77777777" w:rsidTr="0015119B">
        <w:trPr>
          <w:trHeight w:val="6936"/>
        </w:trPr>
        <w:tc>
          <w:tcPr>
            <w:tcW w:w="9913" w:type="dxa"/>
          </w:tcPr>
          <w:p w14:paraId="598A4CEC" w14:textId="121B0272" w:rsidR="00F207A0" w:rsidRPr="0015119B" w:rsidRDefault="000F74AE" w:rsidP="00F207A0">
            <w:pPr>
              <w:pStyle w:val="NormalWeb"/>
              <w:spacing w:line="300" w:lineRule="atLeast"/>
              <w:rPr>
                <w:rFonts w:ascii="Arial" w:hAnsi="Arial" w:cs="Arial"/>
                <w:sz w:val="28"/>
                <w:szCs w:val="28"/>
              </w:rPr>
            </w:pPr>
            <w:bookmarkStart w:id="0" w:name="_Hlk182477298"/>
            <w:bookmarkStart w:id="1" w:name="_Hlk219361774"/>
            <w:r w:rsidRPr="0015119B">
              <w:rPr>
                <w:rFonts w:ascii="Arial" w:hAnsi="Arial" w:cs="Arial"/>
                <w:sz w:val="28"/>
                <w:szCs w:val="28"/>
              </w:rPr>
              <w:t xml:space="preserve">The </w:t>
            </w:r>
            <w:hyperlink r:id="rId14" w:history="1">
              <w:r w:rsidRPr="008F7BEC">
                <w:rPr>
                  <w:rStyle w:val="Hyperlink"/>
                  <w:rFonts w:ascii="Arial" w:hAnsi="Arial" w:cs="Arial"/>
                  <w:sz w:val="28"/>
                  <w:szCs w:val="28"/>
                </w:rPr>
                <w:t>UK Employment Rights Act 202</w:t>
              </w:r>
              <w:r w:rsidR="00216951" w:rsidRPr="008F7BEC">
                <w:rPr>
                  <w:rStyle w:val="Hyperlink"/>
                  <w:rFonts w:ascii="Arial" w:hAnsi="Arial" w:cs="Arial"/>
                  <w:sz w:val="28"/>
                  <w:szCs w:val="28"/>
                </w:rPr>
                <w:t>5</w:t>
              </w:r>
            </w:hyperlink>
            <w:r w:rsidRPr="0015119B">
              <w:rPr>
                <w:rFonts w:ascii="Arial" w:hAnsi="Arial" w:cs="Arial"/>
                <w:sz w:val="28"/>
                <w:szCs w:val="28"/>
              </w:rPr>
              <w:t xml:space="preserve"> </w:t>
            </w:r>
            <w:r w:rsidR="00216951" w:rsidRPr="0015119B">
              <w:rPr>
                <w:rFonts w:ascii="Arial" w:hAnsi="Arial" w:cs="Arial"/>
                <w:sz w:val="28"/>
                <w:szCs w:val="28"/>
              </w:rPr>
              <w:t xml:space="preserve">(2025 Act) </w:t>
            </w:r>
            <w:r w:rsidRPr="0015119B">
              <w:rPr>
                <w:rFonts w:ascii="Arial" w:hAnsi="Arial" w:cs="Arial"/>
                <w:sz w:val="28"/>
                <w:szCs w:val="28"/>
              </w:rPr>
              <w:t>came into law in December 202</w:t>
            </w:r>
            <w:r w:rsidR="008F7BEC">
              <w:rPr>
                <w:rFonts w:ascii="Arial" w:hAnsi="Arial" w:cs="Arial"/>
                <w:sz w:val="28"/>
                <w:szCs w:val="28"/>
              </w:rPr>
              <w:t>5</w:t>
            </w:r>
            <w:r w:rsidRPr="0015119B">
              <w:rPr>
                <w:rFonts w:ascii="Arial" w:hAnsi="Arial" w:cs="Arial"/>
                <w:sz w:val="28"/>
                <w:szCs w:val="28"/>
              </w:rPr>
              <w:t>.</w:t>
            </w:r>
            <w:r w:rsidR="0015119B">
              <w:rPr>
                <w:rFonts w:ascii="Arial" w:hAnsi="Arial" w:cs="Arial"/>
                <w:sz w:val="28"/>
                <w:szCs w:val="28"/>
              </w:rPr>
              <w:t xml:space="preserve"> T</w:t>
            </w:r>
            <w:r w:rsidR="00F207A0" w:rsidRPr="0015119B">
              <w:rPr>
                <w:rFonts w:ascii="Arial" w:hAnsi="Arial" w:cs="Arial"/>
                <w:sz w:val="28"/>
                <w:szCs w:val="28"/>
              </w:rPr>
              <w:t xml:space="preserve">he legislation </w:t>
            </w:r>
            <w:r w:rsidR="0015119B">
              <w:rPr>
                <w:rFonts w:ascii="Arial" w:hAnsi="Arial" w:cs="Arial"/>
                <w:sz w:val="28"/>
                <w:szCs w:val="28"/>
              </w:rPr>
              <w:t>introduce</w:t>
            </w:r>
            <w:r w:rsidR="00F46C88" w:rsidRPr="0015119B">
              <w:rPr>
                <w:rFonts w:ascii="Arial" w:hAnsi="Arial" w:cs="Arial"/>
                <w:sz w:val="28"/>
                <w:szCs w:val="28"/>
              </w:rPr>
              <w:t>s new</w:t>
            </w:r>
            <w:r w:rsidR="00F207A0" w:rsidRPr="0015119B">
              <w:rPr>
                <w:rFonts w:ascii="Arial" w:hAnsi="Arial" w:cs="Arial"/>
                <w:sz w:val="28"/>
                <w:szCs w:val="28"/>
              </w:rPr>
              <w:t xml:space="preserve"> rights for workers on zero-hours contracts, restricts “fire and rehire” practices, amends collective redundancy rules, expands rights from day-one of employment, provides a new statutory bereavement leave </w:t>
            </w:r>
            <w:r w:rsidR="00F46C88" w:rsidRPr="0015119B">
              <w:rPr>
                <w:rFonts w:ascii="Arial" w:hAnsi="Arial" w:cs="Arial"/>
                <w:sz w:val="28"/>
                <w:szCs w:val="28"/>
              </w:rPr>
              <w:t>related to</w:t>
            </w:r>
            <w:r w:rsidR="00F207A0" w:rsidRPr="0015119B">
              <w:rPr>
                <w:rFonts w:ascii="Arial" w:hAnsi="Arial" w:cs="Arial"/>
                <w:sz w:val="28"/>
                <w:szCs w:val="28"/>
              </w:rPr>
              <w:t xml:space="preserve"> pregnancy loss, </w:t>
            </w:r>
            <w:r w:rsidR="00FD04BB">
              <w:rPr>
                <w:rFonts w:ascii="Arial" w:hAnsi="Arial" w:cs="Arial"/>
                <w:sz w:val="28"/>
                <w:szCs w:val="28"/>
              </w:rPr>
              <w:t xml:space="preserve">and </w:t>
            </w:r>
            <w:r w:rsidR="00F207A0" w:rsidRPr="0015119B">
              <w:rPr>
                <w:rFonts w:ascii="Arial" w:hAnsi="Arial" w:cs="Arial"/>
                <w:sz w:val="28"/>
                <w:szCs w:val="28"/>
              </w:rPr>
              <w:t>makes rules on equality action planning</w:t>
            </w:r>
            <w:r w:rsidR="00FD04BB">
              <w:rPr>
                <w:rFonts w:ascii="Arial" w:hAnsi="Arial" w:cs="Arial"/>
                <w:sz w:val="28"/>
                <w:szCs w:val="28"/>
              </w:rPr>
              <w:t>.</w:t>
            </w:r>
          </w:p>
          <w:p w14:paraId="075DA115" w14:textId="77777777" w:rsidR="00F207A0" w:rsidRPr="0015119B" w:rsidRDefault="00F207A0" w:rsidP="00F207A0">
            <w:pPr>
              <w:pStyle w:val="NormalWeb"/>
              <w:spacing w:line="300" w:lineRule="atLeast"/>
              <w:rPr>
                <w:rFonts w:ascii="Arial" w:hAnsi="Arial" w:cs="Arial"/>
                <w:sz w:val="28"/>
                <w:szCs w:val="28"/>
              </w:rPr>
            </w:pPr>
          </w:p>
          <w:p w14:paraId="464D812A" w14:textId="383C38CE" w:rsidR="00EE43E8" w:rsidRPr="0015119B" w:rsidRDefault="00F207A0" w:rsidP="00F207A0">
            <w:pPr>
              <w:pStyle w:val="NormalWeb"/>
              <w:spacing w:line="300" w:lineRule="atLeast"/>
              <w:rPr>
                <w:rFonts w:ascii="Arial" w:hAnsi="Arial" w:cs="Arial"/>
                <w:sz w:val="28"/>
                <w:szCs w:val="28"/>
              </w:rPr>
            </w:pPr>
            <w:r w:rsidRPr="0015119B">
              <w:rPr>
                <w:rFonts w:ascii="Arial" w:hAnsi="Arial" w:cs="Arial"/>
                <w:sz w:val="28"/>
                <w:szCs w:val="28"/>
              </w:rPr>
              <w:t xml:space="preserve">In addition, </w:t>
            </w:r>
            <w:r w:rsidR="00F46C88" w:rsidRPr="0015119B">
              <w:rPr>
                <w:rFonts w:ascii="Arial" w:hAnsi="Arial" w:cs="Arial"/>
                <w:sz w:val="28"/>
                <w:szCs w:val="28"/>
              </w:rPr>
              <w:t xml:space="preserve">and </w:t>
            </w:r>
            <w:r w:rsidRPr="0015119B">
              <w:rPr>
                <w:rFonts w:ascii="Arial" w:hAnsi="Arial" w:cs="Arial"/>
                <w:sz w:val="28"/>
                <w:szCs w:val="28"/>
              </w:rPr>
              <w:t xml:space="preserve">of </w:t>
            </w:r>
            <w:r w:rsidR="00F46C88" w:rsidRPr="0015119B">
              <w:rPr>
                <w:rFonts w:ascii="Arial" w:hAnsi="Arial" w:cs="Arial"/>
                <w:sz w:val="28"/>
                <w:szCs w:val="28"/>
              </w:rPr>
              <w:t xml:space="preserve">specific </w:t>
            </w:r>
            <w:r w:rsidRPr="0015119B">
              <w:rPr>
                <w:rFonts w:ascii="Arial" w:hAnsi="Arial" w:cs="Arial"/>
                <w:sz w:val="28"/>
                <w:szCs w:val="28"/>
              </w:rPr>
              <w:t>interest to the Department of Agriculture, Environment and Rural Affairs (</w:t>
            </w:r>
            <w:r w:rsidR="0015119B">
              <w:rPr>
                <w:rFonts w:ascii="Arial" w:hAnsi="Arial" w:cs="Arial"/>
                <w:sz w:val="28"/>
                <w:szCs w:val="28"/>
              </w:rPr>
              <w:t>the Department</w:t>
            </w:r>
            <w:r w:rsidRPr="0015119B">
              <w:rPr>
                <w:rFonts w:ascii="Arial" w:hAnsi="Arial" w:cs="Arial"/>
                <w:sz w:val="28"/>
                <w:szCs w:val="28"/>
              </w:rPr>
              <w:t xml:space="preserve">), the </w:t>
            </w:r>
            <w:r w:rsidR="008F7BEC">
              <w:rPr>
                <w:rFonts w:ascii="Arial" w:hAnsi="Arial" w:cs="Arial"/>
                <w:sz w:val="28"/>
                <w:szCs w:val="28"/>
              </w:rPr>
              <w:t>2025 Act</w:t>
            </w:r>
            <w:r w:rsidRPr="0015119B">
              <w:rPr>
                <w:rFonts w:ascii="Arial" w:hAnsi="Arial" w:cs="Arial"/>
                <w:sz w:val="28"/>
                <w:szCs w:val="28"/>
              </w:rPr>
              <w:t xml:space="preserve"> </w:t>
            </w:r>
            <w:r w:rsidR="0015119B">
              <w:rPr>
                <w:rFonts w:ascii="Arial" w:hAnsi="Arial" w:cs="Arial"/>
                <w:sz w:val="28"/>
                <w:szCs w:val="28"/>
              </w:rPr>
              <w:t xml:space="preserve">provides for </w:t>
            </w:r>
            <w:r w:rsidRPr="0015119B">
              <w:rPr>
                <w:rFonts w:ascii="Arial" w:hAnsi="Arial" w:cs="Arial"/>
                <w:sz w:val="28"/>
                <w:szCs w:val="28"/>
              </w:rPr>
              <w:t xml:space="preserve">the creation of the </w:t>
            </w:r>
            <w:r w:rsidR="006451DE">
              <w:rPr>
                <w:rFonts w:ascii="Arial" w:hAnsi="Arial" w:cs="Arial"/>
                <w:sz w:val="28"/>
                <w:szCs w:val="28"/>
              </w:rPr>
              <w:t>Fair Work Agency</w:t>
            </w:r>
            <w:r w:rsidRPr="0015119B">
              <w:rPr>
                <w:rFonts w:ascii="Arial" w:hAnsi="Arial" w:cs="Arial"/>
                <w:sz w:val="28"/>
                <w:szCs w:val="28"/>
              </w:rPr>
              <w:t xml:space="preserve"> </w:t>
            </w:r>
            <w:r w:rsidR="00F46C88" w:rsidRPr="0015119B">
              <w:rPr>
                <w:rFonts w:ascii="Arial" w:hAnsi="Arial" w:cs="Arial"/>
                <w:sz w:val="28"/>
                <w:szCs w:val="28"/>
              </w:rPr>
              <w:t>(</w:t>
            </w:r>
            <w:r w:rsidR="006451DE">
              <w:rPr>
                <w:rFonts w:ascii="Arial" w:hAnsi="Arial" w:cs="Arial"/>
                <w:sz w:val="28"/>
                <w:szCs w:val="28"/>
              </w:rPr>
              <w:t>FWA</w:t>
            </w:r>
            <w:r w:rsidR="00F46C88" w:rsidRPr="0015119B">
              <w:rPr>
                <w:rFonts w:ascii="Arial" w:hAnsi="Arial" w:cs="Arial"/>
                <w:sz w:val="28"/>
                <w:szCs w:val="28"/>
              </w:rPr>
              <w:t xml:space="preserve">) </w:t>
            </w:r>
            <w:bookmarkStart w:id="2" w:name="_Hlk182477313"/>
            <w:bookmarkEnd w:id="0"/>
            <w:r w:rsidR="00F46C88" w:rsidRPr="0015119B">
              <w:rPr>
                <w:rFonts w:ascii="Arial" w:hAnsi="Arial" w:cs="Arial"/>
                <w:sz w:val="28"/>
                <w:szCs w:val="28"/>
              </w:rPr>
              <w:t xml:space="preserve">which will replace </w:t>
            </w:r>
            <w:proofErr w:type="gramStart"/>
            <w:r w:rsidR="00F46C88" w:rsidRPr="0015119B">
              <w:rPr>
                <w:rFonts w:ascii="Arial" w:hAnsi="Arial" w:cs="Arial"/>
                <w:sz w:val="28"/>
                <w:szCs w:val="28"/>
              </w:rPr>
              <w:t>a number of</w:t>
            </w:r>
            <w:proofErr w:type="gramEnd"/>
            <w:r w:rsidR="00F46C88" w:rsidRPr="0015119B">
              <w:rPr>
                <w:rFonts w:ascii="Arial" w:hAnsi="Arial" w:cs="Arial"/>
                <w:sz w:val="28"/>
                <w:szCs w:val="28"/>
              </w:rPr>
              <w:t xml:space="preserve"> </w:t>
            </w:r>
            <w:r w:rsidR="0015119B">
              <w:rPr>
                <w:rFonts w:ascii="Arial" w:hAnsi="Arial" w:cs="Arial"/>
                <w:sz w:val="28"/>
                <w:szCs w:val="28"/>
              </w:rPr>
              <w:t xml:space="preserve">employment </w:t>
            </w:r>
            <w:r w:rsidR="00F46C88" w:rsidRPr="0015119B">
              <w:rPr>
                <w:rFonts w:ascii="Arial" w:hAnsi="Arial" w:cs="Arial"/>
                <w:sz w:val="28"/>
                <w:szCs w:val="28"/>
              </w:rPr>
              <w:t xml:space="preserve">enforcement agencies. This includes the </w:t>
            </w:r>
            <w:r w:rsidR="00EE43E8" w:rsidRPr="0015119B">
              <w:rPr>
                <w:rFonts w:ascii="Arial" w:hAnsi="Arial" w:cs="Arial"/>
                <w:sz w:val="28"/>
                <w:szCs w:val="28"/>
              </w:rPr>
              <w:t>Gangmaster and Labour Abuse Authority (</w:t>
            </w:r>
            <w:r w:rsidR="008F7BEC">
              <w:rPr>
                <w:rFonts w:ascii="Arial" w:hAnsi="Arial" w:cs="Arial"/>
                <w:sz w:val="28"/>
                <w:szCs w:val="28"/>
              </w:rPr>
              <w:t>the Authority)</w:t>
            </w:r>
            <w:r w:rsidR="00EE43E8" w:rsidRPr="0015119B">
              <w:rPr>
                <w:rFonts w:ascii="Arial" w:hAnsi="Arial" w:cs="Arial"/>
                <w:sz w:val="28"/>
                <w:szCs w:val="28"/>
              </w:rPr>
              <w:t xml:space="preserve"> </w:t>
            </w:r>
            <w:r w:rsidR="00F46C88" w:rsidRPr="0015119B">
              <w:rPr>
                <w:rFonts w:ascii="Arial" w:hAnsi="Arial" w:cs="Arial"/>
                <w:sz w:val="28"/>
                <w:szCs w:val="28"/>
              </w:rPr>
              <w:t>for w</w:t>
            </w:r>
            <w:r w:rsidR="00EE43E8" w:rsidRPr="0015119B">
              <w:rPr>
                <w:rFonts w:ascii="Arial" w:hAnsi="Arial" w:cs="Arial"/>
                <w:sz w:val="28"/>
                <w:szCs w:val="28"/>
              </w:rPr>
              <w:t xml:space="preserve">hich </w:t>
            </w:r>
            <w:r w:rsidR="0015119B">
              <w:rPr>
                <w:rFonts w:ascii="Arial" w:hAnsi="Arial" w:cs="Arial"/>
                <w:sz w:val="28"/>
                <w:szCs w:val="28"/>
              </w:rPr>
              <w:t>the Department</w:t>
            </w:r>
            <w:r w:rsidR="00F46C88" w:rsidRPr="0015119B">
              <w:rPr>
                <w:rFonts w:ascii="Arial" w:hAnsi="Arial" w:cs="Arial"/>
                <w:sz w:val="28"/>
                <w:szCs w:val="28"/>
              </w:rPr>
              <w:t xml:space="preserve"> is responsible in Northern Ireland. The legislation abolishes the </w:t>
            </w:r>
            <w:proofErr w:type="gramStart"/>
            <w:r w:rsidR="008F7BEC">
              <w:rPr>
                <w:rFonts w:ascii="Arial" w:hAnsi="Arial" w:cs="Arial"/>
                <w:sz w:val="28"/>
                <w:szCs w:val="28"/>
              </w:rPr>
              <w:t>Authority</w:t>
            </w:r>
            <w:proofErr w:type="gramEnd"/>
            <w:r w:rsidR="00EE43E8" w:rsidRPr="0015119B">
              <w:rPr>
                <w:rFonts w:ascii="Arial" w:hAnsi="Arial" w:cs="Arial"/>
                <w:sz w:val="28"/>
                <w:szCs w:val="28"/>
              </w:rPr>
              <w:t xml:space="preserve"> and its enforcement roles</w:t>
            </w:r>
            <w:r w:rsidR="000F3E37" w:rsidRPr="0015119B">
              <w:rPr>
                <w:rFonts w:ascii="Arial" w:hAnsi="Arial" w:cs="Arial"/>
                <w:sz w:val="28"/>
                <w:szCs w:val="28"/>
              </w:rPr>
              <w:t xml:space="preserve"> are</w:t>
            </w:r>
            <w:r w:rsidR="00EE43E8" w:rsidRPr="0015119B">
              <w:rPr>
                <w:rFonts w:ascii="Arial" w:hAnsi="Arial" w:cs="Arial"/>
                <w:sz w:val="28"/>
                <w:szCs w:val="28"/>
              </w:rPr>
              <w:t xml:space="preserve"> transferred to the Secretary of State</w:t>
            </w:r>
            <w:r w:rsidR="000F3E37" w:rsidRPr="0015119B">
              <w:rPr>
                <w:rFonts w:ascii="Arial" w:hAnsi="Arial" w:cs="Arial"/>
                <w:sz w:val="28"/>
                <w:szCs w:val="28"/>
              </w:rPr>
              <w:t xml:space="preserve"> </w:t>
            </w:r>
            <w:r w:rsidR="003E2AA3" w:rsidRPr="0015119B">
              <w:rPr>
                <w:rFonts w:ascii="Arial" w:hAnsi="Arial" w:cs="Arial"/>
                <w:sz w:val="28"/>
                <w:szCs w:val="28"/>
              </w:rPr>
              <w:t xml:space="preserve">for Business and Trade </w:t>
            </w:r>
            <w:r w:rsidR="00F46C88" w:rsidRPr="0015119B">
              <w:rPr>
                <w:rFonts w:ascii="Arial" w:hAnsi="Arial" w:cs="Arial"/>
                <w:sz w:val="28"/>
                <w:szCs w:val="28"/>
              </w:rPr>
              <w:t xml:space="preserve">from April 2026, through the </w:t>
            </w:r>
            <w:r w:rsidR="006451DE">
              <w:rPr>
                <w:rFonts w:ascii="Arial" w:hAnsi="Arial" w:cs="Arial"/>
                <w:sz w:val="28"/>
                <w:szCs w:val="28"/>
              </w:rPr>
              <w:t>FWA</w:t>
            </w:r>
            <w:r w:rsidR="00EE43E8" w:rsidRPr="0015119B">
              <w:rPr>
                <w:rFonts w:ascii="Arial" w:hAnsi="Arial" w:cs="Arial"/>
                <w:sz w:val="28"/>
                <w:szCs w:val="28"/>
              </w:rPr>
              <w:t>.</w:t>
            </w:r>
            <w:r w:rsidR="00F46C88" w:rsidRPr="0015119B">
              <w:rPr>
                <w:rFonts w:ascii="Arial" w:hAnsi="Arial" w:cs="Arial"/>
                <w:sz w:val="28"/>
                <w:szCs w:val="28"/>
              </w:rPr>
              <w:t xml:space="preserve"> </w:t>
            </w:r>
          </w:p>
          <w:bookmarkEnd w:id="2"/>
          <w:p w14:paraId="083E805E" w14:textId="77777777" w:rsidR="00EE43E8" w:rsidRPr="0015119B" w:rsidRDefault="00EE43E8" w:rsidP="00EE43E8">
            <w:pPr>
              <w:rPr>
                <w:rFonts w:ascii="Arial" w:hAnsi="Arial" w:cs="Arial"/>
                <w:sz w:val="28"/>
                <w:szCs w:val="28"/>
              </w:rPr>
            </w:pPr>
          </w:p>
          <w:p w14:paraId="0AD6BD79" w14:textId="675DEA05" w:rsidR="00F465EC" w:rsidRPr="0015119B" w:rsidRDefault="00EE43E8" w:rsidP="00F46C88">
            <w:pPr>
              <w:rPr>
                <w:rFonts w:ascii="Arial" w:hAnsi="Arial" w:cs="Arial"/>
                <w:sz w:val="28"/>
                <w:szCs w:val="28"/>
              </w:rPr>
            </w:pPr>
            <w:bookmarkStart w:id="3" w:name="_Hlk182477345"/>
            <w:r w:rsidRPr="0015119B">
              <w:rPr>
                <w:rFonts w:ascii="Arial" w:hAnsi="Arial" w:cs="Arial"/>
                <w:sz w:val="28"/>
                <w:szCs w:val="28"/>
              </w:rPr>
              <w:t xml:space="preserve">The </w:t>
            </w:r>
            <w:r w:rsidR="008F7BEC">
              <w:rPr>
                <w:rFonts w:ascii="Arial" w:hAnsi="Arial" w:cs="Arial"/>
                <w:sz w:val="28"/>
                <w:szCs w:val="28"/>
              </w:rPr>
              <w:t>Authority</w:t>
            </w:r>
            <w:r w:rsidRPr="0015119B">
              <w:rPr>
                <w:rFonts w:ascii="Arial" w:hAnsi="Arial" w:cs="Arial"/>
                <w:sz w:val="28"/>
                <w:szCs w:val="28"/>
              </w:rPr>
              <w:t xml:space="preserve"> </w:t>
            </w:r>
            <w:r w:rsidR="0015119B">
              <w:rPr>
                <w:rFonts w:ascii="Arial" w:hAnsi="Arial" w:cs="Arial"/>
                <w:sz w:val="28"/>
                <w:szCs w:val="28"/>
              </w:rPr>
              <w:t xml:space="preserve">currently </w:t>
            </w:r>
            <w:r w:rsidRPr="0015119B">
              <w:rPr>
                <w:rFonts w:ascii="Arial" w:hAnsi="Arial" w:cs="Arial"/>
                <w:sz w:val="28"/>
                <w:szCs w:val="28"/>
              </w:rPr>
              <w:t xml:space="preserve">operates </w:t>
            </w:r>
            <w:r w:rsidR="0015119B">
              <w:rPr>
                <w:rFonts w:ascii="Arial" w:hAnsi="Arial" w:cs="Arial"/>
                <w:sz w:val="28"/>
                <w:szCs w:val="28"/>
              </w:rPr>
              <w:t xml:space="preserve">on a </w:t>
            </w:r>
            <w:r w:rsidRPr="0015119B">
              <w:rPr>
                <w:rFonts w:ascii="Arial" w:hAnsi="Arial" w:cs="Arial"/>
                <w:sz w:val="28"/>
                <w:szCs w:val="28"/>
              </w:rPr>
              <w:t xml:space="preserve">UK-wide </w:t>
            </w:r>
            <w:r w:rsidR="0015119B">
              <w:rPr>
                <w:rFonts w:ascii="Arial" w:hAnsi="Arial" w:cs="Arial"/>
                <w:sz w:val="28"/>
                <w:szCs w:val="28"/>
              </w:rPr>
              <w:t xml:space="preserve">basis </w:t>
            </w:r>
            <w:r w:rsidRPr="0015119B">
              <w:rPr>
                <w:rFonts w:ascii="Arial" w:hAnsi="Arial" w:cs="Arial"/>
                <w:sz w:val="28"/>
                <w:szCs w:val="28"/>
              </w:rPr>
              <w:t xml:space="preserve">under the </w:t>
            </w:r>
            <w:hyperlink r:id="rId15" w:history="1">
              <w:r w:rsidRPr="0015119B">
                <w:rPr>
                  <w:rStyle w:val="Hyperlink"/>
                  <w:rFonts w:ascii="Arial" w:hAnsi="Arial" w:cs="Arial"/>
                  <w:sz w:val="28"/>
                  <w:szCs w:val="28"/>
                </w:rPr>
                <w:t>Gangmaster Licensing Act 2004</w:t>
              </w:r>
            </w:hyperlink>
            <w:r w:rsidRPr="0015119B">
              <w:rPr>
                <w:rFonts w:ascii="Arial" w:hAnsi="Arial" w:cs="Arial"/>
                <w:sz w:val="28"/>
                <w:szCs w:val="28"/>
              </w:rPr>
              <w:t xml:space="preserve"> </w:t>
            </w:r>
            <w:r w:rsidR="0015119B">
              <w:rPr>
                <w:rFonts w:ascii="Arial" w:hAnsi="Arial" w:cs="Arial"/>
                <w:sz w:val="28"/>
                <w:szCs w:val="28"/>
              </w:rPr>
              <w:t xml:space="preserve">and in Northern Ireland it </w:t>
            </w:r>
            <w:r w:rsidRPr="0015119B">
              <w:rPr>
                <w:rFonts w:ascii="Arial" w:hAnsi="Arial" w:cs="Arial"/>
                <w:sz w:val="28"/>
                <w:szCs w:val="28"/>
              </w:rPr>
              <w:t>enforces licensing of gangmasters who provide workers in the agriculture, horticulture and shellfish gathering sectors, including any associated processing and packing business</w:t>
            </w:r>
            <w:r w:rsidR="00432A9D">
              <w:rPr>
                <w:rFonts w:ascii="Arial" w:hAnsi="Arial" w:cs="Arial"/>
                <w:sz w:val="28"/>
                <w:szCs w:val="28"/>
              </w:rPr>
              <w:t>es</w:t>
            </w:r>
            <w:r w:rsidRPr="0015119B">
              <w:rPr>
                <w:rFonts w:ascii="Arial" w:hAnsi="Arial" w:cs="Arial"/>
                <w:sz w:val="28"/>
                <w:szCs w:val="28"/>
              </w:rPr>
              <w:t xml:space="preserve">.  </w:t>
            </w:r>
            <w:r w:rsidR="0015119B">
              <w:rPr>
                <w:rFonts w:ascii="Arial" w:hAnsi="Arial" w:cs="Arial"/>
                <w:sz w:val="28"/>
                <w:szCs w:val="28"/>
              </w:rPr>
              <w:t xml:space="preserve">The Department </w:t>
            </w:r>
            <w:r w:rsidRPr="0015119B">
              <w:rPr>
                <w:rFonts w:ascii="Arial" w:hAnsi="Arial" w:cs="Arial"/>
                <w:sz w:val="28"/>
                <w:szCs w:val="28"/>
              </w:rPr>
              <w:t>funds two</w:t>
            </w:r>
            <w:r w:rsidR="0015119B">
              <w:rPr>
                <w:rFonts w:ascii="Arial" w:hAnsi="Arial" w:cs="Arial"/>
                <w:sz w:val="28"/>
                <w:szCs w:val="28"/>
              </w:rPr>
              <w:t xml:space="preserve"> locally based</w:t>
            </w:r>
            <w:r w:rsidRPr="0015119B">
              <w:rPr>
                <w:rFonts w:ascii="Arial" w:hAnsi="Arial" w:cs="Arial"/>
                <w:sz w:val="28"/>
                <w:szCs w:val="28"/>
              </w:rPr>
              <w:t xml:space="preserve"> enforcement officers</w:t>
            </w:r>
            <w:r w:rsidR="00B97CBD">
              <w:rPr>
                <w:rFonts w:ascii="Arial" w:hAnsi="Arial" w:cs="Arial"/>
                <w:sz w:val="28"/>
                <w:szCs w:val="28"/>
              </w:rPr>
              <w:t>, employed by the Authority but who will move to the FWA from April 2026</w:t>
            </w:r>
            <w:r w:rsidR="0015119B">
              <w:rPr>
                <w:rFonts w:ascii="Arial" w:hAnsi="Arial" w:cs="Arial"/>
                <w:sz w:val="28"/>
                <w:szCs w:val="28"/>
              </w:rPr>
              <w:t>.</w:t>
            </w:r>
            <w:r w:rsidRPr="0015119B">
              <w:rPr>
                <w:rFonts w:ascii="Arial" w:hAnsi="Arial" w:cs="Arial"/>
                <w:sz w:val="28"/>
                <w:szCs w:val="28"/>
              </w:rPr>
              <w:t xml:space="preserve"> </w:t>
            </w:r>
            <w:bookmarkEnd w:id="1"/>
            <w:bookmarkEnd w:id="3"/>
          </w:p>
        </w:tc>
      </w:tr>
    </w:tbl>
    <w:p w14:paraId="7ADA419D" w14:textId="77777777" w:rsidR="00071BB0" w:rsidRDefault="00071BB0"/>
    <w:p w14:paraId="22141BB3" w14:textId="77777777" w:rsidR="00071BB0" w:rsidRDefault="00071BB0"/>
    <w:p w14:paraId="07047359" w14:textId="52300B55" w:rsidR="006060C3" w:rsidRDefault="00F465EC" w:rsidP="006060C3">
      <w:pPr>
        <w:pStyle w:val="DAERABodyText14pt"/>
        <w:rPr>
          <w:b/>
          <w:bCs/>
        </w:rPr>
      </w:pPr>
      <w:r w:rsidRPr="00F465EC">
        <w:rPr>
          <w:b/>
          <w:bCs/>
        </w:rPr>
        <w:t>Are there any Section 75 categories which might be expected to benefit from the intended policy?</w:t>
      </w:r>
      <w:r w:rsidR="006060C3">
        <w:rPr>
          <w:b/>
          <w:bCs/>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A006E6">
        <w:rPr>
          <w:b/>
          <w:bCs/>
        </w:rPr>
        <w:fldChar w:fldCharType="begin">
          <w:ffData>
            <w:name w:val=""/>
            <w:enabled/>
            <w:calcOnExit w:val="0"/>
            <w:checkBox>
              <w:sizeAuto/>
              <w:default w:val="1"/>
            </w:checkBox>
          </w:ffData>
        </w:fldChar>
      </w:r>
      <w:r w:rsidR="00A006E6">
        <w:rPr>
          <w:b/>
          <w:bCs/>
        </w:rPr>
        <w:instrText xml:space="preserve"> FORMCHECKBOX </w:instrText>
      </w:r>
      <w:r w:rsidR="00A006E6">
        <w:rPr>
          <w:b/>
          <w:bCs/>
        </w:rPr>
      </w:r>
      <w:r w:rsidR="00A006E6">
        <w:rPr>
          <w:b/>
          <w:bCs/>
        </w:rPr>
        <w:fldChar w:fldCharType="separate"/>
      </w:r>
      <w:r w:rsidR="00A006E6">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p>
    <w:p w14:paraId="506FC3A9" w14:textId="50C9DBF9" w:rsidR="00F465EC" w:rsidRPr="00F465EC" w:rsidRDefault="00F465EC" w:rsidP="00F465EC">
      <w:pPr>
        <w:pStyle w:val="DAERABodyText14pt"/>
        <w:rPr>
          <w:b/>
          <w:bCs/>
        </w:rPr>
      </w:pPr>
    </w:p>
    <w:p w14:paraId="6AB20967" w14:textId="499DA2EA" w:rsidR="00F465EC" w:rsidRDefault="00F465EC" w:rsidP="00F465EC">
      <w:pPr>
        <w:pStyle w:val="DAERABodyText14pt"/>
        <w:rPr>
          <w:b/>
          <w:bCs/>
        </w:rPr>
      </w:pPr>
      <w:r w:rsidRPr="00F465EC">
        <w:rPr>
          <w:b/>
          <w:bCs/>
        </w:rPr>
        <w:t xml:space="preserve">If so, explain how. </w:t>
      </w:r>
    </w:p>
    <w:tbl>
      <w:tblPr>
        <w:tblStyle w:val="TableGrid"/>
        <w:tblW w:w="0" w:type="auto"/>
        <w:tblLook w:val="04A0" w:firstRow="1" w:lastRow="0" w:firstColumn="1" w:lastColumn="0" w:noHBand="0" w:noVBand="1"/>
      </w:tblPr>
      <w:tblGrid>
        <w:gridCol w:w="9913"/>
      </w:tblGrid>
      <w:tr w:rsidR="00F465EC" w14:paraId="2D4D8E81" w14:textId="77777777" w:rsidTr="00F465EC">
        <w:trPr>
          <w:trHeight w:val="2651"/>
        </w:trPr>
        <w:tc>
          <w:tcPr>
            <w:tcW w:w="9913" w:type="dxa"/>
          </w:tcPr>
          <w:p w14:paraId="673D14A3" w14:textId="3DA35BDA" w:rsidR="00F465EC" w:rsidRPr="00F465EC" w:rsidRDefault="00A006E6" w:rsidP="00F465EC">
            <w:pPr>
              <w:pStyle w:val="DAERABodyText14pt"/>
            </w:pPr>
            <w:r>
              <w:t>None.</w:t>
            </w:r>
          </w:p>
        </w:tc>
      </w:tr>
    </w:tbl>
    <w:p w14:paraId="4EB60360" w14:textId="77777777" w:rsidR="00F465EC" w:rsidRDefault="00F465EC" w:rsidP="00F465EC">
      <w:pPr>
        <w:pStyle w:val="DAERABodyText14pt"/>
        <w:rPr>
          <w:b/>
          <w:bCs/>
        </w:rPr>
      </w:pPr>
    </w:p>
    <w:p w14:paraId="54337ACE" w14:textId="77777777" w:rsidR="0015119B" w:rsidRDefault="0015119B">
      <w:pPr>
        <w:rPr>
          <w:rFonts w:ascii="Arial" w:hAnsi="Arial"/>
          <w:b/>
          <w:bCs/>
          <w:sz w:val="28"/>
        </w:rPr>
      </w:pPr>
      <w:r>
        <w:rPr>
          <w:b/>
          <w:bCs/>
        </w:rPr>
        <w:br w:type="page"/>
      </w:r>
    </w:p>
    <w:p w14:paraId="5FA313B2" w14:textId="6351CD07" w:rsidR="00F465EC" w:rsidRPr="00F465EC" w:rsidRDefault="00F465EC" w:rsidP="00F465EC">
      <w:pPr>
        <w:pStyle w:val="DAERABodyText14pt"/>
        <w:rPr>
          <w:b/>
          <w:bCs/>
        </w:rPr>
      </w:pPr>
      <w:r w:rsidRPr="00F465EC">
        <w:rPr>
          <w:b/>
          <w:bCs/>
        </w:rPr>
        <w:lastRenderedPageBreak/>
        <w:t xml:space="preserve">Who initiated or wrote the policy? </w:t>
      </w:r>
    </w:p>
    <w:tbl>
      <w:tblPr>
        <w:tblStyle w:val="TableGrid"/>
        <w:tblW w:w="0" w:type="auto"/>
        <w:tblLook w:val="04A0" w:firstRow="1" w:lastRow="0" w:firstColumn="1" w:lastColumn="0" w:noHBand="0" w:noVBand="1"/>
      </w:tblPr>
      <w:tblGrid>
        <w:gridCol w:w="9913"/>
      </w:tblGrid>
      <w:tr w:rsidR="00F465EC" w14:paraId="6E93D5DD" w14:textId="77777777" w:rsidTr="009B05A3">
        <w:tc>
          <w:tcPr>
            <w:tcW w:w="9913" w:type="dxa"/>
          </w:tcPr>
          <w:p w14:paraId="135152E6" w14:textId="67EBFDAF" w:rsidR="0081546A" w:rsidRDefault="0081546A" w:rsidP="00F46C88">
            <w:pPr>
              <w:pStyle w:val="DAERABodyText14pt"/>
              <w:spacing w:line="240" w:lineRule="auto"/>
            </w:pPr>
            <w:r>
              <w:t xml:space="preserve">The UK </w:t>
            </w:r>
            <w:r w:rsidR="00F46C88">
              <w:t>G</w:t>
            </w:r>
            <w:r>
              <w:t xml:space="preserve">overnment </w:t>
            </w:r>
            <w:r w:rsidR="00F46C88">
              <w:t xml:space="preserve">(UKG) </w:t>
            </w:r>
            <w:r w:rsidR="0015119B">
              <w:t>brought forward</w:t>
            </w:r>
            <w:r>
              <w:t xml:space="preserve"> </w:t>
            </w:r>
            <w:r w:rsidR="0015119B">
              <w:t xml:space="preserve">the </w:t>
            </w:r>
            <w:hyperlink r:id="rId16" w:history="1">
              <w:r w:rsidR="008F7BEC" w:rsidRPr="0015119B">
                <w:rPr>
                  <w:rStyle w:val="Hyperlink"/>
                  <w:rFonts w:cs="Arial"/>
                  <w:szCs w:val="28"/>
                </w:rPr>
                <w:t>Gangmaster Licensing Act 2004</w:t>
              </w:r>
            </w:hyperlink>
            <w:r w:rsidR="00F46C88">
              <w:t xml:space="preserve">, which </w:t>
            </w:r>
            <w:r w:rsidR="00B65798">
              <w:t xml:space="preserve">applies </w:t>
            </w:r>
            <w:r w:rsidR="00F46C88">
              <w:t xml:space="preserve">across the </w:t>
            </w:r>
            <w:r w:rsidR="00B65798">
              <w:t>UK</w:t>
            </w:r>
            <w:r w:rsidR="00F46C88">
              <w:t>, and</w:t>
            </w:r>
            <w:r>
              <w:t xml:space="preserve"> established the </w:t>
            </w:r>
            <w:r w:rsidR="00E54302" w:rsidRPr="0015119B">
              <w:rPr>
                <w:rFonts w:cs="Arial"/>
                <w:szCs w:val="28"/>
              </w:rPr>
              <w:t xml:space="preserve">Gangmaster and Labour Abuse Authority </w:t>
            </w:r>
            <w:r w:rsidR="00E54302">
              <w:rPr>
                <w:rFonts w:cs="Arial"/>
                <w:szCs w:val="28"/>
              </w:rPr>
              <w:t>(</w:t>
            </w:r>
            <w:r w:rsidR="008F7BEC">
              <w:rPr>
                <w:rFonts w:cs="Arial"/>
                <w:szCs w:val="28"/>
              </w:rPr>
              <w:t>the Authority</w:t>
            </w:r>
            <w:r w:rsidR="00E54302">
              <w:rPr>
                <w:rFonts w:cs="Arial"/>
                <w:szCs w:val="28"/>
              </w:rPr>
              <w:t xml:space="preserve">) </w:t>
            </w:r>
            <w:r>
              <w:t>in 2005 to prevent labour exploitation.</w:t>
            </w:r>
          </w:p>
          <w:p w14:paraId="5B9E7DBC" w14:textId="77777777" w:rsidR="0081546A" w:rsidRDefault="0081546A" w:rsidP="00F46C88">
            <w:pPr>
              <w:pStyle w:val="DAERABodyText14pt"/>
              <w:spacing w:line="240" w:lineRule="auto"/>
            </w:pPr>
          </w:p>
          <w:p w14:paraId="219F1275" w14:textId="1846D1A2" w:rsidR="00F465EC" w:rsidRPr="00F465EC" w:rsidRDefault="00AD67EF" w:rsidP="00F46C88">
            <w:pPr>
              <w:pStyle w:val="DAERABodyText14pt"/>
              <w:spacing w:line="240" w:lineRule="auto"/>
            </w:pPr>
            <w:r>
              <w:t xml:space="preserve">UKG </w:t>
            </w:r>
            <w:r w:rsidR="00F46C88">
              <w:t xml:space="preserve">(the Department for Business and Trade) brought the </w:t>
            </w:r>
            <w:hyperlink r:id="rId17" w:history="1">
              <w:r w:rsidR="008F7BEC" w:rsidRPr="008F7BEC">
                <w:rPr>
                  <w:rStyle w:val="Hyperlink"/>
                  <w:rFonts w:cs="Arial"/>
                  <w:szCs w:val="28"/>
                </w:rPr>
                <w:t>UK Employment Rights Act 2025</w:t>
              </w:r>
            </w:hyperlink>
            <w:r w:rsidR="008F7BEC" w:rsidRPr="0015119B">
              <w:rPr>
                <w:rFonts w:cs="Arial"/>
                <w:szCs w:val="28"/>
              </w:rPr>
              <w:t xml:space="preserve"> </w:t>
            </w:r>
            <w:r w:rsidR="00F46C88">
              <w:t xml:space="preserve">through the UK Parliament, with the Northern Ireland Assembly agreeing to the extension of some parts of it to Northern Ireland, including the powers relating to the abolition of the </w:t>
            </w:r>
            <w:r w:rsidR="008F7BEC">
              <w:t>Authority</w:t>
            </w:r>
            <w:r w:rsidR="0077236D">
              <w:t>.</w:t>
            </w:r>
          </w:p>
        </w:tc>
      </w:tr>
    </w:tbl>
    <w:p w14:paraId="199D5F75" w14:textId="77777777" w:rsidR="00F465EC" w:rsidRPr="00F465EC" w:rsidRDefault="00F465EC" w:rsidP="00F465EC">
      <w:pPr>
        <w:pStyle w:val="DAERABodyText14pt"/>
        <w:rPr>
          <w:b/>
          <w:bCs/>
        </w:rPr>
      </w:pPr>
    </w:p>
    <w:p w14:paraId="73F2A678" w14:textId="3012E226" w:rsidR="00F465EC" w:rsidRPr="00F465EC" w:rsidRDefault="00F465EC" w:rsidP="00F465EC">
      <w:pPr>
        <w:pStyle w:val="DAERABodyText14pt"/>
        <w:rPr>
          <w:b/>
          <w:bCs/>
        </w:rPr>
      </w:pPr>
      <w:r w:rsidRPr="00DC4732">
        <w:rPr>
          <w:rFonts w:cs="Arial"/>
          <w:b/>
          <w:szCs w:val="28"/>
        </w:rPr>
        <w:t>Who owns and who implements the policy?</w:t>
      </w:r>
    </w:p>
    <w:tbl>
      <w:tblPr>
        <w:tblStyle w:val="TableGrid"/>
        <w:tblW w:w="0" w:type="auto"/>
        <w:tblLook w:val="04A0" w:firstRow="1" w:lastRow="0" w:firstColumn="1" w:lastColumn="0" w:noHBand="0" w:noVBand="1"/>
      </w:tblPr>
      <w:tblGrid>
        <w:gridCol w:w="9913"/>
      </w:tblGrid>
      <w:tr w:rsidR="00F465EC" w14:paraId="13822E29" w14:textId="77777777" w:rsidTr="009B05A3">
        <w:tc>
          <w:tcPr>
            <w:tcW w:w="9913" w:type="dxa"/>
          </w:tcPr>
          <w:p w14:paraId="4D08097F" w14:textId="26B479F8" w:rsidR="0077236D" w:rsidRPr="0015119B" w:rsidRDefault="0077236D" w:rsidP="00F46C88">
            <w:pPr>
              <w:pStyle w:val="DAERABodyText14pt"/>
              <w:spacing w:line="240" w:lineRule="auto"/>
            </w:pPr>
            <w:r w:rsidRPr="00216951">
              <w:rPr>
                <w:szCs w:val="28"/>
              </w:rPr>
              <w:t xml:space="preserve">The Home Office is the </w:t>
            </w:r>
            <w:r w:rsidR="00F46C88" w:rsidRPr="00216951">
              <w:rPr>
                <w:szCs w:val="28"/>
              </w:rPr>
              <w:t>UK D</w:t>
            </w:r>
            <w:r w:rsidRPr="00216951">
              <w:rPr>
                <w:szCs w:val="28"/>
              </w:rPr>
              <w:t xml:space="preserve">epartment responsible for the </w:t>
            </w:r>
            <w:hyperlink r:id="rId18" w:history="1">
              <w:r w:rsidR="008F7BEC" w:rsidRPr="0015119B">
                <w:rPr>
                  <w:rStyle w:val="Hyperlink"/>
                  <w:rFonts w:cs="Arial"/>
                  <w:szCs w:val="28"/>
                </w:rPr>
                <w:t>Gangmaster Licensing Act 2004</w:t>
              </w:r>
            </w:hyperlink>
            <w:r w:rsidR="008F7BEC">
              <w:t xml:space="preserve"> (2004 Act)</w:t>
            </w:r>
            <w:r w:rsidRPr="00216951">
              <w:rPr>
                <w:szCs w:val="28"/>
              </w:rPr>
              <w:t>.</w:t>
            </w:r>
            <w:r w:rsidRPr="00216951">
              <w:rPr>
                <w:rFonts w:cs="Arial"/>
                <w:szCs w:val="28"/>
                <w:shd w:val="clear" w:color="auto" w:fill="FFFFFF"/>
              </w:rPr>
              <w:t xml:space="preserve"> </w:t>
            </w:r>
            <w:r w:rsidR="00216951" w:rsidRPr="00216951">
              <w:rPr>
                <w:rFonts w:cs="Arial"/>
                <w:szCs w:val="28"/>
                <w:shd w:val="clear" w:color="auto" w:fill="FFFFFF"/>
              </w:rPr>
              <w:t xml:space="preserve"> That legislation sets out </w:t>
            </w:r>
            <w:r w:rsidR="000F3E37">
              <w:rPr>
                <w:rFonts w:cs="Arial"/>
                <w:szCs w:val="28"/>
                <w:shd w:val="clear" w:color="auto" w:fill="FFFFFF"/>
              </w:rPr>
              <w:t xml:space="preserve">how </w:t>
            </w:r>
            <w:r w:rsidR="00216951" w:rsidRPr="00216951">
              <w:rPr>
                <w:rFonts w:cs="Arial"/>
                <w:szCs w:val="28"/>
                <w:shd w:val="clear" w:color="auto" w:fill="FFFFFF"/>
              </w:rPr>
              <w:t xml:space="preserve">enforcement </w:t>
            </w:r>
            <w:r w:rsidR="00006A66" w:rsidRPr="00216951">
              <w:rPr>
                <w:szCs w:val="28"/>
              </w:rPr>
              <w:t>applies in N</w:t>
            </w:r>
            <w:r w:rsidR="00216951">
              <w:rPr>
                <w:szCs w:val="28"/>
              </w:rPr>
              <w:t>orthern Ireland</w:t>
            </w:r>
            <w:r w:rsidR="00006A66" w:rsidRPr="00216951">
              <w:rPr>
                <w:szCs w:val="28"/>
              </w:rPr>
              <w:t xml:space="preserve"> and </w:t>
            </w:r>
            <w:r w:rsidR="00216951">
              <w:rPr>
                <w:szCs w:val="28"/>
              </w:rPr>
              <w:t xml:space="preserve">the role of </w:t>
            </w:r>
            <w:r w:rsidR="008F7BEC">
              <w:rPr>
                <w:szCs w:val="28"/>
              </w:rPr>
              <w:t>the Department</w:t>
            </w:r>
            <w:r w:rsidR="004125DE" w:rsidRPr="00216951">
              <w:rPr>
                <w:szCs w:val="28"/>
              </w:rPr>
              <w:t>.</w:t>
            </w:r>
            <w:r w:rsidR="00216951">
              <w:rPr>
                <w:szCs w:val="28"/>
              </w:rPr>
              <w:t xml:space="preserve"> It </w:t>
            </w:r>
            <w:r w:rsidR="005E3747">
              <w:t xml:space="preserve">provides for </w:t>
            </w:r>
            <w:r w:rsidR="00CD5497">
              <w:t xml:space="preserve">the </w:t>
            </w:r>
            <w:r w:rsidR="008F7BEC">
              <w:t>Department</w:t>
            </w:r>
            <w:r w:rsidR="005E3747">
              <w:t xml:space="preserve"> to appoint enforcement (and compliance)</w:t>
            </w:r>
            <w:r w:rsidR="007C621D">
              <w:t xml:space="preserve"> officers or to </w:t>
            </w:r>
            <w:proofErr w:type="gramStart"/>
            <w:r w:rsidR="007C621D">
              <w:t>make arrangements</w:t>
            </w:r>
            <w:proofErr w:type="gramEnd"/>
            <w:r w:rsidR="007C621D">
              <w:t xml:space="preserve"> with a relevant authority to be enforcement officers.</w:t>
            </w:r>
            <w:r w:rsidR="00216951">
              <w:t xml:space="preserve"> </w:t>
            </w:r>
            <w:r w:rsidR="0015119B">
              <w:t>The Department c</w:t>
            </w:r>
            <w:r w:rsidR="00637AA4">
              <w:t>urrently has arrangements with</w:t>
            </w:r>
            <w:r>
              <w:t xml:space="preserve"> </w:t>
            </w:r>
            <w:r w:rsidR="008E12ED">
              <w:t xml:space="preserve">the </w:t>
            </w:r>
            <w:r w:rsidR="008F7BEC" w:rsidRPr="0015119B">
              <w:rPr>
                <w:rFonts w:cs="Arial"/>
                <w:szCs w:val="28"/>
              </w:rPr>
              <w:t xml:space="preserve">Gangmaster and Labour Abuse Authority </w:t>
            </w:r>
            <w:r w:rsidR="008F7BEC">
              <w:rPr>
                <w:rFonts w:cs="Arial"/>
                <w:szCs w:val="28"/>
              </w:rPr>
              <w:t>(the Authority)</w:t>
            </w:r>
            <w:r w:rsidR="00C4170A">
              <w:t xml:space="preserve"> </w:t>
            </w:r>
            <w:r w:rsidR="00637AA4">
              <w:t>to</w:t>
            </w:r>
            <w:r w:rsidR="00C4170A">
              <w:t xml:space="preserve"> </w:t>
            </w:r>
            <w:r>
              <w:t xml:space="preserve">enforce the </w:t>
            </w:r>
            <w:r w:rsidR="0081546A">
              <w:t>2004 Act</w:t>
            </w:r>
            <w:r>
              <w:t xml:space="preserve"> on </w:t>
            </w:r>
            <w:r w:rsidR="00216951">
              <w:t>its</w:t>
            </w:r>
            <w:r w:rsidR="00637AA4">
              <w:t xml:space="preserve"> behalf</w:t>
            </w:r>
            <w:r w:rsidR="000567A8">
              <w:t xml:space="preserve"> </w:t>
            </w:r>
            <w:r w:rsidR="006C61AE">
              <w:t>in N</w:t>
            </w:r>
            <w:r w:rsidR="00216951">
              <w:t xml:space="preserve">orthern </w:t>
            </w:r>
            <w:r w:rsidR="006C61AE">
              <w:t>I</w:t>
            </w:r>
            <w:r w:rsidR="00216951">
              <w:t>reland</w:t>
            </w:r>
            <w:r>
              <w:t>.</w:t>
            </w:r>
          </w:p>
          <w:p w14:paraId="3FC0E1C2" w14:textId="77777777" w:rsidR="00F465EC" w:rsidRDefault="00F465EC" w:rsidP="00F46C88">
            <w:pPr>
              <w:pStyle w:val="DAERABodyText14pt"/>
              <w:spacing w:line="240" w:lineRule="auto"/>
            </w:pPr>
          </w:p>
          <w:p w14:paraId="3EE93424" w14:textId="574E6B5C" w:rsidR="006739D4" w:rsidRPr="00F465EC" w:rsidRDefault="00B92EBB" w:rsidP="00F46C88">
            <w:pPr>
              <w:pStyle w:val="DAERABodyText14pt"/>
              <w:spacing w:line="240" w:lineRule="auto"/>
            </w:pPr>
            <w:r>
              <w:t xml:space="preserve">Under </w:t>
            </w:r>
            <w:r w:rsidR="0015119B">
              <w:t xml:space="preserve">the </w:t>
            </w:r>
            <w:hyperlink r:id="rId19" w:history="1">
              <w:r w:rsidR="008F7BEC" w:rsidRPr="008F7BEC">
                <w:rPr>
                  <w:rStyle w:val="Hyperlink"/>
                  <w:rFonts w:cs="Arial"/>
                  <w:szCs w:val="28"/>
                </w:rPr>
                <w:t>UK Employment Rights Act 2025</w:t>
              </w:r>
            </w:hyperlink>
            <w:r>
              <w:t xml:space="preserve">, </w:t>
            </w:r>
            <w:r w:rsidR="006C61AE">
              <w:t xml:space="preserve">enforcement of the 2004 </w:t>
            </w:r>
            <w:r w:rsidR="00C4170A">
              <w:t>Act</w:t>
            </w:r>
            <w:r w:rsidR="006C61AE">
              <w:t xml:space="preserve"> will move to </w:t>
            </w:r>
            <w:r>
              <w:t xml:space="preserve">the </w:t>
            </w:r>
            <w:r w:rsidR="00B97CBD">
              <w:t>Secretary of State</w:t>
            </w:r>
            <w:r>
              <w:t xml:space="preserve"> </w:t>
            </w:r>
            <w:r w:rsidR="000F3E37">
              <w:t xml:space="preserve">(under the </w:t>
            </w:r>
            <w:r w:rsidR="006451DE">
              <w:t>Fair Work Agency</w:t>
            </w:r>
            <w:r w:rsidR="004243C4">
              <w:t xml:space="preserve"> - FWA</w:t>
            </w:r>
            <w:r w:rsidR="0015119B">
              <w:t xml:space="preserve">) </w:t>
            </w:r>
            <w:r w:rsidR="006C61AE">
              <w:t>a</w:t>
            </w:r>
            <w:r w:rsidR="00216951">
              <w:t>nd</w:t>
            </w:r>
            <w:r w:rsidR="006C61AE">
              <w:t xml:space="preserve"> the </w:t>
            </w:r>
            <w:r w:rsidR="008F7BEC">
              <w:t xml:space="preserve">Authority </w:t>
            </w:r>
            <w:r w:rsidR="006C61AE">
              <w:t>will be abolished</w:t>
            </w:r>
            <w:r>
              <w:t>.</w:t>
            </w:r>
            <w:r w:rsidR="00B97CBD">
              <w:rPr>
                <w:rFonts w:cs="Arial"/>
                <w:szCs w:val="28"/>
              </w:rPr>
              <w:t xml:space="preserve"> The Department</w:t>
            </w:r>
            <w:r w:rsidR="00B97CBD" w:rsidRPr="0015119B">
              <w:rPr>
                <w:rFonts w:cs="Arial"/>
                <w:szCs w:val="28"/>
              </w:rPr>
              <w:t xml:space="preserve"> funds two</w:t>
            </w:r>
            <w:r w:rsidR="00B97CBD">
              <w:rPr>
                <w:rFonts w:cs="Arial"/>
                <w:szCs w:val="28"/>
              </w:rPr>
              <w:t xml:space="preserve"> locally based</w:t>
            </w:r>
            <w:r w:rsidR="00B97CBD" w:rsidRPr="0015119B">
              <w:rPr>
                <w:rFonts w:cs="Arial"/>
                <w:szCs w:val="28"/>
              </w:rPr>
              <w:t xml:space="preserve"> enforcement officers</w:t>
            </w:r>
            <w:r w:rsidR="00B97CBD">
              <w:rPr>
                <w:rFonts w:cs="Arial"/>
                <w:szCs w:val="28"/>
              </w:rPr>
              <w:t>, employed by the Authority but who will move to the FWA from April 2026.</w:t>
            </w:r>
          </w:p>
        </w:tc>
      </w:tr>
    </w:tbl>
    <w:p w14:paraId="787758A6" w14:textId="77777777" w:rsidR="00071BB0" w:rsidRDefault="00071BB0"/>
    <w:p w14:paraId="6E2B2362" w14:textId="77777777" w:rsidR="00F465EC" w:rsidRPr="00F465EC" w:rsidRDefault="00F465EC" w:rsidP="00F465EC">
      <w:pPr>
        <w:pStyle w:val="DAERASubHeader"/>
      </w:pPr>
      <w:r w:rsidRPr="00F465EC">
        <w:t>Implementation factors</w:t>
      </w:r>
    </w:p>
    <w:p w14:paraId="07F94F94" w14:textId="77777777" w:rsidR="00F465EC" w:rsidRDefault="00F465EC" w:rsidP="00F465EC">
      <w:pPr>
        <w:rPr>
          <w:rFonts w:cs="Arial"/>
          <w:sz w:val="28"/>
          <w:szCs w:val="28"/>
        </w:rPr>
      </w:pPr>
    </w:p>
    <w:p w14:paraId="026EA6AE" w14:textId="7FFC2CFE" w:rsidR="00F465EC" w:rsidRPr="00F465EC" w:rsidRDefault="00F465EC" w:rsidP="00F465EC">
      <w:pPr>
        <w:pStyle w:val="DAERABodyText14pt"/>
        <w:rPr>
          <w:b/>
          <w:bCs/>
        </w:rPr>
      </w:pPr>
      <w:r w:rsidRPr="00F465EC">
        <w:rPr>
          <w:b/>
          <w:bCs/>
        </w:rPr>
        <w:t>Are there any factors which could contribute to/detract from the intended aim/outcome of the policy/decision?</w:t>
      </w:r>
      <w:r w:rsidR="006060C3">
        <w:rPr>
          <w:b/>
          <w:bCs/>
        </w:rPr>
        <w:t xml:space="preserve">   </w:t>
      </w:r>
      <w:r w:rsidR="000F3E37">
        <w:rPr>
          <w:b/>
          <w:bCs/>
        </w:rPr>
        <w:fldChar w:fldCharType="begin">
          <w:ffData>
            <w:name w:val=""/>
            <w:enabled/>
            <w:calcOnExit w:val="0"/>
            <w:checkBox>
              <w:sizeAuto/>
              <w:default w:val="0"/>
            </w:checkBox>
          </w:ffData>
        </w:fldChar>
      </w:r>
      <w:r w:rsidR="000F3E37">
        <w:rPr>
          <w:b/>
          <w:bCs/>
        </w:rPr>
        <w:instrText xml:space="preserve"> FORMCHECKBOX </w:instrText>
      </w:r>
      <w:r w:rsidR="000F3E37">
        <w:rPr>
          <w:b/>
          <w:bCs/>
        </w:rPr>
      </w:r>
      <w:r w:rsidR="000F3E37">
        <w:rPr>
          <w:b/>
          <w:bCs/>
        </w:rPr>
        <w:fldChar w:fldCharType="separate"/>
      </w:r>
      <w:r w:rsidR="000F3E37">
        <w:rPr>
          <w:b/>
          <w:bCs/>
        </w:rPr>
        <w:fldChar w:fldCharType="end"/>
      </w:r>
      <w:r w:rsidR="006060C3">
        <w:rPr>
          <w:b/>
          <w:bCs/>
        </w:rPr>
        <w:t xml:space="preserve"> </w:t>
      </w:r>
      <w:r w:rsidR="006060C3" w:rsidRPr="00127EA5">
        <w:rPr>
          <w:bCs/>
        </w:rPr>
        <w:t>Yes</w:t>
      </w:r>
      <w:r w:rsidR="006060C3">
        <w:rPr>
          <w:bCs/>
        </w:rPr>
        <w:t xml:space="preserve">   </w:t>
      </w:r>
      <w:r w:rsidR="00216951">
        <w:rPr>
          <w:b/>
          <w:bCs/>
        </w:rPr>
        <w:fldChar w:fldCharType="begin">
          <w:ffData>
            <w:name w:val=""/>
            <w:enabled/>
            <w:calcOnExit w:val="0"/>
            <w:checkBox>
              <w:sizeAuto/>
              <w:default w:val="1"/>
            </w:checkBox>
          </w:ffData>
        </w:fldChar>
      </w:r>
      <w:r w:rsidR="00216951">
        <w:rPr>
          <w:b/>
          <w:bCs/>
        </w:rPr>
        <w:instrText xml:space="preserve"> FORMCHECKBOX </w:instrText>
      </w:r>
      <w:r w:rsidR="00216951">
        <w:rPr>
          <w:b/>
          <w:bCs/>
        </w:rPr>
      </w:r>
      <w:r w:rsidR="00216951">
        <w:rPr>
          <w:b/>
          <w:bCs/>
        </w:rPr>
        <w:fldChar w:fldCharType="separate"/>
      </w:r>
      <w:r w:rsidR="00216951">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p>
    <w:p w14:paraId="2A0478A9" w14:textId="3F2712EB" w:rsidR="00F465EC" w:rsidRPr="00F465EC" w:rsidRDefault="00F465EC" w:rsidP="00F465EC">
      <w:pPr>
        <w:pStyle w:val="DAERABodyText14pt"/>
        <w:rPr>
          <w:b/>
          <w:bCs/>
        </w:rPr>
      </w:pPr>
      <w:r w:rsidRPr="00F465EC">
        <w:rPr>
          <w:b/>
          <w:bCs/>
        </w:rPr>
        <w:t xml:space="preserve">If yes, are they (please </w:t>
      </w:r>
      <w:r w:rsidR="00CF20A5">
        <w:rPr>
          <w:b/>
          <w:bCs/>
        </w:rPr>
        <w:t>select</w:t>
      </w:r>
      <w:r w:rsidRPr="00F465EC">
        <w:rPr>
          <w:b/>
          <w:bCs/>
        </w:rPr>
        <w:t xml:space="preserve"> as appropriate)</w:t>
      </w:r>
    </w:p>
    <w:p w14:paraId="7301B462" w14:textId="145DBA8D" w:rsidR="00F465EC" w:rsidRPr="00F465EC" w:rsidRDefault="00F465EC" w:rsidP="00F465EC">
      <w:pPr>
        <w:pStyle w:val="DAERABodyText14pt"/>
        <w:rPr>
          <w:b/>
          <w:bCs/>
        </w:rPr>
      </w:pPr>
      <w:r w:rsidRPr="00F465EC">
        <w:rPr>
          <w:b/>
          <w:bCs/>
        </w:rPr>
        <w:t>Financial</w:t>
      </w:r>
      <w:r w:rsidR="007948B9">
        <w:rPr>
          <w:b/>
          <w:bCs/>
        </w:rPr>
        <w:tab/>
      </w:r>
      <w:r w:rsidR="007948B9">
        <w:rPr>
          <w:b/>
          <w:bCs/>
        </w:rPr>
        <w:tab/>
      </w:r>
      <w:r w:rsidR="007948B9">
        <w:rPr>
          <w:b/>
          <w:bCs/>
        </w:rPr>
        <w:fldChar w:fldCharType="begin">
          <w:ffData>
            <w:name w:val="Check1"/>
            <w:enabled/>
            <w:calcOnExit w:val="0"/>
            <w:checkBox>
              <w:sizeAuto/>
              <w:default w:val="0"/>
            </w:checkBox>
          </w:ffData>
        </w:fldChar>
      </w:r>
      <w:bookmarkStart w:id="4" w:name="Check1"/>
      <w:r w:rsidR="007948B9">
        <w:rPr>
          <w:b/>
          <w:bCs/>
        </w:rPr>
        <w:instrText xml:space="preserve"> FORMCHECKBOX </w:instrText>
      </w:r>
      <w:r w:rsidR="007948B9">
        <w:rPr>
          <w:b/>
          <w:bCs/>
        </w:rPr>
      </w:r>
      <w:r w:rsidR="007948B9">
        <w:rPr>
          <w:b/>
          <w:bCs/>
        </w:rPr>
        <w:fldChar w:fldCharType="separate"/>
      </w:r>
      <w:r w:rsidR="007948B9">
        <w:rPr>
          <w:b/>
          <w:bCs/>
        </w:rPr>
        <w:fldChar w:fldCharType="end"/>
      </w:r>
      <w:bookmarkEnd w:id="4"/>
    </w:p>
    <w:p w14:paraId="67BCB69E" w14:textId="7900B0DD" w:rsidR="00F465EC" w:rsidRPr="00F465EC" w:rsidRDefault="00F465EC" w:rsidP="00F465EC">
      <w:pPr>
        <w:pStyle w:val="DAERABodyText14pt"/>
        <w:rPr>
          <w:b/>
          <w:bCs/>
        </w:rPr>
      </w:pPr>
      <w:r w:rsidRPr="00F465EC">
        <w:rPr>
          <w:b/>
          <w:bCs/>
        </w:rPr>
        <w:t>Legislative</w:t>
      </w:r>
      <w:r w:rsidR="007948B9">
        <w:rPr>
          <w:b/>
          <w:bCs/>
        </w:rPr>
        <w:tab/>
      </w:r>
      <w:r w:rsidR="000F3E37">
        <w:rPr>
          <w:b/>
          <w:bCs/>
        </w:rPr>
        <w:fldChar w:fldCharType="begin">
          <w:ffData>
            <w:name w:val="Check2"/>
            <w:enabled/>
            <w:calcOnExit w:val="0"/>
            <w:checkBox>
              <w:sizeAuto/>
              <w:default w:val="0"/>
            </w:checkBox>
          </w:ffData>
        </w:fldChar>
      </w:r>
      <w:bookmarkStart w:id="5" w:name="Check2"/>
      <w:r w:rsidR="000F3E37">
        <w:rPr>
          <w:b/>
          <w:bCs/>
        </w:rPr>
        <w:instrText xml:space="preserve"> FORMCHECKBOX </w:instrText>
      </w:r>
      <w:r w:rsidR="000F3E37">
        <w:rPr>
          <w:b/>
          <w:bCs/>
        </w:rPr>
      </w:r>
      <w:r w:rsidR="000F3E37">
        <w:rPr>
          <w:b/>
          <w:bCs/>
        </w:rPr>
        <w:fldChar w:fldCharType="separate"/>
      </w:r>
      <w:r w:rsidR="000F3E37">
        <w:rPr>
          <w:b/>
          <w:bCs/>
        </w:rPr>
        <w:fldChar w:fldCharType="end"/>
      </w:r>
      <w:bookmarkEnd w:id="5"/>
    </w:p>
    <w:p w14:paraId="7B6B2798" w14:textId="77777777" w:rsidR="00095279" w:rsidRPr="00F465EC" w:rsidRDefault="00F465EC" w:rsidP="00F465EC">
      <w:pPr>
        <w:pStyle w:val="DAERABodyText14pt"/>
        <w:rPr>
          <w:b/>
          <w:bCs/>
        </w:rPr>
      </w:pPr>
      <w:r w:rsidRPr="00F465EC">
        <w:rPr>
          <w:b/>
          <w:bCs/>
        </w:rPr>
        <w:t>other, please specify</w:t>
      </w:r>
      <w:r>
        <w:rPr>
          <w:b/>
          <w:bCs/>
        </w:rPr>
        <w:t xml:space="preserve">: </w:t>
      </w:r>
      <w:r w:rsidR="007948B9">
        <w:rPr>
          <w:b/>
          <w:bCs/>
        </w:rPr>
        <w:t xml:space="preserve"> </w:t>
      </w:r>
    </w:p>
    <w:tbl>
      <w:tblPr>
        <w:tblStyle w:val="TableGrid"/>
        <w:tblW w:w="0" w:type="auto"/>
        <w:tblLook w:val="04A0" w:firstRow="1" w:lastRow="0" w:firstColumn="1" w:lastColumn="0" w:noHBand="0" w:noVBand="1"/>
      </w:tblPr>
      <w:tblGrid>
        <w:gridCol w:w="9913"/>
      </w:tblGrid>
      <w:tr w:rsidR="00095279" w14:paraId="3C553026" w14:textId="77777777" w:rsidTr="00095279">
        <w:tc>
          <w:tcPr>
            <w:tcW w:w="9913" w:type="dxa"/>
          </w:tcPr>
          <w:p w14:paraId="4B0C924B" w14:textId="53BB15CF" w:rsidR="00095279" w:rsidRPr="007A466F" w:rsidRDefault="00095279" w:rsidP="00F465EC">
            <w:pPr>
              <w:pStyle w:val="DAERABodyText14pt"/>
            </w:pPr>
          </w:p>
        </w:tc>
      </w:tr>
    </w:tbl>
    <w:p w14:paraId="16588ADF" w14:textId="0B5E75F8" w:rsidR="004B1E13" w:rsidRPr="001167B8" w:rsidRDefault="004B1E13" w:rsidP="004B1E13">
      <w:pPr>
        <w:pStyle w:val="DAERASubHeader"/>
      </w:pPr>
      <w:r w:rsidRPr="001167B8">
        <w:lastRenderedPageBreak/>
        <w:t>Main stakeholders affected</w:t>
      </w:r>
    </w:p>
    <w:p w14:paraId="5DD44A4D" w14:textId="77777777" w:rsidR="004B1E13" w:rsidRDefault="004B1E13" w:rsidP="004B1E13">
      <w:pPr>
        <w:rPr>
          <w:rFonts w:cs="Arial"/>
          <w:b/>
          <w:sz w:val="28"/>
          <w:szCs w:val="28"/>
        </w:rPr>
      </w:pPr>
    </w:p>
    <w:p w14:paraId="34335C24" w14:textId="0033C7C9" w:rsidR="004B1E13" w:rsidRPr="004B1E13" w:rsidRDefault="004B1E13" w:rsidP="004B1E13">
      <w:pPr>
        <w:pStyle w:val="DAERABodyText14pt"/>
        <w:rPr>
          <w:b/>
          <w:bCs/>
        </w:rPr>
      </w:pPr>
      <w:r w:rsidRPr="004B1E13">
        <w:rPr>
          <w:b/>
          <w:bCs/>
        </w:rPr>
        <w:t>Who are the internal and external stakeholders (actual or potential) that the policy will impact upon? (please select as appropriate)</w:t>
      </w:r>
    </w:p>
    <w:p w14:paraId="30C8309B" w14:textId="35B568DA" w:rsidR="004B1E13" w:rsidRPr="004B1E13" w:rsidRDefault="004B1E13" w:rsidP="004B1E13">
      <w:pPr>
        <w:pStyle w:val="DAERABodyText14pt"/>
        <w:rPr>
          <w:b/>
          <w:bCs/>
        </w:rPr>
      </w:pPr>
      <w:r w:rsidRPr="004B1E13">
        <w:rPr>
          <w:b/>
          <w:bCs/>
        </w:rPr>
        <w:t>Staff</w:t>
      </w:r>
      <w:r>
        <w:rPr>
          <w:b/>
          <w:bCs/>
        </w:rPr>
        <w:tab/>
      </w:r>
      <w:r>
        <w:rPr>
          <w:b/>
          <w:bCs/>
        </w:rPr>
        <w:tab/>
      </w:r>
      <w:r>
        <w:rPr>
          <w:b/>
          <w:bCs/>
        </w:rPr>
        <w:tab/>
      </w:r>
      <w:r w:rsidR="00A95D88">
        <w:rPr>
          <w:b/>
          <w:bCs/>
        </w:rPr>
        <w:tab/>
      </w:r>
      <w:r w:rsidR="00A95D88">
        <w:rPr>
          <w:b/>
          <w:bCs/>
        </w:rPr>
        <w:tab/>
      </w:r>
      <w:r w:rsidR="00A95D88">
        <w:rPr>
          <w:b/>
          <w:bCs/>
        </w:rPr>
        <w:tab/>
      </w:r>
      <w:r w:rsidR="00A95D88">
        <w:rPr>
          <w:b/>
          <w:bCs/>
        </w:rPr>
        <w:tab/>
      </w:r>
      <w:r w:rsidR="00B537B6">
        <w:rPr>
          <w:b/>
          <w:bCs/>
        </w:rPr>
        <w:fldChar w:fldCharType="begin">
          <w:ffData>
            <w:name w:val=""/>
            <w:enabled/>
            <w:calcOnExit w:val="0"/>
            <w:checkBox>
              <w:sizeAuto/>
              <w:default w:val="1"/>
            </w:checkBox>
          </w:ffData>
        </w:fldChar>
      </w:r>
      <w:r w:rsidR="00B537B6">
        <w:rPr>
          <w:b/>
          <w:bCs/>
        </w:rPr>
        <w:instrText xml:space="preserve"> FORMCHECKBOX </w:instrText>
      </w:r>
      <w:r w:rsidR="00B537B6">
        <w:rPr>
          <w:b/>
          <w:bCs/>
        </w:rPr>
      </w:r>
      <w:r w:rsidR="00B537B6">
        <w:rPr>
          <w:b/>
          <w:bCs/>
        </w:rPr>
        <w:fldChar w:fldCharType="separate"/>
      </w:r>
      <w:r w:rsidR="00B537B6">
        <w:rPr>
          <w:b/>
          <w:bCs/>
        </w:rPr>
        <w:fldChar w:fldCharType="end"/>
      </w:r>
    </w:p>
    <w:p w14:paraId="3881B179" w14:textId="074311D2" w:rsidR="004B1E13" w:rsidRPr="004B1E13" w:rsidRDefault="004B1E13" w:rsidP="004B1E13">
      <w:pPr>
        <w:pStyle w:val="DAERABodyText14pt"/>
        <w:rPr>
          <w:b/>
          <w:bCs/>
        </w:rPr>
      </w:pPr>
      <w:r w:rsidRPr="004B1E13">
        <w:rPr>
          <w:b/>
          <w:bCs/>
        </w:rPr>
        <w:t>Service users</w:t>
      </w:r>
      <w:r>
        <w:rPr>
          <w:b/>
          <w:bCs/>
        </w:rPr>
        <w:tab/>
      </w:r>
      <w:r w:rsidR="00A95D88">
        <w:rPr>
          <w:b/>
          <w:bCs/>
        </w:rPr>
        <w:tab/>
      </w:r>
      <w:r w:rsidR="00A95D88">
        <w:rPr>
          <w:b/>
          <w:bCs/>
        </w:rPr>
        <w:tab/>
      </w:r>
      <w:r w:rsidR="00A95D88">
        <w:rPr>
          <w:b/>
          <w:bCs/>
        </w:rPr>
        <w:tab/>
      </w:r>
      <w:r w:rsidR="00A95D88">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8C58796" w14:textId="2C384F32" w:rsidR="004B1E13" w:rsidRPr="004B1E13" w:rsidRDefault="004B1E13" w:rsidP="004B1E13">
      <w:pPr>
        <w:pStyle w:val="DAERABodyText14pt"/>
        <w:rPr>
          <w:b/>
          <w:bCs/>
        </w:rPr>
      </w:pPr>
      <w:r w:rsidRPr="004B1E13">
        <w:rPr>
          <w:b/>
          <w:bCs/>
        </w:rPr>
        <w:t>Other public sector organisations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56A4ABFD" w14:textId="6794D632" w:rsidR="004B1E13" w:rsidRPr="004B1E13" w:rsidRDefault="004B1E13" w:rsidP="004B1E13">
      <w:pPr>
        <w:pStyle w:val="DAERABodyText14pt"/>
        <w:rPr>
          <w:b/>
          <w:bCs/>
        </w:rPr>
      </w:pPr>
      <w:r w:rsidRPr="004B1E13">
        <w:rPr>
          <w:b/>
          <w:bCs/>
        </w:rPr>
        <w:t>Voluntary/community/trade unions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634F8FB" w14:textId="58A57BAE" w:rsidR="004B1E13" w:rsidRPr="004B1E13" w:rsidRDefault="004B1E13" w:rsidP="004B1E13">
      <w:pPr>
        <w:pStyle w:val="DAERABodyText14pt"/>
        <w:rPr>
          <w:b/>
          <w:bCs/>
        </w:rPr>
      </w:pPr>
      <w:r>
        <w:rPr>
          <w:b/>
          <w:bCs/>
        </w:rPr>
        <w:t>O</w:t>
      </w:r>
      <w:r w:rsidRPr="004B1E13">
        <w:rPr>
          <w:b/>
          <w:bCs/>
        </w:rPr>
        <w:t xml:space="preserve">ther, please specify </w:t>
      </w:r>
    </w:p>
    <w:tbl>
      <w:tblPr>
        <w:tblStyle w:val="TableGrid"/>
        <w:tblW w:w="0" w:type="auto"/>
        <w:tblLook w:val="04A0" w:firstRow="1" w:lastRow="0" w:firstColumn="1" w:lastColumn="0" w:noHBand="0" w:noVBand="1"/>
      </w:tblPr>
      <w:tblGrid>
        <w:gridCol w:w="9913"/>
      </w:tblGrid>
      <w:tr w:rsidR="004B1E13" w14:paraId="384CB0A5" w14:textId="77777777" w:rsidTr="004B1E13">
        <w:tc>
          <w:tcPr>
            <w:tcW w:w="9913" w:type="dxa"/>
          </w:tcPr>
          <w:p w14:paraId="1311CB5A" w14:textId="77777777" w:rsidR="004B1E13" w:rsidRDefault="0015119B" w:rsidP="00B97CBD">
            <w:pPr>
              <w:pStyle w:val="DAERABodyText14pt"/>
              <w:numPr>
                <w:ilvl w:val="0"/>
                <w:numId w:val="25"/>
              </w:numPr>
              <w:spacing w:line="240" w:lineRule="auto"/>
            </w:pPr>
            <w:r>
              <w:t>G</w:t>
            </w:r>
            <w:r w:rsidR="002217C9">
              <w:t xml:space="preserve">angmasters </w:t>
            </w:r>
            <w:r w:rsidR="00B473DA">
              <w:t>and the workers employed by them in the agriculture, horticulture and shellfish gathering sectors.</w:t>
            </w:r>
            <w:r w:rsidR="00216951">
              <w:t xml:space="preserve"> </w:t>
            </w:r>
          </w:p>
          <w:p w14:paraId="5F7F78DD" w14:textId="43DD7752" w:rsidR="00B97CBD" w:rsidRPr="00DC50B5" w:rsidRDefault="00B97CBD" w:rsidP="00B97CBD">
            <w:pPr>
              <w:pStyle w:val="DAERABodyText14pt"/>
              <w:numPr>
                <w:ilvl w:val="0"/>
                <w:numId w:val="25"/>
              </w:numPr>
              <w:spacing w:line="240" w:lineRule="auto"/>
            </w:pPr>
            <w:r>
              <w:t xml:space="preserve">Two NI based employees of </w:t>
            </w:r>
            <w:r w:rsidR="00CD5497">
              <w:t xml:space="preserve">the </w:t>
            </w:r>
            <w:r w:rsidRPr="0015119B">
              <w:rPr>
                <w:rFonts w:cs="Arial"/>
                <w:szCs w:val="28"/>
              </w:rPr>
              <w:t>Gangmaster and Labour Abuse Authority</w:t>
            </w:r>
            <w:r>
              <w:rPr>
                <w:rFonts w:cs="Arial"/>
                <w:szCs w:val="28"/>
              </w:rPr>
              <w:t>, funded by the Department.</w:t>
            </w:r>
          </w:p>
        </w:tc>
      </w:tr>
    </w:tbl>
    <w:p w14:paraId="780A34E3" w14:textId="77777777" w:rsidR="004B1E13" w:rsidRPr="004B1E13" w:rsidRDefault="004B1E13" w:rsidP="004B1E13">
      <w:pPr>
        <w:pStyle w:val="DAERABodyText14pt"/>
        <w:rPr>
          <w:b/>
          <w:bCs/>
        </w:rPr>
      </w:pPr>
    </w:p>
    <w:p w14:paraId="5C4DAE30" w14:textId="77777777" w:rsidR="004B1E13" w:rsidRPr="004B1E13" w:rsidRDefault="004B1E13" w:rsidP="00DC50B5">
      <w:pPr>
        <w:pStyle w:val="DAERASubHeader"/>
      </w:pPr>
      <w:r w:rsidRPr="004B1E13">
        <w:t>Other policies with a bearing on this policy</w:t>
      </w:r>
    </w:p>
    <w:p w14:paraId="102D0A31" w14:textId="1735ED48" w:rsidR="004B1E13" w:rsidRDefault="004B1E13" w:rsidP="004B1E13">
      <w:pPr>
        <w:pStyle w:val="DAERABodyText14pt"/>
        <w:rPr>
          <w:b/>
          <w:bCs/>
        </w:rPr>
      </w:pPr>
      <w:r w:rsidRPr="004B1E13">
        <w:rPr>
          <w:b/>
          <w:bCs/>
        </w:rPr>
        <w:t>What are they?</w:t>
      </w:r>
    </w:p>
    <w:tbl>
      <w:tblPr>
        <w:tblStyle w:val="TableGrid"/>
        <w:tblW w:w="0" w:type="auto"/>
        <w:tblLook w:val="04A0" w:firstRow="1" w:lastRow="0" w:firstColumn="1" w:lastColumn="0" w:noHBand="0" w:noVBand="1"/>
      </w:tblPr>
      <w:tblGrid>
        <w:gridCol w:w="9913"/>
      </w:tblGrid>
      <w:tr w:rsidR="00DC50B5" w14:paraId="467A55A1" w14:textId="77777777" w:rsidTr="00DC50B5">
        <w:tc>
          <w:tcPr>
            <w:tcW w:w="9913" w:type="dxa"/>
          </w:tcPr>
          <w:p w14:paraId="66AE442D" w14:textId="21CDFEBD" w:rsidR="00DC50B5" w:rsidRPr="000D49ED" w:rsidRDefault="00216951" w:rsidP="00216951">
            <w:pPr>
              <w:pStyle w:val="DAERABodyText14pt"/>
              <w:spacing w:line="240" w:lineRule="auto"/>
              <w:rPr>
                <w:szCs w:val="28"/>
              </w:rPr>
            </w:pPr>
            <w:r>
              <w:rPr>
                <w:rFonts w:cs="Arial"/>
                <w:szCs w:val="28"/>
              </w:rPr>
              <w:t>T</w:t>
            </w:r>
            <w:r w:rsidR="00B837C3" w:rsidRPr="000D49ED">
              <w:rPr>
                <w:rFonts w:cs="Arial"/>
                <w:szCs w:val="28"/>
              </w:rPr>
              <w:t xml:space="preserve">he policy aim </w:t>
            </w:r>
            <w:r>
              <w:rPr>
                <w:rFonts w:cs="Arial"/>
                <w:szCs w:val="28"/>
              </w:rPr>
              <w:t xml:space="preserve">underpinning the aspects of the </w:t>
            </w:r>
            <w:hyperlink r:id="rId20" w:history="1">
              <w:r w:rsidR="008F7BEC" w:rsidRPr="008F7BEC">
                <w:rPr>
                  <w:rStyle w:val="Hyperlink"/>
                  <w:rFonts w:cs="Arial"/>
                  <w:szCs w:val="28"/>
                </w:rPr>
                <w:t>UK Employment Rights Act 2025</w:t>
              </w:r>
            </w:hyperlink>
            <w:r w:rsidR="008F7BEC" w:rsidRPr="0015119B">
              <w:rPr>
                <w:rFonts w:cs="Arial"/>
                <w:szCs w:val="28"/>
              </w:rPr>
              <w:t xml:space="preserve"> </w:t>
            </w:r>
            <w:r>
              <w:rPr>
                <w:rFonts w:cs="Arial"/>
                <w:szCs w:val="28"/>
              </w:rPr>
              <w:t xml:space="preserve">relevant to </w:t>
            </w:r>
            <w:r w:rsidR="008F7BEC">
              <w:rPr>
                <w:rFonts w:cs="Arial"/>
                <w:szCs w:val="28"/>
              </w:rPr>
              <w:t>the Department</w:t>
            </w:r>
            <w:r>
              <w:rPr>
                <w:rFonts w:cs="Arial"/>
                <w:szCs w:val="28"/>
              </w:rPr>
              <w:t xml:space="preserve"> is the </w:t>
            </w:r>
            <w:r w:rsidR="00B837C3" w:rsidRPr="000D49ED">
              <w:rPr>
                <w:rFonts w:cs="Arial"/>
                <w:szCs w:val="28"/>
              </w:rPr>
              <w:t>establish</w:t>
            </w:r>
            <w:r w:rsidR="000F3E37">
              <w:rPr>
                <w:rFonts w:cs="Arial"/>
                <w:szCs w:val="28"/>
              </w:rPr>
              <w:t xml:space="preserve">ment of </w:t>
            </w:r>
            <w:r>
              <w:rPr>
                <w:rFonts w:cs="Arial"/>
                <w:szCs w:val="28"/>
              </w:rPr>
              <w:t xml:space="preserve">the </w:t>
            </w:r>
            <w:r w:rsidR="006451DE">
              <w:rPr>
                <w:rFonts w:cs="Arial"/>
                <w:szCs w:val="28"/>
              </w:rPr>
              <w:t xml:space="preserve">Fair Work Agency </w:t>
            </w:r>
            <w:r w:rsidR="00B837C3" w:rsidRPr="000D49ED">
              <w:rPr>
                <w:rFonts w:cs="Arial"/>
                <w:szCs w:val="28"/>
              </w:rPr>
              <w:t xml:space="preserve">which will carry out the licensing and enforcement functions </w:t>
            </w:r>
            <w:r>
              <w:rPr>
                <w:rFonts w:cs="Arial"/>
                <w:szCs w:val="28"/>
              </w:rPr>
              <w:t xml:space="preserve">across a range of employment related legislation, including those </w:t>
            </w:r>
            <w:r w:rsidR="00B837C3" w:rsidRPr="000D49ED">
              <w:rPr>
                <w:rFonts w:cs="Arial"/>
                <w:szCs w:val="28"/>
              </w:rPr>
              <w:t xml:space="preserve">currently carried out by the </w:t>
            </w:r>
            <w:r w:rsidR="008F7BEC" w:rsidRPr="0015119B">
              <w:rPr>
                <w:rFonts w:cs="Arial"/>
                <w:szCs w:val="28"/>
              </w:rPr>
              <w:t>Gangmaster and Labour Abuse Authority</w:t>
            </w:r>
            <w:r w:rsidR="008F7BEC">
              <w:rPr>
                <w:rFonts w:cs="Arial"/>
                <w:szCs w:val="28"/>
              </w:rPr>
              <w:t>,</w:t>
            </w:r>
            <w:r w:rsidR="000F3E37">
              <w:rPr>
                <w:rFonts w:cs="Arial"/>
                <w:szCs w:val="28"/>
              </w:rPr>
              <w:t xml:space="preserve"> which will be abolished</w:t>
            </w:r>
            <w:r w:rsidR="00B837C3" w:rsidRPr="000D49ED">
              <w:rPr>
                <w:rFonts w:cs="Arial"/>
                <w:szCs w:val="28"/>
              </w:rPr>
              <w:t xml:space="preserve">. </w:t>
            </w:r>
          </w:p>
        </w:tc>
      </w:tr>
    </w:tbl>
    <w:p w14:paraId="2AECB1A0" w14:textId="77777777" w:rsidR="004B1E13" w:rsidRPr="004B1E13" w:rsidRDefault="004B1E13" w:rsidP="004B1E13">
      <w:pPr>
        <w:pStyle w:val="DAERABodyText14pt"/>
        <w:rPr>
          <w:b/>
          <w:bCs/>
        </w:rPr>
      </w:pPr>
    </w:p>
    <w:p w14:paraId="556706F7" w14:textId="77777777" w:rsidR="004B1E13" w:rsidRDefault="004B1E13" w:rsidP="004B1E13">
      <w:pPr>
        <w:pStyle w:val="DAERABodyText14pt"/>
        <w:rPr>
          <w:b/>
          <w:bCs/>
        </w:rPr>
      </w:pPr>
      <w:r w:rsidRPr="004B1E13">
        <w:rPr>
          <w:b/>
          <w:bCs/>
        </w:rPr>
        <w:t>Who owns them?</w:t>
      </w:r>
    </w:p>
    <w:tbl>
      <w:tblPr>
        <w:tblStyle w:val="TableGrid"/>
        <w:tblW w:w="0" w:type="auto"/>
        <w:tblLook w:val="04A0" w:firstRow="1" w:lastRow="0" w:firstColumn="1" w:lastColumn="0" w:noHBand="0" w:noVBand="1"/>
      </w:tblPr>
      <w:tblGrid>
        <w:gridCol w:w="9913"/>
      </w:tblGrid>
      <w:tr w:rsidR="00DC50B5" w14:paraId="413116F9" w14:textId="77777777" w:rsidTr="00DC50B5">
        <w:tc>
          <w:tcPr>
            <w:tcW w:w="9913" w:type="dxa"/>
          </w:tcPr>
          <w:p w14:paraId="31D7DC74" w14:textId="2F008554" w:rsidR="00DC50B5" w:rsidRPr="00DC50B5" w:rsidRDefault="00B837C3" w:rsidP="00DC50B5">
            <w:pPr>
              <w:pStyle w:val="DAERABodyText14pt"/>
            </w:pPr>
            <w:r>
              <w:t>Department of Business and Trade</w:t>
            </w:r>
            <w:r w:rsidR="000F3E37">
              <w:t>, UKG.</w:t>
            </w:r>
          </w:p>
        </w:tc>
      </w:tr>
    </w:tbl>
    <w:p w14:paraId="4FF543B3" w14:textId="77777777" w:rsidR="00DC50B5" w:rsidRDefault="00DC50B5" w:rsidP="004B1E13">
      <w:pPr>
        <w:pStyle w:val="DAERABodyText14pt"/>
        <w:rPr>
          <w:b/>
          <w:bCs/>
        </w:rPr>
      </w:pPr>
    </w:p>
    <w:p w14:paraId="61C5BF21" w14:textId="77777777" w:rsidR="0034299F" w:rsidRDefault="0034299F" w:rsidP="002569BA">
      <w:pPr>
        <w:pStyle w:val="DAERASubHeader"/>
      </w:pPr>
    </w:p>
    <w:p w14:paraId="59B7996B" w14:textId="77777777" w:rsidR="0034299F" w:rsidRDefault="0034299F" w:rsidP="002569BA">
      <w:pPr>
        <w:pStyle w:val="DAERASubHeader"/>
      </w:pPr>
    </w:p>
    <w:p w14:paraId="623753D2" w14:textId="77777777" w:rsidR="0034299F" w:rsidRDefault="0034299F" w:rsidP="002569BA">
      <w:pPr>
        <w:pStyle w:val="DAERASubHeader"/>
      </w:pPr>
    </w:p>
    <w:p w14:paraId="6CC035CA" w14:textId="77777777" w:rsidR="004243C4" w:rsidRDefault="004243C4" w:rsidP="002569BA">
      <w:pPr>
        <w:pStyle w:val="DAERASubHeader"/>
      </w:pPr>
    </w:p>
    <w:p w14:paraId="370509A1" w14:textId="77777777" w:rsidR="004243C4" w:rsidRDefault="004243C4" w:rsidP="002569BA">
      <w:pPr>
        <w:pStyle w:val="DAERASubHeader"/>
      </w:pPr>
    </w:p>
    <w:p w14:paraId="12DC121E" w14:textId="77777777" w:rsidR="004243C4" w:rsidRDefault="004243C4" w:rsidP="002569BA">
      <w:pPr>
        <w:pStyle w:val="DAERASubHeader"/>
      </w:pPr>
    </w:p>
    <w:p w14:paraId="0F871617" w14:textId="574F28C6" w:rsidR="00DC50B5" w:rsidRPr="002569BA" w:rsidRDefault="00DC50B5" w:rsidP="002569BA">
      <w:pPr>
        <w:pStyle w:val="DAERASubHeader"/>
      </w:pPr>
      <w:r w:rsidRPr="002569BA">
        <w:lastRenderedPageBreak/>
        <w:t xml:space="preserve">Available evidence </w:t>
      </w:r>
    </w:p>
    <w:p w14:paraId="4C6735AA" w14:textId="77777777" w:rsidR="00DC50B5" w:rsidRDefault="00DC50B5" w:rsidP="00DC50B5">
      <w:pPr>
        <w:autoSpaceDE w:val="0"/>
        <w:autoSpaceDN w:val="0"/>
        <w:adjustRightInd w:val="0"/>
        <w:rPr>
          <w:rFonts w:cs="Arial"/>
          <w:sz w:val="28"/>
          <w:szCs w:val="28"/>
        </w:rPr>
      </w:pPr>
    </w:p>
    <w:p w14:paraId="2E829546" w14:textId="77777777" w:rsidR="00DC50B5" w:rsidRDefault="00DC50B5" w:rsidP="00DC50B5">
      <w:pPr>
        <w:pStyle w:val="DAERABodyText14pt"/>
        <w:rPr>
          <w:b/>
        </w:rPr>
      </w:pPr>
      <w:r w:rsidRPr="001E3B49">
        <w:t xml:space="preserve">Evidence </w:t>
      </w:r>
      <w:r>
        <w:t xml:space="preserve">to help inform the screening process </w:t>
      </w:r>
      <w:r w:rsidRPr="001E3B49">
        <w:t xml:space="preserve">may </w:t>
      </w:r>
      <w:r>
        <w:t xml:space="preserve">take many forms.  Public authorities should ensure that their screening decision is informed by relevant data. The Commission has produced this guide to </w:t>
      </w:r>
      <w:hyperlink r:id="rId21" w:tooltip="Link to ECNI publication - S75 Using Evidence in Policy Making - A Signposting Guide" w:history="1">
        <w:r>
          <w:rPr>
            <w:rStyle w:val="Hyperlink"/>
            <w:rFonts w:cs="Arial"/>
            <w:szCs w:val="28"/>
          </w:rPr>
          <w:t>signpost to S75 data</w:t>
        </w:r>
      </w:hyperlink>
      <w:r>
        <w:t>.</w:t>
      </w:r>
    </w:p>
    <w:p w14:paraId="7DB0E704" w14:textId="282BC25D" w:rsidR="00DC50B5" w:rsidRDefault="00DC50B5" w:rsidP="00DC50B5">
      <w:pPr>
        <w:pStyle w:val="DAERABodyText14pt"/>
      </w:pPr>
      <w:r>
        <w:rPr>
          <w:b/>
        </w:rPr>
        <w:br/>
      </w:r>
      <w:r w:rsidRPr="00FA0121">
        <w:t xml:space="preserve">What </w:t>
      </w:r>
      <w:r w:rsidRPr="0087101B">
        <w:rPr>
          <w:u w:val="single"/>
        </w:rPr>
        <w:t>evidence/information</w:t>
      </w:r>
      <w:r w:rsidRPr="00FA0121">
        <w:t xml:space="preserve"> (both qualitative and quantitative) have you gathered to inform this policy? </w:t>
      </w:r>
      <w:r>
        <w:t xml:space="preserve"> </w:t>
      </w:r>
      <w:r w:rsidRPr="00FA0121">
        <w:t>Specify</w:t>
      </w:r>
      <w:r>
        <w:t xml:space="preserve"> </w:t>
      </w:r>
      <w:r w:rsidRPr="0087101B">
        <w:rPr>
          <w:u w:val="single"/>
        </w:rPr>
        <w:t>details</w:t>
      </w:r>
      <w:r>
        <w:t xml:space="preserve"> </w:t>
      </w:r>
      <w:r w:rsidRPr="00FA0121">
        <w:t>for each of the Section 75 categories</w:t>
      </w:r>
      <w:r>
        <w:t>.</w:t>
      </w:r>
    </w:p>
    <w:p w14:paraId="1600C102" w14:textId="77777777" w:rsidR="00DC50B5" w:rsidRPr="00FA448F" w:rsidRDefault="00DC50B5" w:rsidP="00DC50B5">
      <w:pPr>
        <w:pStyle w:val="DAERABodyText14pt"/>
        <w:rPr>
          <w:i/>
          <w:color w:val="2F5496" w:themeColor="accent1" w:themeShade="BF"/>
        </w:rPr>
      </w:pPr>
      <w:r w:rsidRPr="00FA448F">
        <w:rPr>
          <w:bCs/>
          <w:i/>
          <w:color w:val="2F5496" w:themeColor="accent1" w:themeShade="BF"/>
        </w:rPr>
        <w:t>Please ensure all data used is the most current and up to date available. You should verify this by contacting the Departmental Statisticians.</w:t>
      </w:r>
    </w:p>
    <w:p w14:paraId="0F8ADF94" w14:textId="64E2AF3F" w:rsidR="00DC50B5" w:rsidRPr="00DC50B5" w:rsidRDefault="00DC50B5" w:rsidP="00DC50B5">
      <w:pPr>
        <w:pStyle w:val="DAERABodyText14pt"/>
        <w:rPr>
          <w:b/>
          <w:bCs/>
        </w:rPr>
      </w:pPr>
      <w:r w:rsidRPr="00DC50B5">
        <w:rPr>
          <w:b/>
          <w:bCs/>
        </w:rPr>
        <w:t>Religious belief evidence/information:</w:t>
      </w:r>
    </w:p>
    <w:tbl>
      <w:tblPr>
        <w:tblStyle w:val="TableGrid"/>
        <w:tblW w:w="0" w:type="auto"/>
        <w:tblLook w:val="04A0" w:firstRow="1" w:lastRow="0" w:firstColumn="1" w:lastColumn="0" w:noHBand="0" w:noVBand="1"/>
      </w:tblPr>
      <w:tblGrid>
        <w:gridCol w:w="9913"/>
      </w:tblGrid>
      <w:tr w:rsidR="00DC50B5" w14:paraId="3E8C3EF0" w14:textId="77777777" w:rsidTr="009B05A3">
        <w:tc>
          <w:tcPr>
            <w:tcW w:w="9913" w:type="dxa"/>
          </w:tcPr>
          <w:p w14:paraId="04912013" w14:textId="048F7F97" w:rsidR="00DC50B5" w:rsidRDefault="0015119B" w:rsidP="0034299F">
            <w:pPr>
              <w:pStyle w:val="DAERABodyText14pt"/>
              <w:spacing w:line="240" w:lineRule="auto"/>
            </w:pPr>
            <w:r>
              <w:t>The Department</w:t>
            </w:r>
            <w:r w:rsidR="00EF22C2">
              <w:t xml:space="preserve"> holds no specific data on the religious background of labour providers or gangmasters </w:t>
            </w:r>
            <w:r w:rsidR="00B473DA">
              <w:t>or the workers</w:t>
            </w:r>
            <w:r w:rsidR="006438EC">
              <w:t xml:space="preserve"> employed </w:t>
            </w:r>
            <w:r w:rsidR="00B473DA">
              <w:t>by them in</w:t>
            </w:r>
            <w:r w:rsidR="00EF22C2">
              <w:t xml:space="preserve"> </w:t>
            </w:r>
            <w:r w:rsidR="00B473DA">
              <w:t xml:space="preserve">the </w:t>
            </w:r>
            <w:r w:rsidR="00EF22C2">
              <w:t>sectors mentioned above, however:</w:t>
            </w:r>
          </w:p>
          <w:p w14:paraId="5A772743" w14:textId="77777777" w:rsidR="00EF22C2" w:rsidRDefault="00EF22C2" w:rsidP="0034299F">
            <w:pPr>
              <w:pStyle w:val="DAERABodyText14pt"/>
              <w:spacing w:line="240" w:lineRule="auto"/>
            </w:pPr>
          </w:p>
          <w:p w14:paraId="2EAF99BC" w14:textId="030D5B2D" w:rsidR="00EF22C2" w:rsidRDefault="00EF22C2" w:rsidP="0034299F">
            <w:pPr>
              <w:pStyle w:val="DAERABodyText14pt"/>
              <w:spacing w:line="240" w:lineRule="auto"/>
            </w:pPr>
            <w:r>
              <w:t xml:space="preserve">The 2021 </w:t>
            </w:r>
            <w:proofErr w:type="gramStart"/>
            <w:r>
              <w:t>Census</w:t>
            </w:r>
            <w:r w:rsidR="008B4669">
              <w:t>(</w:t>
            </w:r>
            <w:proofErr w:type="gramEnd"/>
            <w:r w:rsidR="008B4669">
              <w:rPr>
                <w:rStyle w:val="FootnoteReference"/>
              </w:rPr>
              <w:footnoteReference w:id="1"/>
            </w:r>
            <w:r w:rsidR="008B4669">
              <w:t>)</w:t>
            </w:r>
            <w:r>
              <w:t xml:space="preserve"> figures show the following breakdown of the current religious beliefs throughout the NI population:</w:t>
            </w:r>
          </w:p>
          <w:p w14:paraId="21A998D1" w14:textId="77777777" w:rsidR="00EF22C2" w:rsidRDefault="00EF22C2" w:rsidP="0034299F">
            <w:pPr>
              <w:pStyle w:val="DAERABodyText14pt"/>
              <w:spacing w:line="240" w:lineRule="auto"/>
            </w:pPr>
            <w:r>
              <w:t>•</w:t>
            </w:r>
            <w:r>
              <w:tab/>
              <w:t>Catholic – 42.3%</w:t>
            </w:r>
          </w:p>
          <w:p w14:paraId="02584366" w14:textId="77777777" w:rsidR="00EF22C2" w:rsidRDefault="00EF22C2" w:rsidP="0034299F">
            <w:pPr>
              <w:pStyle w:val="DAERABodyText14pt"/>
              <w:spacing w:line="240" w:lineRule="auto"/>
            </w:pPr>
            <w:r>
              <w:t>•</w:t>
            </w:r>
            <w:r>
              <w:tab/>
              <w:t>Protestants &amp; other Christian religions – 34.7%</w:t>
            </w:r>
          </w:p>
          <w:p w14:paraId="0F1E5FBF" w14:textId="77777777" w:rsidR="00EF22C2" w:rsidRDefault="00EF22C2" w:rsidP="0034299F">
            <w:pPr>
              <w:pStyle w:val="DAERABodyText14pt"/>
              <w:spacing w:line="240" w:lineRule="auto"/>
            </w:pPr>
            <w:r>
              <w:t>•</w:t>
            </w:r>
            <w:r>
              <w:tab/>
              <w:t xml:space="preserve">Other religions – 1.3% </w:t>
            </w:r>
          </w:p>
          <w:p w14:paraId="1B4BE501" w14:textId="77777777" w:rsidR="00EF22C2" w:rsidRDefault="00EF22C2" w:rsidP="0034299F">
            <w:pPr>
              <w:pStyle w:val="DAERABodyText14pt"/>
              <w:spacing w:line="240" w:lineRule="auto"/>
            </w:pPr>
            <w:r>
              <w:t>•</w:t>
            </w:r>
            <w:r>
              <w:tab/>
              <w:t>None – 17.4%</w:t>
            </w:r>
          </w:p>
          <w:p w14:paraId="499D0DD6" w14:textId="77777777" w:rsidR="00EF22C2" w:rsidRDefault="00EF22C2" w:rsidP="0034299F">
            <w:pPr>
              <w:pStyle w:val="DAERABodyText14pt"/>
              <w:spacing w:line="240" w:lineRule="auto"/>
            </w:pPr>
            <w:r>
              <w:t>•</w:t>
            </w:r>
            <w:r>
              <w:tab/>
              <w:t>No religion stated 1.6%</w:t>
            </w:r>
          </w:p>
          <w:p w14:paraId="3BBB485C" w14:textId="77777777" w:rsidR="004E28D1" w:rsidRDefault="004E28D1" w:rsidP="0034299F">
            <w:pPr>
              <w:pStyle w:val="DAERABodyText14pt"/>
              <w:spacing w:line="240" w:lineRule="auto"/>
            </w:pPr>
          </w:p>
          <w:p w14:paraId="12EDF7FF" w14:textId="3C2E1EEC" w:rsidR="004E28D1" w:rsidRDefault="004E28D1" w:rsidP="0034299F">
            <w:pPr>
              <w:pStyle w:val="DAERABodyText14pt"/>
              <w:spacing w:line="240" w:lineRule="auto"/>
            </w:pPr>
            <w:r>
              <w:t>The Northern Ireland Life and Times Survey 2024</w:t>
            </w:r>
            <w:r w:rsidR="000035A3">
              <w:t>(</w:t>
            </w:r>
            <w:r w:rsidR="000035A3">
              <w:rPr>
                <w:rStyle w:val="FootnoteReference"/>
              </w:rPr>
              <w:footnoteReference w:id="2"/>
            </w:r>
            <w:r w:rsidR="000035A3">
              <w:t>)</w:t>
            </w:r>
            <w:r>
              <w:t xml:space="preserve"> found that 39% of respondents identified as part of the Protestant community, 35% </w:t>
            </w:r>
            <w:r w:rsidR="000035A3">
              <w:t>a</w:t>
            </w:r>
            <w:r>
              <w:t>s part of the Roman Catholic Community and 26% as part of neither community.</w:t>
            </w:r>
          </w:p>
          <w:p w14:paraId="2D92A3A2" w14:textId="77777777" w:rsidR="000A1FB6" w:rsidRDefault="000A1FB6" w:rsidP="0034299F">
            <w:pPr>
              <w:pStyle w:val="DAERABodyText14pt"/>
              <w:spacing w:line="240" w:lineRule="auto"/>
            </w:pPr>
          </w:p>
          <w:p w14:paraId="2E07F2A9" w14:textId="01F4F61F" w:rsidR="000A1FB6" w:rsidRDefault="000A1FB6" w:rsidP="0034299F">
            <w:pPr>
              <w:pStyle w:val="DAERABodyText14pt"/>
              <w:spacing w:line="240" w:lineRule="auto"/>
            </w:pPr>
            <w:r>
              <w:t>M</w:t>
            </w:r>
            <w:r w:rsidRPr="00080967">
              <w:t xml:space="preserve">any migrants </w:t>
            </w:r>
            <w:r>
              <w:t xml:space="preserve">work in the agriculture and horticulture sectors and </w:t>
            </w:r>
            <w:r w:rsidRPr="00080967">
              <w:t>may not fit neatly within the standard NI classifications.</w:t>
            </w:r>
          </w:p>
          <w:p w14:paraId="059772F4" w14:textId="77777777" w:rsidR="00082143" w:rsidRDefault="00082143" w:rsidP="0034299F">
            <w:pPr>
              <w:pStyle w:val="DAERABodyText14pt"/>
              <w:spacing w:line="240" w:lineRule="auto"/>
            </w:pPr>
          </w:p>
          <w:p w14:paraId="35C5BD34" w14:textId="4D3F9178" w:rsidR="00082143" w:rsidRDefault="00082143" w:rsidP="0034299F">
            <w:pPr>
              <w:pStyle w:val="DAERABodyText14pt"/>
              <w:spacing w:line="240" w:lineRule="auto"/>
            </w:pPr>
            <w:r>
              <w:t xml:space="preserve">The 2017 Migrant Labour and Trade </w:t>
            </w:r>
            <w:proofErr w:type="gramStart"/>
            <w:r>
              <w:t>enquiry(</w:t>
            </w:r>
            <w:proofErr w:type="gramEnd"/>
            <w:r>
              <w:rPr>
                <w:rStyle w:val="FootnoteReference"/>
              </w:rPr>
              <w:footnoteReference w:id="3"/>
            </w:r>
            <w:r>
              <w:t>) reported that migrant labour accounted for 20% of the total paid agricultural workforce.</w:t>
            </w:r>
          </w:p>
          <w:p w14:paraId="34ED8FB0" w14:textId="68347FAB" w:rsidR="00082143" w:rsidRDefault="00082143" w:rsidP="0034299F">
            <w:pPr>
              <w:pStyle w:val="DAERABodyText14pt"/>
              <w:spacing w:line="240" w:lineRule="auto"/>
            </w:pPr>
            <w:r>
              <w:lastRenderedPageBreak/>
              <w:t>Horticultural farms were the highest users of migrant labour, employing 78% of the recorded migrant workers in the agricultural sector.</w:t>
            </w:r>
          </w:p>
          <w:p w14:paraId="1A88EAC3" w14:textId="77777777" w:rsidR="00EF22C2" w:rsidRDefault="00EF22C2" w:rsidP="0034299F">
            <w:pPr>
              <w:pStyle w:val="DAERABodyText14pt"/>
              <w:spacing w:line="240" w:lineRule="auto"/>
            </w:pPr>
          </w:p>
          <w:p w14:paraId="5DAFDBB3" w14:textId="31B77149" w:rsidR="006451DE" w:rsidRPr="00EF22C2" w:rsidRDefault="0034299F" w:rsidP="0034299F">
            <w:pPr>
              <w:pStyle w:val="DAERABodyText14pt"/>
              <w:spacing w:line="240" w:lineRule="auto"/>
              <w:rPr>
                <w:rFonts w:cs="Arial"/>
                <w:szCs w:val="28"/>
              </w:rPr>
            </w:pPr>
            <w:r>
              <w:t xml:space="preserve">The Department holds no specific data on the religious background of the two NI based employees of </w:t>
            </w:r>
            <w:r w:rsidR="004243C4">
              <w:t xml:space="preserve">the </w:t>
            </w:r>
            <w:r w:rsidRPr="0015119B">
              <w:rPr>
                <w:rFonts w:cs="Arial"/>
                <w:szCs w:val="28"/>
              </w:rPr>
              <w:t>Gangmaster and Labour Abuse Authority</w:t>
            </w:r>
            <w:r>
              <w:rPr>
                <w:rFonts w:cs="Arial"/>
                <w:szCs w:val="28"/>
              </w:rPr>
              <w:t>, funded by the Department.</w:t>
            </w:r>
          </w:p>
        </w:tc>
      </w:tr>
    </w:tbl>
    <w:p w14:paraId="0885EAC3" w14:textId="77777777" w:rsidR="0034299F" w:rsidRDefault="0034299F" w:rsidP="00DC50B5">
      <w:pPr>
        <w:pStyle w:val="DAERABodyText14pt"/>
        <w:rPr>
          <w:b/>
          <w:bCs/>
        </w:rPr>
      </w:pPr>
    </w:p>
    <w:p w14:paraId="70D20741" w14:textId="257B5C05" w:rsidR="00DC50B5" w:rsidRPr="00DC50B5" w:rsidRDefault="00DC50B5" w:rsidP="00DC50B5">
      <w:pPr>
        <w:pStyle w:val="DAERABodyText14pt"/>
        <w:rPr>
          <w:b/>
          <w:bCs/>
        </w:rPr>
      </w:pPr>
      <w:r w:rsidRPr="00DC50B5">
        <w:rPr>
          <w:b/>
          <w:bCs/>
        </w:rPr>
        <w:t>Political Opinion evidence/information:</w:t>
      </w:r>
    </w:p>
    <w:tbl>
      <w:tblPr>
        <w:tblStyle w:val="TableGrid"/>
        <w:tblW w:w="0" w:type="auto"/>
        <w:tblLook w:val="04A0" w:firstRow="1" w:lastRow="0" w:firstColumn="1" w:lastColumn="0" w:noHBand="0" w:noVBand="1"/>
      </w:tblPr>
      <w:tblGrid>
        <w:gridCol w:w="9913"/>
      </w:tblGrid>
      <w:tr w:rsidR="00DC50B5" w14:paraId="2FCE88D4" w14:textId="77777777" w:rsidTr="009B05A3">
        <w:tc>
          <w:tcPr>
            <w:tcW w:w="9913" w:type="dxa"/>
          </w:tcPr>
          <w:p w14:paraId="6FBFDBBA" w14:textId="18893915" w:rsidR="00024BD8" w:rsidRDefault="001E681A" w:rsidP="0034299F">
            <w:pPr>
              <w:pStyle w:val="DAERABodyText14pt"/>
              <w:spacing w:line="240" w:lineRule="auto"/>
            </w:pPr>
            <w:r>
              <w:t xml:space="preserve">The Department </w:t>
            </w:r>
            <w:r w:rsidR="00024BD8">
              <w:t xml:space="preserve">holds no specific data on the </w:t>
            </w:r>
            <w:r w:rsidR="0034299F">
              <w:t>political opinion</w:t>
            </w:r>
            <w:r w:rsidR="00024BD8">
              <w:t xml:space="preserve"> of</w:t>
            </w:r>
            <w:r w:rsidR="0034299F">
              <w:t xml:space="preserve"> the</w:t>
            </w:r>
            <w:r w:rsidR="00024BD8">
              <w:t xml:space="preserve"> labour providers or gangmasters </w:t>
            </w:r>
            <w:r w:rsidR="006438EC">
              <w:t xml:space="preserve">or the workers employed by them in the sectors mentioned above. </w:t>
            </w:r>
            <w:r w:rsidR="00024BD8">
              <w:t xml:space="preserve"> </w:t>
            </w:r>
          </w:p>
          <w:p w14:paraId="1741C663" w14:textId="77777777" w:rsidR="0034299F" w:rsidRDefault="0034299F" w:rsidP="0034299F">
            <w:pPr>
              <w:pStyle w:val="DAERABodyText14pt"/>
              <w:spacing w:line="240" w:lineRule="auto"/>
            </w:pPr>
          </w:p>
          <w:p w14:paraId="4DE5FC57" w14:textId="753262F9" w:rsidR="00024BD8" w:rsidRPr="006D3902" w:rsidRDefault="00024BD8" w:rsidP="0034299F">
            <w:pPr>
              <w:pStyle w:val="DAERABodyText14pt"/>
              <w:spacing w:line="240" w:lineRule="auto"/>
            </w:pPr>
            <w:r>
              <w:t xml:space="preserve">However, results from the </w:t>
            </w:r>
            <w:r w:rsidRPr="006D3902">
              <w:t>Northern Ireland Life and Times 202</w:t>
            </w:r>
            <w:r w:rsidR="00E450E9">
              <w:t>4</w:t>
            </w:r>
            <w:r w:rsidRPr="006D3902">
              <w:t xml:space="preserve"> survey</w:t>
            </w:r>
            <w:r>
              <w:rPr>
                <w:rStyle w:val="FootnoteReference"/>
              </w:rPr>
              <w:footnoteReference w:id="4"/>
            </w:r>
            <w:r>
              <w:t xml:space="preserve"> </w:t>
            </w:r>
            <w:r w:rsidRPr="006D3902">
              <w:t xml:space="preserve">which is representative of </w:t>
            </w:r>
            <w:proofErr w:type="gramStart"/>
            <w:r w:rsidRPr="006D3902">
              <w:t>NI as a whole, showed</w:t>
            </w:r>
            <w:proofErr w:type="gramEnd"/>
            <w:r w:rsidRPr="006D3902">
              <w:t xml:space="preserve"> the following political opinions of those interviewed:</w:t>
            </w:r>
          </w:p>
          <w:p w14:paraId="0B0E68C8" w14:textId="290BEEC8" w:rsidR="00024BD8" w:rsidRPr="006D3902" w:rsidRDefault="00024BD8" w:rsidP="00024BD8">
            <w:pPr>
              <w:pStyle w:val="DAERABodyText14pt"/>
            </w:pPr>
            <w:r w:rsidRPr="006D3902">
              <w:t>•</w:t>
            </w:r>
            <w:r w:rsidRPr="006D3902">
              <w:tab/>
              <w:t>Unionist – 3</w:t>
            </w:r>
            <w:r w:rsidR="00E450E9">
              <w:t>0</w:t>
            </w:r>
            <w:r w:rsidRPr="006D3902">
              <w:t>%</w:t>
            </w:r>
          </w:p>
          <w:p w14:paraId="42D66599" w14:textId="49D4401A" w:rsidR="00024BD8" w:rsidRPr="006D3902" w:rsidRDefault="00024BD8" w:rsidP="00024BD8">
            <w:pPr>
              <w:pStyle w:val="DAERABodyText14pt"/>
            </w:pPr>
            <w:r w:rsidRPr="006D3902">
              <w:t>•</w:t>
            </w:r>
            <w:r w:rsidRPr="006D3902">
              <w:tab/>
              <w:t xml:space="preserve">Nationalist – </w:t>
            </w:r>
            <w:r w:rsidR="00E450E9">
              <w:t>30</w:t>
            </w:r>
            <w:r w:rsidRPr="006D3902">
              <w:t>%</w:t>
            </w:r>
          </w:p>
          <w:p w14:paraId="3604671D" w14:textId="6EAC104A" w:rsidR="00024BD8" w:rsidRPr="006D3902" w:rsidRDefault="00024BD8" w:rsidP="00024BD8">
            <w:pPr>
              <w:pStyle w:val="DAERABodyText14pt"/>
            </w:pPr>
            <w:r w:rsidRPr="006D3902">
              <w:t>•</w:t>
            </w:r>
            <w:r w:rsidRPr="006D3902">
              <w:tab/>
              <w:t>Neither – 3</w:t>
            </w:r>
            <w:r w:rsidR="00E450E9">
              <w:t>5</w:t>
            </w:r>
            <w:r w:rsidRPr="006D3902">
              <w:t>%</w:t>
            </w:r>
          </w:p>
          <w:p w14:paraId="61F496C7" w14:textId="59F9E7D5" w:rsidR="00024BD8" w:rsidRPr="006D3902" w:rsidRDefault="00024BD8" w:rsidP="00024BD8">
            <w:pPr>
              <w:pStyle w:val="DAERABodyText14pt"/>
            </w:pPr>
            <w:r w:rsidRPr="006D3902">
              <w:t>•</w:t>
            </w:r>
            <w:r w:rsidRPr="006D3902">
              <w:tab/>
              <w:t xml:space="preserve">Other – </w:t>
            </w:r>
            <w:r w:rsidR="00E450E9">
              <w:t>2</w:t>
            </w:r>
            <w:r w:rsidRPr="006D3902">
              <w:t>%</w:t>
            </w:r>
          </w:p>
          <w:p w14:paraId="7F4948ED" w14:textId="633FC772" w:rsidR="00024BD8" w:rsidRDefault="00024BD8" w:rsidP="00024BD8">
            <w:pPr>
              <w:pStyle w:val="DAERABodyText14pt"/>
            </w:pPr>
            <w:r w:rsidRPr="006D3902">
              <w:t>•</w:t>
            </w:r>
            <w:r w:rsidRPr="006D3902">
              <w:tab/>
              <w:t xml:space="preserve">Don’t know – </w:t>
            </w:r>
            <w:r w:rsidR="00E450E9">
              <w:t>3</w:t>
            </w:r>
            <w:r w:rsidRPr="006D3902">
              <w:t>%</w:t>
            </w:r>
          </w:p>
          <w:p w14:paraId="521F0800" w14:textId="00232CA6" w:rsidR="006438EC" w:rsidRDefault="006438EC" w:rsidP="0034299F">
            <w:pPr>
              <w:pStyle w:val="DAERABodyText14pt"/>
              <w:spacing w:line="240" w:lineRule="auto"/>
            </w:pPr>
            <w:r>
              <w:t>M</w:t>
            </w:r>
            <w:r w:rsidRPr="00080967">
              <w:t xml:space="preserve">any migrants </w:t>
            </w:r>
            <w:r>
              <w:t xml:space="preserve">work in the agriculture and horticulture sectors and </w:t>
            </w:r>
            <w:r w:rsidRPr="00080967">
              <w:t>may not fit neatly within the standard NI classifications.</w:t>
            </w:r>
          </w:p>
          <w:p w14:paraId="1DE53F18" w14:textId="77777777" w:rsidR="0034299F" w:rsidRDefault="0034299F" w:rsidP="0034299F">
            <w:pPr>
              <w:pStyle w:val="DAERABodyText14pt"/>
              <w:spacing w:line="240" w:lineRule="auto"/>
            </w:pPr>
          </w:p>
          <w:p w14:paraId="446D4A77" w14:textId="6581C393" w:rsidR="00DC50B5" w:rsidRPr="00DC50B5" w:rsidRDefault="0034299F" w:rsidP="0034299F">
            <w:pPr>
              <w:pStyle w:val="DAERABodyText14pt"/>
              <w:spacing w:line="240" w:lineRule="auto"/>
            </w:pPr>
            <w:r>
              <w:t xml:space="preserve">The Department holds no specific data on the political opinion of the two NI based employees of </w:t>
            </w:r>
            <w:r w:rsidR="004243C4">
              <w:t xml:space="preserve">the </w:t>
            </w:r>
            <w:r w:rsidRPr="0015119B">
              <w:rPr>
                <w:rFonts w:cs="Arial"/>
                <w:szCs w:val="28"/>
              </w:rPr>
              <w:t>Gangmaster and Labour Abuse Authority</w:t>
            </w:r>
            <w:r>
              <w:rPr>
                <w:rFonts w:cs="Arial"/>
                <w:szCs w:val="28"/>
              </w:rPr>
              <w:t>, funded by the Department.</w:t>
            </w:r>
          </w:p>
        </w:tc>
      </w:tr>
    </w:tbl>
    <w:p w14:paraId="2163FF70" w14:textId="77777777" w:rsidR="00DC50B5" w:rsidRDefault="00DC50B5" w:rsidP="00DC50B5">
      <w:pPr>
        <w:pStyle w:val="DAERABodyText14pt"/>
        <w:rPr>
          <w:b/>
          <w:bCs/>
        </w:rPr>
      </w:pPr>
    </w:p>
    <w:p w14:paraId="004D4204" w14:textId="2C27FB10" w:rsidR="00DC50B5" w:rsidRPr="00DC50B5" w:rsidRDefault="00DC50B5" w:rsidP="00DC50B5">
      <w:pPr>
        <w:pStyle w:val="DAERABodyText14pt"/>
        <w:rPr>
          <w:b/>
          <w:bCs/>
        </w:rPr>
      </w:pPr>
      <w:r w:rsidRPr="00DC50B5">
        <w:rPr>
          <w:b/>
          <w:bCs/>
        </w:rPr>
        <w:t>Racial Group evidence/information:</w:t>
      </w:r>
    </w:p>
    <w:tbl>
      <w:tblPr>
        <w:tblStyle w:val="TableGrid"/>
        <w:tblW w:w="0" w:type="auto"/>
        <w:tblLook w:val="04A0" w:firstRow="1" w:lastRow="0" w:firstColumn="1" w:lastColumn="0" w:noHBand="0" w:noVBand="1"/>
      </w:tblPr>
      <w:tblGrid>
        <w:gridCol w:w="9913"/>
      </w:tblGrid>
      <w:tr w:rsidR="00DC50B5" w14:paraId="6EB272FB" w14:textId="77777777" w:rsidTr="009B05A3">
        <w:tc>
          <w:tcPr>
            <w:tcW w:w="9913" w:type="dxa"/>
          </w:tcPr>
          <w:p w14:paraId="27E62CE0" w14:textId="434F99A5" w:rsidR="00DC50B5" w:rsidRDefault="001E681A" w:rsidP="0034299F">
            <w:pPr>
              <w:pStyle w:val="DAERABodyText14pt"/>
              <w:spacing w:line="240" w:lineRule="auto"/>
            </w:pPr>
            <w:r>
              <w:t>The Department</w:t>
            </w:r>
            <w:r w:rsidR="009102E6">
              <w:t xml:space="preserve"> holds no specific </w:t>
            </w:r>
            <w:r w:rsidR="0028227E">
              <w:t>racial data on</w:t>
            </w:r>
            <w:r w:rsidR="009102E6">
              <w:t xml:space="preserve"> labour providers or gangmasters </w:t>
            </w:r>
            <w:r w:rsidR="006438EC">
              <w:t xml:space="preserve">or the workers employed by them in the sectors mentioned </w:t>
            </w:r>
            <w:r w:rsidR="009102E6">
              <w:t>above.</w:t>
            </w:r>
          </w:p>
          <w:p w14:paraId="581D6A9B" w14:textId="77777777" w:rsidR="009D73F2" w:rsidRDefault="009D73F2" w:rsidP="0034299F">
            <w:pPr>
              <w:pStyle w:val="DAERABodyText14pt"/>
              <w:spacing w:line="240" w:lineRule="auto"/>
            </w:pPr>
          </w:p>
          <w:p w14:paraId="2AEFE47A" w14:textId="0A13B1A1" w:rsidR="009D73F2" w:rsidRDefault="009D73F2" w:rsidP="0034299F">
            <w:pPr>
              <w:pStyle w:val="DAERABodyText14pt"/>
              <w:spacing w:line="240" w:lineRule="auto"/>
              <w:rPr>
                <w:rFonts w:cs="Arial"/>
                <w:szCs w:val="28"/>
              </w:rPr>
            </w:pPr>
            <w:r w:rsidRPr="00E12AE8">
              <w:rPr>
                <w:rFonts w:cs="Arial"/>
                <w:szCs w:val="28"/>
              </w:rPr>
              <w:t>Census 2021</w:t>
            </w:r>
            <w:r w:rsidR="00795AF9">
              <w:rPr>
                <w:rFonts w:cs="Arial"/>
                <w:szCs w:val="28"/>
              </w:rPr>
              <w:t>(</w:t>
            </w:r>
            <w:r w:rsidR="00795AF9">
              <w:rPr>
                <w:rStyle w:val="FootnoteReference"/>
                <w:rFonts w:cs="Arial"/>
                <w:szCs w:val="28"/>
              </w:rPr>
              <w:footnoteReference w:id="5"/>
            </w:r>
            <w:r w:rsidR="00795AF9">
              <w:rPr>
                <w:rFonts w:cs="Arial"/>
                <w:szCs w:val="28"/>
              </w:rPr>
              <w:t>)</w:t>
            </w:r>
            <w:r w:rsidRPr="00E12AE8">
              <w:rPr>
                <w:rFonts w:cs="Arial"/>
                <w:szCs w:val="28"/>
              </w:rPr>
              <w:t xml:space="preserve"> figures show 97% of the population identify as White.</w:t>
            </w:r>
          </w:p>
          <w:p w14:paraId="2ED837FA" w14:textId="77777777" w:rsidR="00303D80" w:rsidRDefault="00303D80" w:rsidP="0034299F">
            <w:pPr>
              <w:pStyle w:val="DAERABodyText14pt"/>
              <w:spacing w:line="240" w:lineRule="auto"/>
              <w:rPr>
                <w:rFonts w:cs="Arial"/>
                <w:szCs w:val="28"/>
              </w:rPr>
            </w:pPr>
          </w:p>
          <w:p w14:paraId="20E98511" w14:textId="36C1409A" w:rsidR="00303D80" w:rsidRDefault="00303D80" w:rsidP="0034299F">
            <w:pPr>
              <w:pStyle w:val="DAERABodyText14pt"/>
              <w:spacing w:line="240" w:lineRule="auto"/>
              <w:rPr>
                <w:rFonts w:cs="Arial"/>
                <w:szCs w:val="28"/>
              </w:rPr>
            </w:pPr>
            <w:r>
              <w:rPr>
                <w:rFonts w:cs="Arial"/>
                <w:szCs w:val="28"/>
              </w:rPr>
              <w:lastRenderedPageBreak/>
              <w:t>The Northern Ireland Life and Times Survey 2024 found that 95% of the population identify as White.</w:t>
            </w:r>
          </w:p>
          <w:p w14:paraId="514321A9" w14:textId="77777777" w:rsidR="009D73F2" w:rsidRDefault="009D73F2" w:rsidP="0034299F">
            <w:pPr>
              <w:pStyle w:val="DAERABodyText14pt"/>
              <w:spacing w:line="240" w:lineRule="auto"/>
            </w:pPr>
          </w:p>
          <w:p w14:paraId="5FD7B867" w14:textId="501CF110" w:rsidR="009102E6" w:rsidRDefault="00BB2E6B" w:rsidP="0034299F">
            <w:pPr>
              <w:pStyle w:val="DAERABodyText14pt"/>
              <w:spacing w:line="240" w:lineRule="auto"/>
            </w:pPr>
            <w:r>
              <w:t>In the case of agriculture and horticulture workers</w:t>
            </w:r>
            <w:r w:rsidR="009D73F2">
              <w:t>,</w:t>
            </w:r>
            <w:r>
              <w:t xml:space="preserve"> </w:t>
            </w:r>
            <w:r w:rsidR="009102E6" w:rsidRPr="006516A1">
              <w:t>workforce</w:t>
            </w:r>
            <w:r>
              <w:t xml:space="preserve"> in these sectors</w:t>
            </w:r>
            <w:r w:rsidR="009102E6" w:rsidRPr="006516A1">
              <w:t xml:space="preserve"> is fluid with an annual turnover of migrant workers from various countries which would not be included in NI census data.   </w:t>
            </w:r>
          </w:p>
          <w:p w14:paraId="7DB9DCCA" w14:textId="77777777" w:rsidR="009102E6" w:rsidRDefault="009102E6" w:rsidP="0034299F">
            <w:pPr>
              <w:pStyle w:val="DAERABodyText14pt"/>
              <w:spacing w:line="240" w:lineRule="auto"/>
            </w:pPr>
          </w:p>
          <w:p w14:paraId="4C218B78" w14:textId="5D63BBD9" w:rsidR="009102E6" w:rsidRDefault="009D73F2" w:rsidP="0034299F">
            <w:pPr>
              <w:pStyle w:val="DAERABodyText14pt"/>
              <w:spacing w:line="240" w:lineRule="auto"/>
            </w:pPr>
            <w:r>
              <w:t>The most recent</w:t>
            </w:r>
            <w:r w:rsidR="009102E6" w:rsidRPr="00E12AE8">
              <w:t xml:space="preserve"> survey</w:t>
            </w:r>
            <w:r w:rsidR="009102E6">
              <w:rPr>
                <w:rStyle w:val="FootnoteReference"/>
              </w:rPr>
              <w:footnoteReference w:id="6"/>
            </w:r>
            <w:r w:rsidR="009102E6" w:rsidRPr="00E12AE8">
              <w:t xml:space="preserve"> </w:t>
            </w:r>
            <w:r>
              <w:t>on migrant labour (</w:t>
            </w:r>
            <w:r w:rsidR="009102E6" w:rsidRPr="00E12AE8">
              <w:t>undertaken in 2017</w:t>
            </w:r>
            <w:r>
              <w:t>)</w:t>
            </w:r>
            <w:r w:rsidR="009102E6" w:rsidRPr="00E12AE8">
              <w:t xml:space="preserve"> found that migrant labour (majority from EU countries) accounted for approximately 12 per cent of the paid and unpaid agricultural workforce. It also noted that migrant labour contributed 78 per cent of the total paid labour in horticultural businesses</w:t>
            </w:r>
            <w:r w:rsidR="009102E6">
              <w:t>.</w:t>
            </w:r>
            <w:r w:rsidR="009102E6" w:rsidRPr="00E12AE8">
              <w:t xml:space="preserve"> It is important to note that this survey focussed on workers’ nationality and not race.</w:t>
            </w:r>
          </w:p>
          <w:p w14:paraId="34782B67" w14:textId="77777777" w:rsidR="0034299F" w:rsidRDefault="0034299F" w:rsidP="0034299F">
            <w:pPr>
              <w:pStyle w:val="DAERABodyText14pt"/>
              <w:spacing w:line="240" w:lineRule="auto"/>
              <w:rPr>
                <w:rFonts w:cs="Arial"/>
                <w:szCs w:val="28"/>
              </w:rPr>
            </w:pPr>
          </w:p>
          <w:p w14:paraId="2EEA5458" w14:textId="3E38D83C" w:rsidR="009102E6" w:rsidRPr="00DC50B5" w:rsidRDefault="0034299F" w:rsidP="0034299F">
            <w:pPr>
              <w:pStyle w:val="DAERABodyText14pt"/>
              <w:spacing w:line="240" w:lineRule="auto"/>
            </w:pPr>
            <w:r>
              <w:t xml:space="preserve">The Department holds no specific racial data on the two NI based employees of </w:t>
            </w:r>
            <w:r w:rsidR="004243C4">
              <w:t xml:space="preserve">the </w:t>
            </w:r>
            <w:r w:rsidRPr="0015119B">
              <w:rPr>
                <w:rFonts w:cs="Arial"/>
                <w:szCs w:val="28"/>
              </w:rPr>
              <w:t>Gangmaster and Labour Abuse Authority</w:t>
            </w:r>
            <w:r>
              <w:rPr>
                <w:rFonts w:cs="Arial"/>
                <w:szCs w:val="28"/>
              </w:rPr>
              <w:t>, funded by the Department.</w:t>
            </w:r>
          </w:p>
        </w:tc>
      </w:tr>
    </w:tbl>
    <w:p w14:paraId="4EF20C8E" w14:textId="77777777" w:rsidR="00DC50B5" w:rsidRDefault="00DC50B5" w:rsidP="00DC50B5">
      <w:pPr>
        <w:pStyle w:val="DAERABodyText14pt"/>
        <w:rPr>
          <w:b/>
          <w:bCs/>
        </w:rPr>
      </w:pPr>
    </w:p>
    <w:p w14:paraId="5CB38833" w14:textId="21D0B2C2" w:rsidR="00DC50B5" w:rsidRPr="00DC50B5" w:rsidRDefault="00DC50B5" w:rsidP="00DC50B5">
      <w:pPr>
        <w:pStyle w:val="DAERABodyText14pt"/>
        <w:rPr>
          <w:b/>
          <w:bCs/>
        </w:rPr>
      </w:pPr>
      <w:r w:rsidRPr="00DC50B5">
        <w:rPr>
          <w:b/>
          <w:bCs/>
        </w:rPr>
        <w:t>Age evidence/information:</w:t>
      </w:r>
    </w:p>
    <w:tbl>
      <w:tblPr>
        <w:tblStyle w:val="TableGrid"/>
        <w:tblW w:w="0" w:type="auto"/>
        <w:tblLook w:val="04A0" w:firstRow="1" w:lastRow="0" w:firstColumn="1" w:lastColumn="0" w:noHBand="0" w:noVBand="1"/>
      </w:tblPr>
      <w:tblGrid>
        <w:gridCol w:w="9913"/>
      </w:tblGrid>
      <w:tr w:rsidR="00DC50B5" w14:paraId="4BCBF138" w14:textId="77777777" w:rsidTr="009B05A3">
        <w:tc>
          <w:tcPr>
            <w:tcW w:w="9913" w:type="dxa"/>
          </w:tcPr>
          <w:p w14:paraId="5097EB5D" w14:textId="3DA6CE92" w:rsidR="009102E6" w:rsidRDefault="001E681A" w:rsidP="0034299F">
            <w:pPr>
              <w:pStyle w:val="DAERABodyText14pt"/>
              <w:spacing w:line="240" w:lineRule="auto"/>
            </w:pPr>
            <w:r>
              <w:t>The Department</w:t>
            </w:r>
            <w:r w:rsidR="009102E6">
              <w:t xml:space="preserve"> holds no specific data on the </w:t>
            </w:r>
            <w:r w:rsidR="00B76B04">
              <w:t>age</w:t>
            </w:r>
            <w:r w:rsidR="009102E6">
              <w:t xml:space="preserve"> of labour providers or gangmasters</w:t>
            </w:r>
            <w:r w:rsidR="009D73F2">
              <w:t xml:space="preserve"> or the workers employed by them in</w:t>
            </w:r>
            <w:r w:rsidR="009102E6">
              <w:t xml:space="preserve"> the sectors mentioned above.</w:t>
            </w:r>
          </w:p>
          <w:p w14:paraId="36889D61" w14:textId="77777777" w:rsidR="00B76B04" w:rsidRDefault="00B76B04" w:rsidP="008076EB">
            <w:pPr>
              <w:pStyle w:val="Response"/>
            </w:pPr>
          </w:p>
          <w:p w14:paraId="4F1941FC" w14:textId="45EC6334" w:rsidR="00B76B04" w:rsidRPr="003A3198" w:rsidRDefault="009D73F2" w:rsidP="008076EB">
            <w:pPr>
              <w:pStyle w:val="Response"/>
            </w:pPr>
            <w:r>
              <w:t xml:space="preserve">However, </w:t>
            </w:r>
            <w:r w:rsidR="00B76B04" w:rsidRPr="003A3198">
              <w:t>Census 2021</w:t>
            </w:r>
            <w:r w:rsidR="00795AF9">
              <w:t>(</w:t>
            </w:r>
            <w:r w:rsidR="00795AF9">
              <w:rPr>
                <w:rStyle w:val="FootnoteReference"/>
              </w:rPr>
              <w:footnoteReference w:id="7"/>
            </w:r>
            <w:r w:rsidR="00795AF9">
              <w:t>)</w:t>
            </w:r>
            <w:r w:rsidR="00B76B04" w:rsidRPr="003A3198">
              <w:t xml:space="preserve"> figures show the following age breakdown for the NI population:</w:t>
            </w:r>
          </w:p>
          <w:p w14:paraId="170538E4" w14:textId="77777777" w:rsidR="00B76B04" w:rsidRPr="003A3198" w:rsidRDefault="00B76B04" w:rsidP="008076EB">
            <w:pPr>
              <w:pStyle w:val="Response"/>
              <w:numPr>
                <w:ilvl w:val="0"/>
                <w:numId w:val="24"/>
              </w:numPr>
            </w:pPr>
            <w:r w:rsidRPr="003A3198">
              <w:t>0-14 – 19%</w:t>
            </w:r>
          </w:p>
          <w:p w14:paraId="3E643C39" w14:textId="77777777" w:rsidR="00B76B04" w:rsidRPr="003A3198" w:rsidRDefault="00B76B04" w:rsidP="008076EB">
            <w:pPr>
              <w:pStyle w:val="Response"/>
              <w:numPr>
                <w:ilvl w:val="0"/>
                <w:numId w:val="24"/>
              </w:numPr>
            </w:pPr>
            <w:r w:rsidRPr="003A3198">
              <w:t>15-39 – 31%</w:t>
            </w:r>
          </w:p>
          <w:p w14:paraId="266735CB" w14:textId="77777777" w:rsidR="00B76B04" w:rsidRPr="003A3198" w:rsidRDefault="00B76B04" w:rsidP="008076EB">
            <w:pPr>
              <w:pStyle w:val="Response"/>
              <w:numPr>
                <w:ilvl w:val="0"/>
                <w:numId w:val="24"/>
              </w:numPr>
            </w:pPr>
            <w:r w:rsidRPr="003A3198">
              <w:t>40-64 – 32%</w:t>
            </w:r>
          </w:p>
          <w:p w14:paraId="6087737A" w14:textId="77777777" w:rsidR="00B76B04" w:rsidRDefault="00B76B04" w:rsidP="008076EB">
            <w:pPr>
              <w:pStyle w:val="Response"/>
              <w:numPr>
                <w:ilvl w:val="0"/>
                <w:numId w:val="24"/>
              </w:numPr>
            </w:pPr>
            <w:r w:rsidRPr="003A3198">
              <w:t>65 and over – 17%</w:t>
            </w:r>
          </w:p>
          <w:p w14:paraId="2732247D" w14:textId="77777777" w:rsidR="00303D80" w:rsidRDefault="00303D80" w:rsidP="00303D80">
            <w:pPr>
              <w:pStyle w:val="Response"/>
            </w:pPr>
          </w:p>
          <w:p w14:paraId="489D9C17" w14:textId="5AEAE2AB" w:rsidR="00303D80" w:rsidRDefault="00303D80" w:rsidP="00303D80">
            <w:pPr>
              <w:pStyle w:val="Response"/>
            </w:pPr>
            <w:r>
              <w:t xml:space="preserve">The Northern Ireland Life and Times Survey 2024 found that 10% of respondents were aged 18-24, 17% were 25-34, 17% were 35-44, </w:t>
            </w:r>
            <w:r w:rsidR="00906ACB">
              <w:t>17% were 45-54, 16% were 55-64 and 22% were 65 or over.</w:t>
            </w:r>
          </w:p>
          <w:p w14:paraId="548AD0D1" w14:textId="77777777" w:rsidR="00B76B04" w:rsidRDefault="00B76B04" w:rsidP="008076EB">
            <w:pPr>
              <w:pStyle w:val="Response"/>
            </w:pPr>
          </w:p>
          <w:p w14:paraId="49F12FC3" w14:textId="060717B5" w:rsidR="009102E6" w:rsidRPr="007844B7" w:rsidRDefault="00AF0765" w:rsidP="00EA50FA">
            <w:pPr>
              <w:spacing w:line="300" w:lineRule="atLeast"/>
              <w:rPr>
                <w:rFonts w:ascii="Arial" w:eastAsia="Times New Roman" w:hAnsi="Arial" w:cs="Arial"/>
                <w:sz w:val="28"/>
                <w:szCs w:val="28"/>
              </w:rPr>
            </w:pPr>
            <w:r w:rsidRPr="00B22A11">
              <w:rPr>
                <w:rFonts w:ascii="Arial" w:eastAsia="Times New Roman" w:hAnsi="Arial" w:cs="Arial"/>
                <w:sz w:val="28"/>
                <w:szCs w:val="28"/>
              </w:rPr>
              <w:t xml:space="preserve">We are aware of no specific statistics on age profiles of those employed by gangmasters in Northern Ireland. </w:t>
            </w:r>
            <w:r w:rsidR="007844B7" w:rsidRPr="00B22A11">
              <w:rPr>
                <w:rFonts w:ascii="Arial" w:eastAsia="Times New Roman" w:hAnsi="Arial" w:cs="Arial"/>
                <w:sz w:val="28"/>
                <w:szCs w:val="28"/>
              </w:rPr>
              <w:t>Surveys such as the</w:t>
            </w:r>
            <w:r w:rsidRPr="00B22A11">
              <w:rPr>
                <w:rFonts w:ascii="Arial" w:eastAsia="Times New Roman" w:hAnsi="Arial" w:cs="Arial"/>
                <w:sz w:val="28"/>
                <w:szCs w:val="28"/>
              </w:rPr>
              <w:t xml:space="preserve"> </w:t>
            </w:r>
            <w:r w:rsidR="00EA50FA" w:rsidRPr="00B22A11">
              <w:rPr>
                <w:rFonts w:ascii="Arial" w:eastAsia="Times New Roman" w:hAnsi="Arial" w:cs="Arial"/>
                <w:sz w:val="28"/>
                <w:szCs w:val="28"/>
              </w:rPr>
              <w:t>UK’s Seasonal Worker Visa survey</w:t>
            </w:r>
            <w:r w:rsidR="007844B7" w:rsidRPr="00B22A11">
              <w:rPr>
                <w:rFonts w:ascii="Arial" w:eastAsia="Times New Roman" w:hAnsi="Arial" w:cs="Arial"/>
                <w:sz w:val="28"/>
                <w:szCs w:val="28"/>
              </w:rPr>
              <w:t xml:space="preserve"> 2024</w:t>
            </w:r>
            <w:r w:rsidR="007844B7" w:rsidRPr="00B22A11">
              <w:t>(</w:t>
            </w:r>
            <w:r w:rsidR="007844B7" w:rsidRPr="00B22A11">
              <w:rPr>
                <w:rStyle w:val="FootnoteReference"/>
              </w:rPr>
              <w:footnoteReference w:id="8"/>
            </w:r>
            <w:r w:rsidR="007844B7" w:rsidRPr="00B22A11">
              <w:t>)</w:t>
            </w:r>
            <w:r w:rsidR="007844B7" w:rsidRPr="00B22A11">
              <w:rPr>
                <w:rFonts w:ascii="Arial" w:eastAsia="Times New Roman" w:hAnsi="Arial" w:cs="Arial"/>
                <w:sz w:val="28"/>
                <w:szCs w:val="28"/>
              </w:rPr>
              <w:t xml:space="preserve"> and similar research carried out at EU </w:t>
            </w:r>
            <w:proofErr w:type="gramStart"/>
            <w:r w:rsidR="007844B7" w:rsidRPr="00B22A11">
              <w:rPr>
                <w:rFonts w:ascii="Arial" w:eastAsia="Times New Roman" w:hAnsi="Arial" w:cs="Arial"/>
                <w:sz w:val="28"/>
                <w:szCs w:val="28"/>
              </w:rPr>
              <w:t>level</w:t>
            </w:r>
            <w:r w:rsidR="00125E5D" w:rsidRPr="00B22A11">
              <w:rPr>
                <w:rFonts w:ascii="Arial" w:eastAsia="Times New Roman" w:hAnsi="Arial" w:cs="Arial"/>
                <w:sz w:val="28"/>
                <w:szCs w:val="28"/>
              </w:rPr>
              <w:t>(</w:t>
            </w:r>
            <w:proofErr w:type="gramEnd"/>
            <w:r w:rsidR="00125E5D" w:rsidRPr="00B22A11">
              <w:rPr>
                <w:rStyle w:val="FootnoteReference"/>
                <w:rFonts w:ascii="Arial" w:eastAsia="Times New Roman" w:hAnsi="Arial" w:cs="Arial"/>
                <w:sz w:val="28"/>
                <w:szCs w:val="28"/>
              </w:rPr>
              <w:footnoteReference w:id="9"/>
            </w:r>
            <w:r w:rsidR="00125E5D" w:rsidRPr="00B22A11">
              <w:rPr>
                <w:rFonts w:ascii="Arial" w:eastAsia="Times New Roman" w:hAnsi="Arial" w:cs="Arial"/>
                <w:sz w:val="28"/>
                <w:szCs w:val="28"/>
              </w:rPr>
              <w:t>)</w:t>
            </w:r>
            <w:r w:rsidR="007844B7" w:rsidRPr="00B22A11">
              <w:rPr>
                <w:rFonts w:ascii="Arial" w:eastAsia="Times New Roman" w:hAnsi="Arial" w:cs="Arial"/>
                <w:sz w:val="28"/>
                <w:szCs w:val="28"/>
              </w:rPr>
              <w:t xml:space="preserve"> </w:t>
            </w:r>
            <w:r w:rsidR="00EA50FA" w:rsidRPr="00B22A11">
              <w:rPr>
                <w:rFonts w:ascii="Arial" w:eastAsia="Times New Roman" w:hAnsi="Arial" w:cs="Arial"/>
                <w:sz w:val="28"/>
                <w:szCs w:val="28"/>
              </w:rPr>
              <w:t>do not report worker age. However, i</w:t>
            </w:r>
            <w:r w:rsidR="00EA50FA" w:rsidRPr="00B22A11">
              <w:rPr>
                <w:rFonts w:ascii="Arial" w:hAnsi="Arial" w:cs="Arial"/>
                <w:sz w:val="28"/>
                <w:szCs w:val="28"/>
              </w:rPr>
              <w:t>t is generally accepted that t</w:t>
            </w:r>
            <w:r w:rsidR="00B541D1" w:rsidRPr="00B22A11">
              <w:rPr>
                <w:rFonts w:ascii="Arial" w:hAnsi="Arial" w:cs="Arial"/>
                <w:sz w:val="28"/>
                <w:szCs w:val="28"/>
              </w:rPr>
              <w:t xml:space="preserve">hose employed by </w:t>
            </w:r>
            <w:r w:rsidR="001E681A" w:rsidRPr="00B22A11">
              <w:rPr>
                <w:rFonts w:ascii="Arial" w:hAnsi="Arial" w:cs="Arial"/>
                <w:sz w:val="28"/>
                <w:szCs w:val="28"/>
              </w:rPr>
              <w:lastRenderedPageBreak/>
              <w:t>ga</w:t>
            </w:r>
            <w:r w:rsidR="00B541D1" w:rsidRPr="00B22A11">
              <w:rPr>
                <w:rFonts w:ascii="Arial" w:hAnsi="Arial" w:cs="Arial"/>
                <w:sz w:val="28"/>
                <w:szCs w:val="28"/>
              </w:rPr>
              <w:t xml:space="preserve">ngmasters would </w:t>
            </w:r>
            <w:r w:rsidR="00C37320" w:rsidRPr="00B22A11">
              <w:rPr>
                <w:rFonts w:ascii="Arial" w:hAnsi="Arial" w:cs="Arial"/>
                <w:sz w:val="28"/>
                <w:szCs w:val="28"/>
              </w:rPr>
              <w:t>most likely</w:t>
            </w:r>
            <w:r w:rsidR="00B541D1" w:rsidRPr="00B22A11">
              <w:rPr>
                <w:rFonts w:ascii="Arial" w:hAnsi="Arial" w:cs="Arial"/>
                <w:sz w:val="28"/>
                <w:szCs w:val="28"/>
              </w:rPr>
              <w:t xml:space="preserve"> have a younger age profile</w:t>
            </w:r>
            <w:r w:rsidR="00AF3A0B" w:rsidRPr="00B22A11">
              <w:rPr>
                <w:rFonts w:ascii="Arial" w:hAnsi="Arial" w:cs="Arial"/>
                <w:sz w:val="28"/>
                <w:szCs w:val="28"/>
              </w:rPr>
              <w:t xml:space="preserve"> </w:t>
            </w:r>
            <w:r w:rsidR="0084306B" w:rsidRPr="00B22A11">
              <w:rPr>
                <w:rFonts w:ascii="Arial" w:hAnsi="Arial" w:cs="Arial"/>
                <w:sz w:val="28"/>
                <w:szCs w:val="28"/>
              </w:rPr>
              <w:t xml:space="preserve">given </w:t>
            </w:r>
            <w:r w:rsidR="00B13428" w:rsidRPr="00B22A11">
              <w:rPr>
                <w:rFonts w:ascii="Arial" w:hAnsi="Arial" w:cs="Arial"/>
                <w:sz w:val="28"/>
                <w:szCs w:val="28"/>
              </w:rPr>
              <w:t xml:space="preserve">the </w:t>
            </w:r>
            <w:proofErr w:type="gramStart"/>
            <w:r w:rsidR="00B13428" w:rsidRPr="00B22A11">
              <w:rPr>
                <w:rFonts w:ascii="Arial" w:hAnsi="Arial" w:cs="Arial"/>
                <w:sz w:val="28"/>
                <w:szCs w:val="28"/>
              </w:rPr>
              <w:t>often physical</w:t>
            </w:r>
            <w:proofErr w:type="gramEnd"/>
            <w:r w:rsidR="00B13428" w:rsidRPr="00B22A11">
              <w:rPr>
                <w:rFonts w:ascii="Arial" w:hAnsi="Arial" w:cs="Arial"/>
                <w:sz w:val="28"/>
                <w:szCs w:val="28"/>
              </w:rPr>
              <w:t xml:space="preserve"> nature of the work required</w:t>
            </w:r>
            <w:r w:rsidR="00EA50FA" w:rsidRPr="00B22A11">
              <w:rPr>
                <w:rFonts w:ascii="Arial" w:hAnsi="Arial" w:cs="Arial"/>
                <w:sz w:val="28"/>
                <w:szCs w:val="28"/>
              </w:rPr>
              <w:t xml:space="preserve">, </w:t>
            </w:r>
            <w:proofErr w:type="gramStart"/>
            <w:r w:rsidRPr="00B22A11">
              <w:rPr>
                <w:rFonts w:ascii="Arial" w:hAnsi="Arial" w:cs="Arial"/>
                <w:sz w:val="28"/>
                <w:szCs w:val="28"/>
              </w:rPr>
              <w:t>and</w:t>
            </w:r>
            <w:r w:rsidR="00EA50FA" w:rsidRPr="00B22A11">
              <w:rPr>
                <w:rFonts w:ascii="Arial" w:hAnsi="Arial" w:cs="Arial"/>
                <w:sz w:val="28"/>
                <w:szCs w:val="28"/>
              </w:rPr>
              <w:t xml:space="preserve"> also</w:t>
            </w:r>
            <w:proofErr w:type="gramEnd"/>
            <w:r w:rsidR="00EA50FA" w:rsidRPr="00B22A11">
              <w:rPr>
                <w:rFonts w:ascii="Arial" w:hAnsi="Arial" w:cs="Arial"/>
                <w:sz w:val="28"/>
                <w:szCs w:val="28"/>
              </w:rPr>
              <w:t xml:space="preserve"> </w:t>
            </w:r>
            <w:r w:rsidRPr="00B22A11">
              <w:rPr>
                <w:rFonts w:ascii="Arial" w:hAnsi="Arial" w:cs="Arial"/>
                <w:sz w:val="28"/>
                <w:szCs w:val="28"/>
              </w:rPr>
              <w:t xml:space="preserve">that it is younger people that </w:t>
            </w:r>
            <w:r w:rsidR="00EA50FA" w:rsidRPr="00B22A11">
              <w:rPr>
                <w:rFonts w:ascii="Arial" w:hAnsi="Arial" w:cs="Arial"/>
                <w:sz w:val="28"/>
                <w:szCs w:val="28"/>
              </w:rPr>
              <w:t xml:space="preserve">are generally more mobile and able/willing to </w:t>
            </w:r>
            <w:r w:rsidRPr="00B22A11">
              <w:rPr>
                <w:rFonts w:ascii="Arial" w:hAnsi="Arial" w:cs="Arial"/>
                <w:sz w:val="28"/>
                <w:szCs w:val="28"/>
              </w:rPr>
              <w:t>move</w:t>
            </w:r>
            <w:r w:rsidR="00EA50FA" w:rsidRPr="00B22A11">
              <w:rPr>
                <w:rFonts w:ascii="Arial" w:hAnsi="Arial" w:cs="Arial"/>
                <w:sz w:val="28"/>
                <w:szCs w:val="28"/>
              </w:rPr>
              <w:t xml:space="preserve"> for short term contract employment</w:t>
            </w:r>
            <w:r w:rsidR="0034299F" w:rsidRPr="00B22A11">
              <w:rPr>
                <w:rFonts w:ascii="Arial" w:hAnsi="Arial" w:cs="Arial"/>
                <w:sz w:val="28"/>
                <w:szCs w:val="28"/>
              </w:rPr>
              <w:t>.</w:t>
            </w:r>
          </w:p>
          <w:p w14:paraId="679C70D6" w14:textId="77777777" w:rsidR="0034299F" w:rsidRDefault="0034299F" w:rsidP="008076EB">
            <w:pPr>
              <w:pStyle w:val="Response"/>
            </w:pPr>
          </w:p>
          <w:p w14:paraId="6E7CFB92" w14:textId="212B56DE" w:rsidR="0034299F" w:rsidRPr="00B541D1" w:rsidRDefault="00EA50FA" w:rsidP="008076EB">
            <w:pPr>
              <w:pStyle w:val="Response"/>
            </w:pPr>
            <w:r>
              <w:t>With respect to the GLAA itself, t</w:t>
            </w:r>
            <w:r w:rsidR="00AE77E8">
              <w:t xml:space="preserve">he Department does not have specific </w:t>
            </w:r>
            <w:r w:rsidR="0034299F">
              <w:t>data on the two NI based employees, funded by the Department</w:t>
            </w:r>
            <w:r w:rsidR="00AE77E8" w:rsidRPr="00165E33">
              <w:t>, albeit both are of working age</w:t>
            </w:r>
            <w:r w:rsidR="0034299F" w:rsidRPr="00165E33">
              <w:t>.</w:t>
            </w:r>
          </w:p>
        </w:tc>
      </w:tr>
    </w:tbl>
    <w:p w14:paraId="69F1E1CF" w14:textId="77777777" w:rsidR="00DC50B5" w:rsidRDefault="00DC50B5" w:rsidP="00DC50B5">
      <w:pPr>
        <w:pStyle w:val="DAERABodyText14pt"/>
        <w:rPr>
          <w:b/>
          <w:bCs/>
        </w:rPr>
      </w:pPr>
    </w:p>
    <w:p w14:paraId="6346EB26" w14:textId="1B37EAF8" w:rsidR="00DC50B5" w:rsidRPr="00DC50B5" w:rsidRDefault="00DC50B5" w:rsidP="00DC50B5">
      <w:pPr>
        <w:pStyle w:val="DAERABodyText14pt"/>
        <w:rPr>
          <w:b/>
          <w:bCs/>
        </w:rPr>
      </w:pPr>
      <w:r w:rsidRPr="00DC50B5">
        <w:rPr>
          <w:b/>
          <w:bCs/>
        </w:rPr>
        <w:t>Marital Status evidence/information:</w:t>
      </w:r>
    </w:p>
    <w:tbl>
      <w:tblPr>
        <w:tblStyle w:val="TableGrid"/>
        <w:tblW w:w="0" w:type="auto"/>
        <w:tblLook w:val="04A0" w:firstRow="1" w:lastRow="0" w:firstColumn="1" w:lastColumn="0" w:noHBand="0" w:noVBand="1"/>
      </w:tblPr>
      <w:tblGrid>
        <w:gridCol w:w="9913"/>
      </w:tblGrid>
      <w:tr w:rsidR="00DC50B5" w14:paraId="5A182F68" w14:textId="77777777" w:rsidTr="009B05A3">
        <w:tc>
          <w:tcPr>
            <w:tcW w:w="9913" w:type="dxa"/>
          </w:tcPr>
          <w:p w14:paraId="35630B05" w14:textId="70A03F3E" w:rsidR="00597A30" w:rsidRDefault="001E681A" w:rsidP="0034299F">
            <w:pPr>
              <w:pStyle w:val="DAERABodyText14pt"/>
              <w:spacing w:line="240" w:lineRule="auto"/>
            </w:pPr>
            <w:r>
              <w:t xml:space="preserve">The Department </w:t>
            </w:r>
            <w:r w:rsidR="00597A30">
              <w:t xml:space="preserve">holds no specific data on the </w:t>
            </w:r>
            <w:r w:rsidR="00B92EBB">
              <w:t>marital status</w:t>
            </w:r>
            <w:r w:rsidR="00597A30">
              <w:t xml:space="preserve"> of labour providers or gangmasters</w:t>
            </w:r>
            <w:r w:rsidR="009D73F2">
              <w:t xml:space="preserve"> or the workers employed by them in the sectors mentioned above</w:t>
            </w:r>
            <w:r w:rsidR="00597A30">
              <w:t>.</w:t>
            </w:r>
          </w:p>
          <w:p w14:paraId="0592A0E8" w14:textId="77777777" w:rsidR="009D73F2" w:rsidRDefault="009D73F2" w:rsidP="0034299F">
            <w:pPr>
              <w:pStyle w:val="DAERABodyText14pt"/>
              <w:spacing w:line="240" w:lineRule="auto"/>
            </w:pPr>
          </w:p>
          <w:p w14:paraId="57DCD6B5" w14:textId="108D814E" w:rsidR="00B76B04" w:rsidRPr="003A3198" w:rsidRDefault="00B76B04" w:rsidP="0034299F">
            <w:pPr>
              <w:pStyle w:val="DAERABodyText14pt"/>
              <w:spacing w:line="240" w:lineRule="auto"/>
            </w:pPr>
            <w:r w:rsidRPr="003A3198">
              <w:t>Census 2021</w:t>
            </w:r>
            <w:r w:rsidR="00795AF9">
              <w:t>(</w:t>
            </w:r>
            <w:r w:rsidR="00795AF9">
              <w:rPr>
                <w:rStyle w:val="FootnoteReference"/>
              </w:rPr>
              <w:footnoteReference w:id="10"/>
            </w:r>
            <w:r w:rsidR="00795AF9">
              <w:t>)</w:t>
            </w:r>
            <w:r w:rsidRPr="003A3198">
              <w:t xml:space="preserve"> figures show the following marital status breakdown for the NI population:</w:t>
            </w:r>
          </w:p>
          <w:p w14:paraId="4E25C2C2" w14:textId="77777777" w:rsidR="00B76B04" w:rsidRPr="003A3198" w:rsidRDefault="00B76B04" w:rsidP="0034299F">
            <w:pPr>
              <w:pStyle w:val="DAERABodyText14pt"/>
              <w:spacing w:line="240" w:lineRule="auto"/>
            </w:pPr>
            <w:r w:rsidRPr="003A3198">
              <w:t>•</w:t>
            </w:r>
            <w:r w:rsidRPr="003A3198">
              <w:tab/>
              <w:t>Single – 38%</w:t>
            </w:r>
          </w:p>
          <w:p w14:paraId="19AD60A0" w14:textId="77777777" w:rsidR="00B76B04" w:rsidRPr="003A3198" w:rsidRDefault="00B76B04" w:rsidP="0034299F">
            <w:pPr>
              <w:pStyle w:val="DAERABodyText14pt"/>
              <w:spacing w:line="240" w:lineRule="auto"/>
            </w:pPr>
            <w:r w:rsidRPr="003A3198">
              <w:t>•</w:t>
            </w:r>
            <w:r w:rsidRPr="003A3198">
              <w:tab/>
              <w:t>Married or civil partnership – 46%</w:t>
            </w:r>
          </w:p>
          <w:p w14:paraId="2B608CEE" w14:textId="77777777" w:rsidR="00B76B04" w:rsidRPr="003A3198" w:rsidRDefault="00B76B04" w:rsidP="0034299F">
            <w:pPr>
              <w:pStyle w:val="DAERABodyText14pt"/>
              <w:spacing w:line="240" w:lineRule="auto"/>
            </w:pPr>
            <w:r w:rsidRPr="003A3198">
              <w:t>•</w:t>
            </w:r>
            <w:r w:rsidRPr="003A3198">
              <w:tab/>
              <w:t>Separated – 4%</w:t>
            </w:r>
          </w:p>
          <w:p w14:paraId="320B3FC8" w14:textId="77777777" w:rsidR="00B76B04" w:rsidRPr="003A3198" w:rsidRDefault="00B76B04" w:rsidP="0034299F">
            <w:pPr>
              <w:pStyle w:val="DAERABodyText14pt"/>
              <w:spacing w:line="240" w:lineRule="auto"/>
            </w:pPr>
            <w:r w:rsidRPr="003A3198">
              <w:t>•</w:t>
            </w:r>
            <w:r w:rsidRPr="003A3198">
              <w:tab/>
              <w:t>Divorced or former civil partnership – 6%</w:t>
            </w:r>
          </w:p>
          <w:p w14:paraId="73E911C0" w14:textId="4F5AE3D1" w:rsidR="0034299F" w:rsidRDefault="00B76B04" w:rsidP="0034299F">
            <w:pPr>
              <w:pStyle w:val="DAERABodyText14pt"/>
              <w:spacing w:line="240" w:lineRule="auto"/>
            </w:pPr>
            <w:r w:rsidRPr="003A3198">
              <w:t>•</w:t>
            </w:r>
            <w:r w:rsidRPr="003A3198">
              <w:tab/>
              <w:t>Widowed or surviving partner from civil partnership – 6%</w:t>
            </w:r>
          </w:p>
          <w:p w14:paraId="4625D00B" w14:textId="77777777" w:rsidR="00906ACB" w:rsidRDefault="00906ACB" w:rsidP="0034299F">
            <w:pPr>
              <w:pStyle w:val="DAERABodyText14pt"/>
              <w:spacing w:line="240" w:lineRule="auto"/>
            </w:pPr>
          </w:p>
          <w:p w14:paraId="7B7EB3FC" w14:textId="59033B14" w:rsidR="00906ACB" w:rsidRDefault="00906ACB" w:rsidP="0034299F">
            <w:pPr>
              <w:pStyle w:val="DAERABodyText14pt"/>
              <w:spacing w:line="240" w:lineRule="auto"/>
            </w:pPr>
            <w:r>
              <w:t xml:space="preserve">The Northern Ireland Life and Times Survey 2024 found that 36% of respondents were single, 47% were married or in a civil partnership, </w:t>
            </w:r>
            <w:r w:rsidR="00A37B94">
              <w:t>3% were separated, 7% were divorced and 6% were widowed.</w:t>
            </w:r>
          </w:p>
          <w:p w14:paraId="4E1AC468" w14:textId="77777777" w:rsidR="0034299F" w:rsidRDefault="0034299F" w:rsidP="0034299F">
            <w:pPr>
              <w:pStyle w:val="DAERABodyText14pt"/>
              <w:spacing w:line="240" w:lineRule="auto"/>
            </w:pPr>
          </w:p>
          <w:p w14:paraId="32B80EAF" w14:textId="4FE01BF8" w:rsidR="00DC50B5" w:rsidRPr="00DC50B5" w:rsidRDefault="0034299F" w:rsidP="0034299F">
            <w:pPr>
              <w:pStyle w:val="DAERABodyText14pt"/>
              <w:spacing w:line="240" w:lineRule="auto"/>
            </w:pPr>
            <w:r>
              <w:t xml:space="preserve">The Department holds no specific data on the marital status of the two NI based employees of </w:t>
            </w:r>
            <w:r w:rsidR="004243C4">
              <w:t xml:space="preserve">the </w:t>
            </w:r>
            <w:r w:rsidRPr="0015119B">
              <w:rPr>
                <w:rFonts w:cs="Arial"/>
                <w:szCs w:val="28"/>
              </w:rPr>
              <w:t>Gangmaster and Labour Abuse Authority</w:t>
            </w:r>
            <w:r>
              <w:rPr>
                <w:rFonts w:cs="Arial"/>
                <w:szCs w:val="28"/>
              </w:rPr>
              <w:t>, funded by the Department.</w:t>
            </w:r>
          </w:p>
        </w:tc>
      </w:tr>
    </w:tbl>
    <w:p w14:paraId="6CDF8ED5" w14:textId="77777777" w:rsidR="00DC50B5" w:rsidRDefault="00DC50B5" w:rsidP="00DC50B5">
      <w:pPr>
        <w:pStyle w:val="DAERABodyText14pt"/>
        <w:rPr>
          <w:b/>
          <w:bCs/>
        </w:rPr>
      </w:pPr>
    </w:p>
    <w:p w14:paraId="0FAF9029" w14:textId="72C35CD9" w:rsidR="00DC50B5" w:rsidRPr="00DC50B5" w:rsidRDefault="00DC50B5" w:rsidP="00DC50B5">
      <w:pPr>
        <w:pStyle w:val="DAERABodyText14pt"/>
        <w:rPr>
          <w:b/>
          <w:bCs/>
        </w:rPr>
      </w:pPr>
      <w:r w:rsidRPr="00DC50B5">
        <w:rPr>
          <w:b/>
          <w:bCs/>
        </w:rPr>
        <w:t>Sexual Orientation evidence/information:</w:t>
      </w:r>
    </w:p>
    <w:tbl>
      <w:tblPr>
        <w:tblStyle w:val="TableGrid"/>
        <w:tblW w:w="0" w:type="auto"/>
        <w:tblLook w:val="04A0" w:firstRow="1" w:lastRow="0" w:firstColumn="1" w:lastColumn="0" w:noHBand="0" w:noVBand="1"/>
      </w:tblPr>
      <w:tblGrid>
        <w:gridCol w:w="9913"/>
      </w:tblGrid>
      <w:tr w:rsidR="00DC50B5" w14:paraId="1B7652D3" w14:textId="77777777" w:rsidTr="009B05A3">
        <w:tc>
          <w:tcPr>
            <w:tcW w:w="9913" w:type="dxa"/>
          </w:tcPr>
          <w:p w14:paraId="2F8F72DA" w14:textId="298FD070" w:rsidR="00597A30" w:rsidRDefault="00597A30" w:rsidP="0034299F">
            <w:pPr>
              <w:pStyle w:val="DAERABodyText14pt"/>
              <w:spacing w:line="240" w:lineRule="auto"/>
            </w:pPr>
            <w:r w:rsidRPr="00FA1EE2">
              <w:t>The Department currently keeps no</w:t>
            </w:r>
            <w:r w:rsidR="00E82D24">
              <w:t xml:space="preserve"> specific</w:t>
            </w:r>
            <w:r w:rsidRPr="00FA1EE2">
              <w:t xml:space="preserve"> information on the </w:t>
            </w:r>
            <w:r>
              <w:t>sexual orientation of labour providers or gangmasters</w:t>
            </w:r>
            <w:r w:rsidR="00E82D24">
              <w:t xml:space="preserve"> or the workers employed by them in the sectors mentioned above.</w:t>
            </w:r>
          </w:p>
          <w:p w14:paraId="2C364481" w14:textId="77777777" w:rsidR="00AE77E8" w:rsidRDefault="00AE77E8" w:rsidP="0034299F">
            <w:pPr>
              <w:pStyle w:val="DAERABodyText14pt"/>
              <w:spacing w:line="240" w:lineRule="auto"/>
            </w:pPr>
          </w:p>
          <w:p w14:paraId="2D35D243" w14:textId="3603CC84" w:rsidR="00597A30" w:rsidRPr="003A3198" w:rsidRDefault="00597A30" w:rsidP="0034299F">
            <w:pPr>
              <w:pStyle w:val="DAERABodyText14pt"/>
              <w:spacing w:line="240" w:lineRule="auto"/>
            </w:pPr>
            <w:r w:rsidRPr="003A3198">
              <w:t>Census 2021</w:t>
            </w:r>
            <w:r w:rsidR="00536DCF">
              <w:t>(</w:t>
            </w:r>
            <w:r w:rsidR="00536DCF">
              <w:rPr>
                <w:rStyle w:val="FootnoteReference"/>
              </w:rPr>
              <w:footnoteReference w:id="11"/>
            </w:r>
            <w:r w:rsidR="00536DCF">
              <w:t>)</w:t>
            </w:r>
            <w:r w:rsidRPr="003A3198">
              <w:t xml:space="preserve"> figures show the following </w:t>
            </w:r>
            <w:r w:rsidR="00536DCF">
              <w:t>sexual orientation</w:t>
            </w:r>
            <w:r w:rsidRPr="003A3198">
              <w:t xml:space="preserve"> breakdown for the NI population:</w:t>
            </w:r>
          </w:p>
          <w:p w14:paraId="04D02F9B" w14:textId="77777777" w:rsidR="00597A30" w:rsidRPr="003A3198" w:rsidRDefault="00597A30" w:rsidP="0034299F">
            <w:pPr>
              <w:pStyle w:val="DAERABodyText14pt"/>
              <w:spacing w:line="240" w:lineRule="auto"/>
            </w:pPr>
            <w:r w:rsidRPr="003A3198">
              <w:lastRenderedPageBreak/>
              <w:t>•</w:t>
            </w:r>
            <w:r w:rsidRPr="003A3198">
              <w:tab/>
              <w:t>Straight or heterosexual – 90%</w:t>
            </w:r>
          </w:p>
          <w:p w14:paraId="41BF09ED" w14:textId="77777777" w:rsidR="00597A30" w:rsidRPr="003A3198" w:rsidRDefault="00597A30" w:rsidP="0034299F">
            <w:pPr>
              <w:pStyle w:val="DAERABodyText14pt"/>
              <w:spacing w:line="240" w:lineRule="auto"/>
            </w:pPr>
            <w:r w:rsidRPr="003A3198">
              <w:t>•</w:t>
            </w:r>
            <w:r w:rsidRPr="003A3198">
              <w:tab/>
              <w:t xml:space="preserve">Gay, lesbian, bisexual or other sexual orientation </w:t>
            </w:r>
            <w:r>
              <w:t>–</w:t>
            </w:r>
            <w:r w:rsidRPr="003A3198">
              <w:t xml:space="preserve"> 2%</w:t>
            </w:r>
          </w:p>
          <w:p w14:paraId="6BA5D7B1" w14:textId="77777777" w:rsidR="0034299F" w:rsidRDefault="00597A30" w:rsidP="0034299F">
            <w:pPr>
              <w:pStyle w:val="DAERABodyText14pt"/>
              <w:spacing w:line="240" w:lineRule="auto"/>
            </w:pPr>
            <w:r w:rsidRPr="003A3198">
              <w:t>•</w:t>
            </w:r>
            <w:r w:rsidRPr="003A3198">
              <w:tab/>
              <w:t xml:space="preserve">Prefer not to say or not stated </w:t>
            </w:r>
            <w:r>
              <w:t>–</w:t>
            </w:r>
            <w:r w:rsidRPr="003A3198">
              <w:t xml:space="preserve"> 8%</w:t>
            </w:r>
          </w:p>
          <w:p w14:paraId="40CD83FB" w14:textId="77777777" w:rsidR="00536DCF" w:rsidRDefault="00536DCF" w:rsidP="0034299F">
            <w:pPr>
              <w:pStyle w:val="DAERABodyText14pt"/>
              <w:spacing w:line="240" w:lineRule="auto"/>
            </w:pPr>
          </w:p>
          <w:p w14:paraId="4ED593BE" w14:textId="7ADA9ADB" w:rsidR="00536DCF" w:rsidRDefault="00536DCF" w:rsidP="0034299F">
            <w:pPr>
              <w:pStyle w:val="DAERABodyText14pt"/>
              <w:spacing w:line="240" w:lineRule="auto"/>
            </w:pPr>
            <w:r>
              <w:t>The Northern Ireland Life and Times Survey 2024(</w:t>
            </w:r>
            <w:r>
              <w:rPr>
                <w:rStyle w:val="FootnoteReference"/>
              </w:rPr>
              <w:footnoteReference w:id="12"/>
            </w:r>
            <w:r>
              <w:t xml:space="preserve">) found that 92% of respondents were straight or heterosexual, 3% were homosexual, 3% were bi-sexual and 1% were other. </w:t>
            </w:r>
          </w:p>
          <w:p w14:paraId="1EB50B90" w14:textId="77777777" w:rsidR="0034299F" w:rsidRDefault="0034299F" w:rsidP="0034299F">
            <w:pPr>
              <w:pStyle w:val="DAERABodyText14pt"/>
              <w:spacing w:line="240" w:lineRule="auto"/>
            </w:pPr>
          </w:p>
          <w:p w14:paraId="2FCD179A" w14:textId="34972866" w:rsidR="0034299F" w:rsidRDefault="0034299F" w:rsidP="0034299F">
            <w:pPr>
              <w:pStyle w:val="DAERABodyText14pt"/>
              <w:spacing w:line="240" w:lineRule="auto"/>
            </w:pPr>
            <w:r>
              <w:t xml:space="preserve">The Department </w:t>
            </w:r>
            <w:r w:rsidR="00AE77E8">
              <w:t xml:space="preserve">does not </w:t>
            </w:r>
            <w:r>
              <w:t xml:space="preserve">hold </w:t>
            </w:r>
            <w:r w:rsidR="008076EB">
              <w:t>information on</w:t>
            </w:r>
            <w:r>
              <w:t xml:space="preserve"> the sexual orientation of the two NI based employees of </w:t>
            </w:r>
            <w:r w:rsidR="004243C4">
              <w:t xml:space="preserve">the </w:t>
            </w:r>
            <w:r w:rsidRPr="0015119B">
              <w:rPr>
                <w:rFonts w:cs="Arial"/>
                <w:szCs w:val="28"/>
              </w:rPr>
              <w:t>Gangmaster and Labour Abuse Authority</w:t>
            </w:r>
            <w:r>
              <w:rPr>
                <w:rFonts w:cs="Arial"/>
                <w:szCs w:val="28"/>
              </w:rPr>
              <w:t>, funded by the Department.</w:t>
            </w:r>
          </w:p>
          <w:p w14:paraId="5D3A2A51" w14:textId="102C782E" w:rsidR="0034299F" w:rsidRPr="00DC50B5" w:rsidRDefault="0034299F" w:rsidP="0034299F">
            <w:pPr>
              <w:pStyle w:val="DAERABodyText14pt"/>
              <w:spacing w:line="240" w:lineRule="auto"/>
            </w:pPr>
          </w:p>
        </w:tc>
      </w:tr>
    </w:tbl>
    <w:p w14:paraId="78425E32" w14:textId="7AB1F07C" w:rsidR="00DC50B5" w:rsidRPr="00DC50B5" w:rsidRDefault="00AB538B" w:rsidP="00DC50B5">
      <w:pPr>
        <w:pStyle w:val="DAERABodyText14pt"/>
        <w:rPr>
          <w:b/>
          <w:bCs/>
        </w:rPr>
      </w:pPr>
      <w:r>
        <w:rPr>
          <w:b/>
          <w:bCs/>
        </w:rPr>
        <w:lastRenderedPageBreak/>
        <w:t xml:space="preserve">Men </w:t>
      </w:r>
      <w:r w:rsidR="00DC50B5" w:rsidRPr="00DC50B5">
        <w:rPr>
          <w:b/>
          <w:bCs/>
        </w:rPr>
        <w:t>&amp; Women generally evidence/information:</w:t>
      </w:r>
    </w:p>
    <w:tbl>
      <w:tblPr>
        <w:tblStyle w:val="TableGrid"/>
        <w:tblW w:w="0" w:type="auto"/>
        <w:tblLook w:val="04A0" w:firstRow="1" w:lastRow="0" w:firstColumn="1" w:lastColumn="0" w:noHBand="0" w:noVBand="1"/>
      </w:tblPr>
      <w:tblGrid>
        <w:gridCol w:w="9913"/>
      </w:tblGrid>
      <w:tr w:rsidR="00DC50B5" w14:paraId="0A243780" w14:textId="77777777" w:rsidTr="009B05A3">
        <w:tc>
          <w:tcPr>
            <w:tcW w:w="9913" w:type="dxa"/>
          </w:tcPr>
          <w:p w14:paraId="178D1F7D" w14:textId="187AC6BD" w:rsidR="00597A30" w:rsidRDefault="00597A30" w:rsidP="0034299F">
            <w:pPr>
              <w:pStyle w:val="DAERABodyText14pt"/>
              <w:spacing w:line="240" w:lineRule="auto"/>
            </w:pPr>
            <w:r w:rsidRPr="00FA1EE2">
              <w:t>The Department currently keeps no</w:t>
            </w:r>
            <w:r w:rsidR="00E82D24">
              <w:t xml:space="preserve"> specific</w:t>
            </w:r>
            <w:r w:rsidRPr="00FA1EE2">
              <w:t xml:space="preserve"> information on the </w:t>
            </w:r>
            <w:r w:rsidR="00DC098D">
              <w:t>gender</w:t>
            </w:r>
            <w:r>
              <w:t xml:space="preserve"> </w:t>
            </w:r>
            <w:r w:rsidR="004243C4">
              <w:t xml:space="preserve">of the </w:t>
            </w:r>
            <w:r>
              <w:t>labour providers or gangmasters wh</w:t>
            </w:r>
            <w:r w:rsidR="00B92EBB">
              <w:t>o</w:t>
            </w:r>
            <w:r>
              <w:t xml:space="preserve"> provide workers for the sectors</w:t>
            </w:r>
            <w:r w:rsidR="006919C5">
              <w:t xml:space="preserve"> mentioned above</w:t>
            </w:r>
            <w:r>
              <w:t>.</w:t>
            </w:r>
          </w:p>
          <w:p w14:paraId="6C18718B" w14:textId="77777777" w:rsidR="00597A30" w:rsidRDefault="00597A30" w:rsidP="0034299F">
            <w:pPr>
              <w:pStyle w:val="DAERABodyText14pt"/>
              <w:spacing w:line="240" w:lineRule="auto"/>
            </w:pPr>
          </w:p>
          <w:p w14:paraId="00C8CFB8" w14:textId="57329C66" w:rsidR="00597A30" w:rsidRDefault="00597A30" w:rsidP="0034299F">
            <w:pPr>
              <w:pStyle w:val="DAERABodyText14pt"/>
              <w:spacing w:line="240" w:lineRule="auto"/>
            </w:pPr>
            <w:r>
              <w:t>Census 2021</w:t>
            </w:r>
            <w:r w:rsidR="00536DCF">
              <w:t>(</w:t>
            </w:r>
            <w:r w:rsidR="00536DCF">
              <w:rPr>
                <w:rStyle w:val="FootnoteReference"/>
              </w:rPr>
              <w:footnoteReference w:id="13"/>
            </w:r>
            <w:r w:rsidR="00536DCF">
              <w:t>)</w:t>
            </w:r>
            <w:r>
              <w:t xml:space="preserve"> figures show the following figures for the NI population:</w:t>
            </w:r>
          </w:p>
          <w:p w14:paraId="32D580D0" w14:textId="77777777" w:rsidR="00597A30" w:rsidRPr="003D247F" w:rsidRDefault="00597A30" w:rsidP="0034299F">
            <w:pPr>
              <w:pStyle w:val="DAERABodyText14pt"/>
              <w:spacing w:line="240" w:lineRule="auto"/>
            </w:pPr>
            <w:r>
              <w:t>•</w:t>
            </w:r>
            <w:r>
              <w:tab/>
              <w:t>Female – 51%</w:t>
            </w:r>
          </w:p>
          <w:p w14:paraId="43BB8388" w14:textId="77777777" w:rsidR="00597A30" w:rsidRPr="003D247F" w:rsidRDefault="00597A30" w:rsidP="0034299F">
            <w:pPr>
              <w:pStyle w:val="DAERABodyText14pt"/>
              <w:tabs>
                <w:tab w:val="left" w:pos="720"/>
                <w:tab w:val="left" w:pos="1440"/>
                <w:tab w:val="left" w:pos="2160"/>
                <w:tab w:val="left" w:pos="3165"/>
              </w:tabs>
              <w:spacing w:line="240" w:lineRule="auto"/>
            </w:pPr>
            <w:r w:rsidRPr="003D247F">
              <w:t>•</w:t>
            </w:r>
            <w:r w:rsidRPr="003D247F">
              <w:tab/>
              <w:t>Male – 49%</w:t>
            </w:r>
            <w:r w:rsidRPr="003D247F">
              <w:tab/>
            </w:r>
          </w:p>
          <w:p w14:paraId="05C48BAE" w14:textId="77777777" w:rsidR="00214A77" w:rsidRPr="003D247F" w:rsidRDefault="00214A77" w:rsidP="0034299F">
            <w:pPr>
              <w:pStyle w:val="DAERABodyText14pt"/>
              <w:tabs>
                <w:tab w:val="left" w:pos="720"/>
                <w:tab w:val="left" w:pos="1440"/>
                <w:tab w:val="left" w:pos="2160"/>
                <w:tab w:val="left" w:pos="3165"/>
              </w:tabs>
              <w:spacing w:line="240" w:lineRule="auto"/>
            </w:pPr>
          </w:p>
          <w:p w14:paraId="700A84EB" w14:textId="558E8AFF" w:rsidR="00214A77" w:rsidRPr="003D247F" w:rsidRDefault="00214A77" w:rsidP="00214A77">
            <w:pPr>
              <w:rPr>
                <w:rFonts w:ascii="Arial" w:hAnsi="Arial" w:cs="Arial"/>
                <w:sz w:val="28"/>
                <w:szCs w:val="28"/>
                <w:lang w:eastAsia="en-GB"/>
              </w:rPr>
            </w:pPr>
            <w:r w:rsidRPr="003D247F">
              <w:rPr>
                <w:rFonts w:ascii="Arial" w:hAnsi="Arial" w:cs="Arial"/>
                <w:sz w:val="28"/>
                <w:szCs w:val="28"/>
              </w:rPr>
              <w:t>The Northern Ireland Life and Times Survey</w:t>
            </w:r>
            <w:r w:rsidR="00536DCF" w:rsidRPr="003D247F">
              <w:rPr>
                <w:rFonts w:ascii="Arial" w:hAnsi="Arial" w:cs="Arial"/>
                <w:sz w:val="28"/>
                <w:szCs w:val="28"/>
              </w:rPr>
              <w:t xml:space="preserve"> 2024(</w:t>
            </w:r>
            <w:r w:rsidR="00536DCF" w:rsidRPr="003D247F">
              <w:rPr>
                <w:rStyle w:val="FootnoteReference"/>
                <w:rFonts w:ascii="Arial" w:hAnsi="Arial" w:cs="Arial"/>
                <w:sz w:val="28"/>
                <w:szCs w:val="28"/>
              </w:rPr>
              <w:footnoteReference w:id="14"/>
            </w:r>
            <w:r w:rsidR="00536DCF" w:rsidRPr="003D247F">
              <w:rPr>
                <w:rFonts w:ascii="Arial" w:hAnsi="Arial" w:cs="Arial"/>
                <w:sz w:val="28"/>
                <w:szCs w:val="28"/>
              </w:rPr>
              <w:t>)</w:t>
            </w:r>
            <w:r w:rsidRPr="003D247F">
              <w:rPr>
                <w:rFonts w:ascii="Arial" w:hAnsi="Arial" w:cs="Arial"/>
                <w:sz w:val="28"/>
                <w:szCs w:val="28"/>
                <w:vertAlign w:val="superscript"/>
              </w:rPr>
              <w:t xml:space="preserve"> </w:t>
            </w:r>
            <w:r w:rsidRPr="003D247F">
              <w:rPr>
                <w:rFonts w:ascii="Arial" w:hAnsi="Arial" w:cs="Arial"/>
                <w:sz w:val="28"/>
                <w:szCs w:val="28"/>
              </w:rPr>
              <w:t xml:space="preserve"> also found that 51% of respondents </w:t>
            </w:r>
            <w:r w:rsidRPr="003D247F">
              <w:rPr>
                <w:rFonts w:ascii="Arial" w:hAnsi="Arial" w:cs="Arial"/>
                <w:sz w:val="28"/>
                <w:szCs w:val="28"/>
                <w:lang w:eastAsia="en-GB"/>
              </w:rPr>
              <w:t>were female and 49% were male.</w:t>
            </w:r>
          </w:p>
          <w:p w14:paraId="4BBBEF6D" w14:textId="77777777" w:rsidR="00214A77" w:rsidRDefault="00214A77" w:rsidP="0034299F">
            <w:pPr>
              <w:pStyle w:val="DAERABodyText14pt"/>
              <w:tabs>
                <w:tab w:val="left" w:pos="720"/>
                <w:tab w:val="left" w:pos="1440"/>
                <w:tab w:val="left" w:pos="2160"/>
                <w:tab w:val="left" w:pos="3165"/>
              </w:tabs>
              <w:spacing w:line="240" w:lineRule="auto"/>
            </w:pPr>
          </w:p>
          <w:p w14:paraId="3B8AC9F9" w14:textId="1C471F81" w:rsidR="00DC50B5" w:rsidRDefault="001263DF" w:rsidP="0034299F">
            <w:pPr>
              <w:pStyle w:val="Default"/>
              <w:rPr>
                <w:rFonts w:ascii="Arial" w:hAnsi="Arial" w:cs="Arial"/>
                <w:color w:val="auto"/>
                <w:sz w:val="28"/>
                <w:szCs w:val="28"/>
              </w:rPr>
            </w:pPr>
            <w:r w:rsidRPr="00D667C0">
              <w:rPr>
                <w:rFonts w:ascii="Arial" w:hAnsi="Arial" w:cs="Arial"/>
                <w:sz w:val="28"/>
                <w:szCs w:val="28"/>
              </w:rPr>
              <w:t>Surveys such as the UK’s Seasonal Worker Visa survey 2024</w:t>
            </w:r>
            <w:r w:rsidRPr="00D667C0">
              <w:t>(</w:t>
            </w:r>
            <w:r w:rsidRPr="00D667C0">
              <w:rPr>
                <w:rStyle w:val="FootnoteReference"/>
              </w:rPr>
              <w:footnoteReference w:id="15"/>
            </w:r>
            <w:r w:rsidRPr="00D667C0">
              <w:t>)</w:t>
            </w:r>
            <w:r w:rsidRPr="00D667C0">
              <w:rPr>
                <w:rFonts w:ascii="Arial" w:hAnsi="Arial" w:cs="Arial"/>
                <w:sz w:val="28"/>
                <w:szCs w:val="28"/>
              </w:rPr>
              <w:t xml:space="preserve"> and similar research carried out at EU </w:t>
            </w:r>
            <w:proofErr w:type="gramStart"/>
            <w:r w:rsidRPr="00D667C0">
              <w:rPr>
                <w:rFonts w:ascii="Arial" w:hAnsi="Arial" w:cs="Arial"/>
                <w:sz w:val="28"/>
                <w:szCs w:val="28"/>
              </w:rPr>
              <w:t>level(</w:t>
            </w:r>
            <w:proofErr w:type="gramEnd"/>
            <w:r w:rsidRPr="00D667C0">
              <w:rPr>
                <w:rStyle w:val="FootnoteReference"/>
                <w:rFonts w:ascii="Arial" w:hAnsi="Arial" w:cs="Arial"/>
                <w:sz w:val="28"/>
                <w:szCs w:val="28"/>
              </w:rPr>
              <w:footnoteReference w:id="16"/>
            </w:r>
            <w:r w:rsidRPr="00D667C0">
              <w:rPr>
                <w:rFonts w:ascii="Arial" w:hAnsi="Arial" w:cs="Arial"/>
                <w:sz w:val="28"/>
                <w:szCs w:val="28"/>
              </w:rPr>
              <w:t xml:space="preserve">) do not report worker </w:t>
            </w:r>
            <w:r w:rsidR="00C77829" w:rsidRPr="00D667C0">
              <w:rPr>
                <w:rFonts w:ascii="Arial" w:hAnsi="Arial" w:cs="Arial"/>
                <w:sz w:val="28"/>
                <w:szCs w:val="28"/>
              </w:rPr>
              <w:t>gender</w:t>
            </w:r>
            <w:r w:rsidRPr="00D667C0">
              <w:rPr>
                <w:rFonts w:ascii="Arial" w:hAnsi="Arial" w:cs="Arial"/>
                <w:sz w:val="28"/>
                <w:szCs w:val="28"/>
              </w:rPr>
              <w:t xml:space="preserve">. </w:t>
            </w:r>
            <w:r w:rsidR="00AB538B" w:rsidRPr="00D667C0">
              <w:rPr>
                <w:rFonts w:ascii="Arial" w:hAnsi="Arial" w:cs="Arial"/>
                <w:color w:val="auto"/>
                <w:sz w:val="28"/>
                <w:szCs w:val="28"/>
              </w:rPr>
              <w:t>However, it</w:t>
            </w:r>
            <w:r w:rsidR="000A1FB6" w:rsidRPr="00D667C0">
              <w:rPr>
                <w:rFonts w:ascii="Arial" w:hAnsi="Arial" w:cs="Arial"/>
                <w:color w:val="auto"/>
                <w:sz w:val="28"/>
                <w:szCs w:val="28"/>
              </w:rPr>
              <w:t xml:space="preserve"> is</w:t>
            </w:r>
            <w:r w:rsidR="00B22A11" w:rsidRPr="00D667C0">
              <w:rPr>
                <w:rFonts w:ascii="Arial" w:hAnsi="Arial" w:cs="Arial"/>
                <w:color w:val="auto"/>
                <w:sz w:val="28"/>
                <w:szCs w:val="28"/>
              </w:rPr>
              <w:t xml:space="preserve"> generally accepted</w:t>
            </w:r>
            <w:r w:rsidR="00AB538B" w:rsidRPr="00D667C0">
              <w:rPr>
                <w:rFonts w:ascii="Arial" w:hAnsi="Arial" w:cs="Arial"/>
                <w:color w:val="auto"/>
                <w:sz w:val="28"/>
                <w:szCs w:val="28"/>
              </w:rPr>
              <w:t xml:space="preserve"> </w:t>
            </w:r>
            <w:r w:rsidR="000A1FB6" w:rsidRPr="00D667C0">
              <w:rPr>
                <w:rFonts w:ascii="Arial" w:hAnsi="Arial" w:cs="Arial"/>
                <w:color w:val="auto"/>
                <w:sz w:val="28"/>
                <w:szCs w:val="28"/>
              </w:rPr>
              <w:t>t</w:t>
            </w:r>
            <w:r w:rsidR="00B541D1" w:rsidRPr="00D667C0">
              <w:rPr>
                <w:rFonts w:ascii="Arial" w:hAnsi="Arial" w:cs="Arial"/>
                <w:color w:val="auto"/>
                <w:sz w:val="28"/>
                <w:szCs w:val="28"/>
              </w:rPr>
              <w:t xml:space="preserve">hat those employed by </w:t>
            </w:r>
            <w:r w:rsidR="001E681A" w:rsidRPr="00D667C0">
              <w:rPr>
                <w:rFonts w:ascii="Arial" w:hAnsi="Arial" w:cs="Arial"/>
                <w:color w:val="auto"/>
                <w:sz w:val="28"/>
                <w:szCs w:val="28"/>
              </w:rPr>
              <w:t>g</w:t>
            </w:r>
            <w:r w:rsidR="00B541D1" w:rsidRPr="00D667C0">
              <w:rPr>
                <w:rFonts w:ascii="Arial" w:hAnsi="Arial" w:cs="Arial"/>
                <w:color w:val="auto"/>
                <w:sz w:val="28"/>
                <w:szCs w:val="28"/>
              </w:rPr>
              <w:t xml:space="preserve">angmasters would </w:t>
            </w:r>
            <w:r w:rsidR="00C37320" w:rsidRPr="00D667C0">
              <w:rPr>
                <w:rFonts w:ascii="Arial" w:hAnsi="Arial" w:cs="Arial"/>
                <w:color w:val="auto"/>
                <w:sz w:val="28"/>
                <w:szCs w:val="28"/>
              </w:rPr>
              <w:t xml:space="preserve">most likely </w:t>
            </w:r>
            <w:r w:rsidR="00B541D1" w:rsidRPr="00D667C0">
              <w:rPr>
                <w:rFonts w:ascii="Arial" w:hAnsi="Arial" w:cs="Arial"/>
                <w:color w:val="auto"/>
                <w:sz w:val="28"/>
                <w:szCs w:val="28"/>
              </w:rPr>
              <w:t>be predominantly male</w:t>
            </w:r>
            <w:r w:rsidRPr="00D667C0">
              <w:rPr>
                <w:rFonts w:ascii="Arial" w:hAnsi="Arial" w:cs="Arial"/>
                <w:color w:val="auto"/>
                <w:sz w:val="28"/>
                <w:szCs w:val="28"/>
              </w:rPr>
              <w:t xml:space="preserve"> given the nature of the work required</w:t>
            </w:r>
            <w:r w:rsidR="00C77829" w:rsidRPr="00D667C0">
              <w:rPr>
                <w:rFonts w:ascii="Arial" w:hAnsi="Arial" w:cs="Arial"/>
                <w:color w:val="auto"/>
                <w:sz w:val="28"/>
                <w:szCs w:val="28"/>
              </w:rPr>
              <w:t xml:space="preserve"> and </w:t>
            </w:r>
            <w:r w:rsidR="00C77829" w:rsidRPr="00D667C0">
              <w:rPr>
                <w:rFonts w:ascii="Arial" w:hAnsi="Arial" w:cs="Arial"/>
                <w:sz w:val="28"/>
                <w:szCs w:val="28"/>
              </w:rPr>
              <w:t>more</w:t>
            </w:r>
            <w:r w:rsidR="00656FF4" w:rsidRPr="00D667C0">
              <w:rPr>
                <w:rFonts w:ascii="Arial" w:hAnsi="Arial" w:cs="Arial"/>
                <w:sz w:val="28"/>
                <w:szCs w:val="28"/>
              </w:rPr>
              <w:t xml:space="preserve"> likely to be</w:t>
            </w:r>
            <w:r w:rsidR="00C77829" w:rsidRPr="00D667C0">
              <w:rPr>
                <w:rFonts w:ascii="Arial" w:hAnsi="Arial" w:cs="Arial"/>
                <w:sz w:val="28"/>
                <w:szCs w:val="28"/>
              </w:rPr>
              <w:t xml:space="preserve"> </w:t>
            </w:r>
            <w:r w:rsidR="00107C7A" w:rsidRPr="00D667C0">
              <w:rPr>
                <w:rFonts w:ascii="Arial" w:hAnsi="Arial" w:cs="Arial"/>
                <w:sz w:val="28"/>
                <w:szCs w:val="28"/>
              </w:rPr>
              <w:t xml:space="preserve">more </w:t>
            </w:r>
            <w:r w:rsidR="00C77829" w:rsidRPr="00D667C0">
              <w:rPr>
                <w:rFonts w:ascii="Arial" w:hAnsi="Arial" w:cs="Arial"/>
                <w:sz w:val="28"/>
                <w:szCs w:val="28"/>
              </w:rPr>
              <w:t>mobile and able to move for short term contract employment.</w:t>
            </w:r>
          </w:p>
          <w:p w14:paraId="18441251" w14:textId="77777777" w:rsidR="0034299F" w:rsidRPr="008076EB" w:rsidRDefault="0034299F" w:rsidP="0034299F">
            <w:pPr>
              <w:pStyle w:val="Default"/>
              <w:rPr>
                <w:rFonts w:ascii="Arial" w:eastAsiaTheme="minorHAnsi" w:hAnsi="Arial" w:cstheme="minorBidi"/>
                <w:color w:val="auto"/>
                <w:sz w:val="28"/>
                <w:lang w:eastAsia="en-US"/>
              </w:rPr>
            </w:pPr>
          </w:p>
          <w:p w14:paraId="2524A6EA" w14:textId="12A451E6" w:rsidR="0034299F" w:rsidRPr="00DC50B5" w:rsidRDefault="0034299F" w:rsidP="0034299F">
            <w:pPr>
              <w:pStyle w:val="Default"/>
            </w:pPr>
            <w:r w:rsidRPr="008076EB">
              <w:rPr>
                <w:rFonts w:ascii="Arial" w:eastAsiaTheme="minorHAnsi" w:hAnsi="Arial" w:cstheme="minorBidi"/>
                <w:color w:val="auto"/>
                <w:sz w:val="28"/>
                <w:lang w:eastAsia="en-US"/>
              </w:rPr>
              <w:t xml:space="preserve">The two </w:t>
            </w:r>
            <w:r w:rsidR="008076EB">
              <w:rPr>
                <w:rFonts w:ascii="Arial" w:eastAsiaTheme="minorHAnsi" w:hAnsi="Arial" w:cstheme="minorBidi"/>
                <w:color w:val="auto"/>
                <w:sz w:val="28"/>
                <w:lang w:eastAsia="en-US"/>
              </w:rPr>
              <w:t xml:space="preserve">current </w:t>
            </w:r>
            <w:r w:rsidRPr="008076EB">
              <w:rPr>
                <w:rFonts w:ascii="Arial" w:eastAsiaTheme="minorHAnsi" w:hAnsi="Arial" w:cstheme="minorBidi"/>
                <w:color w:val="auto"/>
                <w:sz w:val="28"/>
                <w:lang w:eastAsia="en-US"/>
              </w:rPr>
              <w:t xml:space="preserve">NI based employees of </w:t>
            </w:r>
            <w:r w:rsidR="004243C4">
              <w:rPr>
                <w:rFonts w:ascii="Arial" w:eastAsiaTheme="minorHAnsi" w:hAnsi="Arial" w:cstheme="minorBidi"/>
                <w:color w:val="auto"/>
                <w:sz w:val="28"/>
                <w:lang w:eastAsia="en-US"/>
              </w:rPr>
              <w:t xml:space="preserve">the </w:t>
            </w:r>
            <w:r w:rsidRPr="008076EB">
              <w:rPr>
                <w:rFonts w:ascii="Arial" w:eastAsiaTheme="minorHAnsi" w:hAnsi="Arial" w:cstheme="minorBidi"/>
                <w:color w:val="auto"/>
                <w:sz w:val="28"/>
                <w:lang w:eastAsia="en-US"/>
              </w:rPr>
              <w:t>Gangmaster and Labour Abuse Authority</w:t>
            </w:r>
            <w:r w:rsidR="00AE77E8">
              <w:rPr>
                <w:rFonts w:ascii="Arial" w:eastAsiaTheme="minorHAnsi" w:hAnsi="Arial" w:cstheme="minorBidi"/>
                <w:color w:val="auto"/>
                <w:sz w:val="28"/>
                <w:lang w:eastAsia="en-US"/>
              </w:rPr>
              <w:t xml:space="preserve"> </w:t>
            </w:r>
            <w:r w:rsidR="00AE77E8">
              <w:rPr>
                <w:rFonts w:ascii="Arial" w:eastAsiaTheme="minorHAnsi" w:hAnsi="Arial" w:cstheme="minorBidi"/>
                <w:color w:val="auto"/>
                <w:sz w:val="28"/>
              </w:rPr>
              <w:t xml:space="preserve">who are </w:t>
            </w:r>
            <w:r w:rsidRPr="008076EB">
              <w:rPr>
                <w:rFonts w:ascii="Arial" w:eastAsiaTheme="minorHAnsi" w:hAnsi="Arial" w:cstheme="minorBidi"/>
                <w:color w:val="auto"/>
                <w:sz w:val="28"/>
                <w:lang w:eastAsia="en-US"/>
              </w:rPr>
              <w:t>funded by the Department</w:t>
            </w:r>
            <w:r w:rsidR="008076EB">
              <w:rPr>
                <w:rFonts w:ascii="Arial" w:eastAsiaTheme="minorHAnsi" w:hAnsi="Arial" w:cstheme="minorBidi"/>
                <w:color w:val="auto"/>
                <w:sz w:val="28"/>
                <w:lang w:eastAsia="en-US"/>
              </w:rPr>
              <w:t>, are one male and one female</w:t>
            </w:r>
            <w:r w:rsidRPr="008076EB">
              <w:rPr>
                <w:rFonts w:ascii="Arial" w:eastAsiaTheme="minorHAnsi" w:hAnsi="Arial" w:cstheme="minorBidi"/>
                <w:color w:val="auto"/>
                <w:sz w:val="28"/>
                <w:lang w:eastAsia="en-US"/>
              </w:rPr>
              <w:t>.</w:t>
            </w:r>
          </w:p>
        </w:tc>
      </w:tr>
    </w:tbl>
    <w:p w14:paraId="2A71F0D5" w14:textId="77777777" w:rsidR="00DC50B5" w:rsidRDefault="00DC50B5" w:rsidP="00DC50B5">
      <w:pPr>
        <w:pStyle w:val="DAERABodyText14pt"/>
        <w:rPr>
          <w:b/>
          <w:bCs/>
        </w:rPr>
      </w:pPr>
    </w:p>
    <w:p w14:paraId="64D462A8" w14:textId="5F50355F" w:rsidR="00DC50B5" w:rsidRPr="00DC50B5" w:rsidRDefault="00DC50B5" w:rsidP="00DC50B5">
      <w:pPr>
        <w:pStyle w:val="DAERABodyText14pt"/>
        <w:rPr>
          <w:b/>
          <w:bCs/>
        </w:rPr>
      </w:pPr>
      <w:r w:rsidRPr="00DC50B5">
        <w:rPr>
          <w:b/>
          <w:bCs/>
        </w:rPr>
        <w:t>Disability evidence/information:</w:t>
      </w:r>
    </w:p>
    <w:tbl>
      <w:tblPr>
        <w:tblStyle w:val="TableGrid"/>
        <w:tblW w:w="0" w:type="auto"/>
        <w:tblLook w:val="04A0" w:firstRow="1" w:lastRow="0" w:firstColumn="1" w:lastColumn="0" w:noHBand="0" w:noVBand="1"/>
      </w:tblPr>
      <w:tblGrid>
        <w:gridCol w:w="9913"/>
      </w:tblGrid>
      <w:tr w:rsidR="00DC50B5" w14:paraId="32B55468" w14:textId="77777777" w:rsidTr="009B05A3">
        <w:tc>
          <w:tcPr>
            <w:tcW w:w="9913" w:type="dxa"/>
          </w:tcPr>
          <w:p w14:paraId="165ABC66" w14:textId="5F8390EB" w:rsidR="00DC098D" w:rsidRDefault="00DC098D" w:rsidP="008076EB">
            <w:pPr>
              <w:pStyle w:val="DAERABodyText14pt"/>
              <w:spacing w:line="240" w:lineRule="auto"/>
            </w:pPr>
            <w:r w:rsidRPr="00FA1EE2">
              <w:lastRenderedPageBreak/>
              <w:t>The Department currently keeps no</w:t>
            </w:r>
            <w:r w:rsidR="00E82D24">
              <w:t xml:space="preserve"> specific</w:t>
            </w:r>
            <w:r w:rsidRPr="00FA1EE2">
              <w:t xml:space="preserve"> information on </w:t>
            </w:r>
            <w:r>
              <w:t>disabilities of labour providers or gangmasters</w:t>
            </w:r>
            <w:r w:rsidR="00E82D24">
              <w:t xml:space="preserve"> or the workers employed by them in the sectors mentioned above</w:t>
            </w:r>
            <w:r>
              <w:t>.</w:t>
            </w:r>
          </w:p>
          <w:p w14:paraId="33644325" w14:textId="77777777" w:rsidR="00DC098D" w:rsidRDefault="00DC098D" w:rsidP="008076EB">
            <w:pPr>
              <w:pStyle w:val="DAERABodyText14pt"/>
              <w:spacing w:line="240" w:lineRule="auto"/>
            </w:pPr>
          </w:p>
          <w:p w14:paraId="294E0FC3" w14:textId="3E535E0A" w:rsidR="00DC098D" w:rsidRPr="006D3902" w:rsidRDefault="00DC098D" w:rsidP="008076EB">
            <w:pPr>
              <w:pStyle w:val="DAERABodyText14pt"/>
              <w:spacing w:line="240" w:lineRule="auto"/>
            </w:pPr>
            <w:r w:rsidRPr="006D3902">
              <w:t>Census 2021</w:t>
            </w:r>
            <w:r w:rsidR="00461113">
              <w:t>(</w:t>
            </w:r>
            <w:r w:rsidR="00461113">
              <w:rPr>
                <w:rStyle w:val="FootnoteReference"/>
              </w:rPr>
              <w:footnoteReference w:id="17"/>
            </w:r>
            <w:r w:rsidR="00461113">
              <w:t>)</w:t>
            </w:r>
            <w:r w:rsidRPr="006D3902">
              <w:t xml:space="preserve"> figures on day-to-day activities being limited because of long term health problems or disabilities showed the following results for the NI population:</w:t>
            </w:r>
          </w:p>
          <w:p w14:paraId="32BF6FBA" w14:textId="77777777" w:rsidR="00DC098D" w:rsidRPr="006D3902" w:rsidRDefault="00DC098D" w:rsidP="008076EB">
            <w:pPr>
              <w:pStyle w:val="DAERABodyText14pt"/>
              <w:spacing w:line="240" w:lineRule="auto"/>
            </w:pPr>
            <w:r w:rsidRPr="006D3902">
              <w:t>•</w:t>
            </w:r>
            <w:r w:rsidRPr="006D3902">
              <w:tab/>
              <w:t>Activities not limited – 74%</w:t>
            </w:r>
          </w:p>
          <w:p w14:paraId="752DFBC6" w14:textId="77777777" w:rsidR="00DC098D" w:rsidRPr="006D3902" w:rsidRDefault="00DC098D" w:rsidP="00DC098D">
            <w:pPr>
              <w:pStyle w:val="DAERABodyText14pt"/>
            </w:pPr>
            <w:r w:rsidRPr="006D3902">
              <w:t>•</w:t>
            </w:r>
            <w:r w:rsidRPr="006D3902">
              <w:tab/>
              <w:t>Limited a little – 13%</w:t>
            </w:r>
          </w:p>
          <w:p w14:paraId="402000EC" w14:textId="77777777" w:rsidR="00DC50B5" w:rsidRDefault="00DC098D" w:rsidP="00B541D1">
            <w:pPr>
              <w:pStyle w:val="DAERABodyText14pt"/>
            </w:pPr>
            <w:r w:rsidRPr="006D3902">
              <w:t>•</w:t>
            </w:r>
            <w:r w:rsidRPr="006D3902">
              <w:tab/>
              <w:t>Limited a lot – 11%</w:t>
            </w:r>
          </w:p>
          <w:p w14:paraId="2EC6C475" w14:textId="7A8C7A1F" w:rsidR="00214A77" w:rsidRDefault="00214A77" w:rsidP="00AE77E8">
            <w:pPr>
              <w:pStyle w:val="DAERABodyText14pt"/>
              <w:spacing w:line="240" w:lineRule="auto"/>
              <w:jc w:val="both"/>
            </w:pPr>
            <w:r w:rsidRPr="000C4D8F">
              <w:rPr>
                <w:rFonts w:cs="Arial"/>
                <w:szCs w:val="28"/>
              </w:rPr>
              <w:t xml:space="preserve">The </w:t>
            </w:r>
            <w:r>
              <w:rPr>
                <w:rFonts w:cs="Arial"/>
                <w:szCs w:val="28"/>
              </w:rPr>
              <w:t xml:space="preserve">Northern Ireland Life and Times </w:t>
            </w:r>
            <w:r w:rsidR="006E60E1">
              <w:rPr>
                <w:rFonts w:cs="Arial"/>
                <w:szCs w:val="28"/>
              </w:rPr>
              <w:t>Survey 2024</w:t>
            </w:r>
            <w:r w:rsidR="00461113">
              <w:rPr>
                <w:rFonts w:cs="Arial"/>
                <w:szCs w:val="28"/>
              </w:rPr>
              <w:t>(</w:t>
            </w:r>
            <w:r w:rsidR="00461113">
              <w:rPr>
                <w:rStyle w:val="FootnoteReference"/>
                <w:rFonts w:cs="Arial"/>
                <w:szCs w:val="28"/>
              </w:rPr>
              <w:footnoteReference w:id="18"/>
            </w:r>
            <w:r w:rsidR="00461113">
              <w:rPr>
                <w:rFonts w:cs="Arial"/>
                <w:szCs w:val="28"/>
              </w:rPr>
              <w:t>)</w:t>
            </w:r>
            <w:r w:rsidRPr="000C4D8F">
              <w:rPr>
                <w:rFonts w:cs="Arial"/>
                <w:szCs w:val="28"/>
              </w:rPr>
              <w:t xml:space="preserve"> showed that around </w:t>
            </w:r>
            <w:r w:rsidR="006E60E1">
              <w:rPr>
                <w:rFonts w:cs="Arial"/>
                <w:szCs w:val="28"/>
              </w:rPr>
              <w:t>30</w:t>
            </w:r>
            <w:r w:rsidRPr="000C4D8F">
              <w:rPr>
                <w:rFonts w:cs="Arial"/>
                <w:szCs w:val="28"/>
              </w:rPr>
              <w:t xml:space="preserve">% of </w:t>
            </w:r>
            <w:r w:rsidR="00AE77E8">
              <w:rPr>
                <w:rFonts w:cs="Arial"/>
                <w:szCs w:val="28"/>
              </w:rPr>
              <w:t>the</w:t>
            </w:r>
            <w:r w:rsidRPr="000C4D8F">
              <w:rPr>
                <w:rFonts w:cs="Arial"/>
                <w:szCs w:val="28"/>
              </w:rPr>
              <w:t xml:space="preserve"> population found their day-to-day activities to be limited a lot due to a disability and around </w:t>
            </w:r>
            <w:r w:rsidR="006E60E1">
              <w:rPr>
                <w:rFonts w:cs="Arial"/>
                <w:szCs w:val="28"/>
              </w:rPr>
              <w:t>50</w:t>
            </w:r>
            <w:r w:rsidRPr="000C4D8F">
              <w:rPr>
                <w:rFonts w:cs="Arial"/>
                <w:szCs w:val="28"/>
              </w:rPr>
              <w:t>% found their activities limited a little</w:t>
            </w:r>
            <w:r w:rsidR="006E60E1">
              <w:rPr>
                <w:rFonts w:cs="Arial"/>
                <w:szCs w:val="28"/>
              </w:rPr>
              <w:t xml:space="preserve"> and 20% not at all.</w:t>
            </w:r>
            <w:r w:rsidRPr="004641D9">
              <w:rPr>
                <w:rFonts w:cs="Arial"/>
                <w:color w:val="70AD47" w:themeColor="accent6"/>
                <w:szCs w:val="28"/>
              </w:rPr>
              <w:t xml:space="preserve"> </w:t>
            </w:r>
          </w:p>
          <w:p w14:paraId="42D9A5AA" w14:textId="0F4A10B1" w:rsidR="008076EB" w:rsidRPr="00DC50B5" w:rsidRDefault="008076EB" w:rsidP="008076EB">
            <w:pPr>
              <w:pStyle w:val="DAERABodyText14pt"/>
              <w:spacing w:line="240" w:lineRule="auto"/>
            </w:pPr>
            <w:r>
              <w:t xml:space="preserve">The Department holds no specific information on any disabilities of the two NI based employees of </w:t>
            </w:r>
            <w:r w:rsidR="004243C4">
              <w:t xml:space="preserve">the </w:t>
            </w:r>
            <w:r w:rsidRPr="0015119B">
              <w:rPr>
                <w:rFonts w:cs="Arial"/>
                <w:szCs w:val="28"/>
              </w:rPr>
              <w:t>Gangmaster and Labour Abuse Authority</w:t>
            </w:r>
            <w:r>
              <w:rPr>
                <w:rFonts w:cs="Arial"/>
                <w:szCs w:val="28"/>
              </w:rPr>
              <w:t>, funded by the Department.</w:t>
            </w:r>
          </w:p>
        </w:tc>
      </w:tr>
    </w:tbl>
    <w:p w14:paraId="7173F7F7" w14:textId="77777777" w:rsidR="00DC50B5" w:rsidRDefault="00DC50B5" w:rsidP="00DC50B5">
      <w:pPr>
        <w:pStyle w:val="DAERABodyText14pt"/>
        <w:rPr>
          <w:b/>
          <w:bCs/>
        </w:rPr>
      </w:pPr>
    </w:p>
    <w:p w14:paraId="68DA6BC6" w14:textId="267C4E69" w:rsidR="00DC50B5" w:rsidRPr="00DC50B5" w:rsidRDefault="00DC50B5" w:rsidP="00DC50B5">
      <w:pPr>
        <w:pStyle w:val="DAERABodyText14pt"/>
        <w:rPr>
          <w:b/>
          <w:bCs/>
        </w:rPr>
      </w:pPr>
      <w:proofErr w:type="gramStart"/>
      <w:r w:rsidRPr="00DC50B5">
        <w:rPr>
          <w:b/>
          <w:bCs/>
        </w:rPr>
        <w:t>Dependants</w:t>
      </w:r>
      <w:proofErr w:type="gramEnd"/>
      <w:r w:rsidRPr="00DC50B5">
        <w:rPr>
          <w:b/>
          <w:bCs/>
        </w:rPr>
        <w:t xml:space="preserve"> evidence/information:</w:t>
      </w:r>
    </w:p>
    <w:tbl>
      <w:tblPr>
        <w:tblStyle w:val="TableGrid"/>
        <w:tblW w:w="0" w:type="auto"/>
        <w:tblLook w:val="04A0" w:firstRow="1" w:lastRow="0" w:firstColumn="1" w:lastColumn="0" w:noHBand="0" w:noVBand="1"/>
      </w:tblPr>
      <w:tblGrid>
        <w:gridCol w:w="9913"/>
      </w:tblGrid>
      <w:tr w:rsidR="00DC50B5" w14:paraId="38AE67FD" w14:textId="77777777" w:rsidTr="009B05A3">
        <w:tc>
          <w:tcPr>
            <w:tcW w:w="9913" w:type="dxa"/>
          </w:tcPr>
          <w:p w14:paraId="6EB5540A" w14:textId="1F502DAD" w:rsidR="00DC098D" w:rsidRDefault="00DC098D" w:rsidP="008076EB">
            <w:pPr>
              <w:pStyle w:val="DAERABodyText14pt"/>
              <w:spacing w:line="240" w:lineRule="auto"/>
            </w:pPr>
            <w:r w:rsidRPr="00FA1EE2">
              <w:t>The Department currently keeps no</w:t>
            </w:r>
            <w:r w:rsidR="00E82D24">
              <w:t xml:space="preserve"> specific</w:t>
            </w:r>
            <w:r w:rsidRPr="00FA1EE2">
              <w:t xml:space="preserve"> information on </w:t>
            </w:r>
            <w:r>
              <w:t xml:space="preserve">dependants in households of labour providers or gangmasters </w:t>
            </w:r>
            <w:r w:rsidR="00E82D24">
              <w:t xml:space="preserve">or the workers employed by them in the sectors </w:t>
            </w:r>
            <w:r>
              <w:t>mentioned above.</w:t>
            </w:r>
          </w:p>
          <w:p w14:paraId="7105FC7A" w14:textId="77777777" w:rsidR="00DC098D" w:rsidRDefault="00DC098D" w:rsidP="008076EB">
            <w:pPr>
              <w:pStyle w:val="DAERABodyText14pt"/>
              <w:spacing w:line="240" w:lineRule="auto"/>
            </w:pPr>
          </w:p>
          <w:p w14:paraId="70AC66CF" w14:textId="77777777" w:rsidR="00DC098D" w:rsidRPr="006D3902" w:rsidRDefault="00DC098D" w:rsidP="008076EB">
            <w:pPr>
              <w:pStyle w:val="DAERABodyText14pt"/>
              <w:spacing w:line="240" w:lineRule="auto"/>
            </w:pPr>
            <w:r w:rsidRPr="006D3902">
              <w:t>Census 2021 figures show the following household structure figures on dependants for the NI population:</w:t>
            </w:r>
          </w:p>
          <w:p w14:paraId="20F0F7D5" w14:textId="77777777" w:rsidR="00DC098D" w:rsidRPr="006D3902" w:rsidRDefault="00DC098D" w:rsidP="008076EB">
            <w:pPr>
              <w:pStyle w:val="DAERABodyText14pt"/>
              <w:spacing w:line="240" w:lineRule="auto"/>
            </w:pPr>
            <w:r w:rsidRPr="006D3902">
              <w:t>•</w:t>
            </w:r>
            <w:r w:rsidRPr="006D3902">
              <w:tab/>
              <w:t xml:space="preserve">No dependent children – 69% </w:t>
            </w:r>
          </w:p>
          <w:p w14:paraId="576057C1" w14:textId="77777777" w:rsidR="00DC098D" w:rsidRPr="006D3902" w:rsidRDefault="00DC098D" w:rsidP="008076EB">
            <w:pPr>
              <w:pStyle w:val="DAERABodyText14pt"/>
              <w:spacing w:line="240" w:lineRule="auto"/>
            </w:pPr>
            <w:r w:rsidRPr="006D3902">
              <w:t>•</w:t>
            </w:r>
            <w:r w:rsidRPr="006D3902">
              <w:tab/>
              <w:t>One – 12%</w:t>
            </w:r>
          </w:p>
          <w:p w14:paraId="26137BDA" w14:textId="77777777" w:rsidR="00DC098D" w:rsidRPr="006D3902" w:rsidRDefault="00DC098D" w:rsidP="008076EB">
            <w:pPr>
              <w:pStyle w:val="DAERABodyText14pt"/>
              <w:spacing w:line="240" w:lineRule="auto"/>
            </w:pPr>
            <w:r w:rsidRPr="006D3902">
              <w:t>•</w:t>
            </w:r>
            <w:r w:rsidRPr="006D3902">
              <w:tab/>
              <w:t>Two – 12%</w:t>
            </w:r>
          </w:p>
          <w:p w14:paraId="655B9D29" w14:textId="3C11E2AE" w:rsidR="008076EB" w:rsidRDefault="00DC098D" w:rsidP="008076EB">
            <w:pPr>
              <w:pStyle w:val="DAERABodyText14pt"/>
              <w:spacing w:line="240" w:lineRule="auto"/>
            </w:pPr>
            <w:r w:rsidRPr="006D3902">
              <w:t>•</w:t>
            </w:r>
            <w:r w:rsidRPr="006D3902">
              <w:tab/>
              <w:t>Three or more – 6%</w:t>
            </w:r>
            <w:r w:rsidR="008076EB">
              <w:t>.</w:t>
            </w:r>
          </w:p>
          <w:p w14:paraId="13F5B58F" w14:textId="77777777" w:rsidR="0080493D" w:rsidRPr="003D247F" w:rsidRDefault="0080493D" w:rsidP="008076EB">
            <w:pPr>
              <w:pStyle w:val="DAERABodyText14pt"/>
              <w:spacing w:line="240" w:lineRule="auto"/>
            </w:pPr>
          </w:p>
          <w:p w14:paraId="484AE740" w14:textId="06D63743" w:rsidR="0080493D" w:rsidRPr="003D247F" w:rsidRDefault="0080493D" w:rsidP="0080493D">
            <w:pPr>
              <w:autoSpaceDE w:val="0"/>
              <w:autoSpaceDN w:val="0"/>
              <w:adjustRightInd w:val="0"/>
              <w:rPr>
                <w:rFonts w:ascii="Arial" w:eastAsia="Times New Roman" w:hAnsi="Arial" w:cs="Arial"/>
                <w:sz w:val="28"/>
                <w:szCs w:val="28"/>
                <w:lang w:eastAsia="en-GB"/>
              </w:rPr>
            </w:pPr>
            <w:r w:rsidRPr="003D247F">
              <w:rPr>
                <w:rFonts w:ascii="Arial" w:eastAsia="Times New Roman" w:hAnsi="Arial" w:cs="Arial"/>
                <w:sz w:val="28"/>
                <w:szCs w:val="28"/>
                <w:lang w:eastAsia="en-GB"/>
              </w:rPr>
              <w:t>The 2024 NI Life and Times survey</w:t>
            </w:r>
            <w:r w:rsidRPr="003D247F">
              <w:rPr>
                <w:rFonts w:ascii="Arial" w:eastAsia="Times New Roman" w:hAnsi="Arial" w:cs="Arial"/>
                <w:sz w:val="28"/>
                <w:szCs w:val="28"/>
                <w:vertAlign w:val="superscript"/>
                <w:lang w:eastAsia="en-GB"/>
              </w:rPr>
              <w:t xml:space="preserve"> </w:t>
            </w:r>
            <w:r w:rsidRPr="003D247F">
              <w:rPr>
                <w:rFonts w:ascii="Arial" w:eastAsia="Times New Roman" w:hAnsi="Arial" w:cs="Arial"/>
                <w:sz w:val="28"/>
                <w:szCs w:val="28"/>
                <w:lang w:eastAsia="en-GB"/>
              </w:rPr>
              <w:t>found that 13% of respondents were living with someone who needed special help.</w:t>
            </w:r>
          </w:p>
          <w:p w14:paraId="3824F910" w14:textId="77777777" w:rsidR="0080493D" w:rsidRDefault="0080493D" w:rsidP="008076EB">
            <w:pPr>
              <w:pStyle w:val="DAERABodyText14pt"/>
              <w:spacing w:line="240" w:lineRule="auto"/>
            </w:pPr>
          </w:p>
          <w:p w14:paraId="1DA048B6" w14:textId="6B32B950" w:rsidR="008076EB" w:rsidRDefault="008076EB" w:rsidP="008076EB">
            <w:pPr>
              <w:pStyle w:val="DAERABodyText14pt"/>
              <w:spacing w:line="240" w:lineRule="auto"/>
            </w:pPr>
            <w:r>
              <w:t xml:space="preserve">The Department holds no specific </w:t>
            </w:r>
            <w:r w:rsidRPr="00FA1EE2">
              <w:t xml:space="preserve">information on </w:t>
            </w:r>
            <w:r>
              <w:t xml:space="preserve">dependants in households of the two NI based employees of </w:t>
            </w:r>
            <w:r w:rsidR="004243C4">
              <w:t xml:space="preserve">the </w:t>
            </w:r>
            <w:r w:rsidRPr="0015119B">
              <w:rPr>
                <w:rFonts w:cs="Arial"/>
                <w:szCs w:val="28"/>
              </w:rPr>
              <w:t>Gangmaster and Labour Abuse Authority</w:t>
            </w:r>
            <w:r>
              <w:rPr>
                <w:rFonts w:cs="Arial"/>
                <w:szCs w:val="28"/>
              </w:rPr>
              <w:t>, funded by the Department.</w:t>
            </w:r>
          </w:p>
          <w:p w14:paraId="1E658BBC" w14:textId="79C4419E" w:rsidR="008076EB" w:rsidRPr="00DC50B5" w:rsidRDefault="008076EB" w:rsidP="008076EB">
            <w:pPr>
              <w:pStyle w:val="DAERABodyText14pt"/>
              <w:spacing w:line="240" w:lineRule="auto"/>
            </w:pPr>
          </w:p>
        </w:tc>
      </w:tr>
    </w:tbl>
    <w:p w14:paraId="15D833B3" w14:textId="77777777" w:rsidR="00DC50B5" w:rsidRDefault="00DC50B5" w:rsidP="00DC50B5">
      <w:pPr>
        <w:pStyle w:val="DAERABodyText14pt"/>
        <w:rPr>
          <w:b/>
          <w:bCs/>
        </w:rPr>
      </w:pPr>
    </w:p>
    <w:p w14:paraId="6A44AB1F" w14:textId="77777777" w:rsidR="00803DE6" w:rsidRPr="00803DE6" w:rsidRDefault="00803DE6" w:rsidP="00803DE6">
      <w:pPr>
        <w:pStyle w:val="DAERASubHeader"/>
      </w:pPr>
      <w:r w:rsidRPr="00803DE6">
        <w:t>Needs, experiences and priorities</w:t>
      </w:r>
    </w:p>
    <w:p w14:paraId="43015F80" w14:textId="4FF1BDC5" w:rsidR="00803DE6" w:rsidRPr="00803DE6" w:rsidRDefault="00803DE6" w:rsidP="00803DE6">
      <w:pPr>
        <w:pStyle w:val="DAERABodyText14pt"/>
        <w:rPr>
          <w:b/>
          <w:bCs/>
        </w:rPr>
      </w:pPr>
      <w:r>
        <w:rPr>
          <w:b/>
          <w:bCs/>
        </w:rPr>
        <w:br/>
      </w:r>
      <w:proofErr w:type="gramStart"/>
      <w:r w:rsidRPr="00803DE6">
        <w:rPr>
          <w:b/>
          <w:bCs/>
        </w:rPr>
        <w:t>Taking into account</w:t>
      </w:r>
      <w:proofErr w:type="gramEnd"/>
      <w:r w:rsidRPr="00803DE6">
        <w:rPr>
          <w:b/>
          <w:bCs/>
        </w:rPr>
        <w:t xml:space="preserve"> the information referred to above, what are the different needs, experiences and priorities of each of the following categories, in relation to the </w:t>
      </w:r>
      <w:proofErr w:type="gramStart"/>
      <w:r w:rsidRPr="00803DE6">
        <w:rPr>
          <w:b/>
          <w:bCs/>
        </w:rPr>
        <w:t>particular policy/decision</w:t>
      </w:r>
      <w:proofErr w:type="gramEnd"/>
      <w:r w:rsidRPr="00803DE6">
        <w:rPr>
          <w:b/>
          <w:bCs/>
        </w:rPr>
        <w:t xml:space="preserve">?  </w:t>
      </w:r>
    </w:p>
    <w:p w14:paraId="26B99A40" w14:textId="77777777" w:rsidR="00803DE6" w:rsidRPr="00803DE6" w:rsidRDefault="00803DE6" w:rsidP="00803DE6">
      <w:pPr>
        <w:pStyle w:val="DAERABodyText14pt"/>
        <w:rPr>
          <w:b/>
          <w:bCs/>
        </w:rPr>
      </w:pPr>
    </w:p>
    <w:p w14:paraId="2ADDDDBE" w14:textId="77777777" w:rsidR="003D247F" w:rsidRDefault="003D247F" w:rsidP="00803DE6">
      <w:pPr>
        <w:pStyle w:val="DAERABodyText14pt"/>
        <w:rPr>
          <w:b/>
          <w:bCs/>
        </w:rPr>
      </w:pPr>
    </w:p>
    <w:p w14:paraId="1B077F6D" w14:textId="63E6DDF5" w:rsidR="00803DE6" w:rsidRPr="00803DE6" w:rsidRDefault="00803DE6" w:rsidP="00803DE6">
      <w:pPr>
        <w:pStyle w:val="DAERABodyText14pt"/>
        <w:rPr>
          <w:b/>
          <w:bCs/>
        </w:rPr>
      </w:pPr>
      <w:r w:rsidRPr="00803DE6">
        <w:rPr>
          <w:b/>
          <w:bCs/>
        </w:rPr>
        <w:t xml:space="preserve">Specify </w:t>
      </w:r>
      <w:r w:rsidRPr="00803DE6">
        <w:rPr>
          <w:b/>
          <w:bCs/>
          <w:u w:val="single"/>
        </w:rPr>
        <w:t>details</w:t>
      </w:r>
      <w:r w:rsidRPr="00803DE6">
        <w:rPr>
          <w:b/>
          <w:bCs/>
        </w:rPr>
        <w:t xml:space="preserve"> of the </w:t>
      </w:r>
      <w:r w:rsidRPr="00803DE6">
        <w:rPr>
          <w:b/>
          <w:bCs/>
          <w:u w:val="single"/>
        </w:rPr>
        <w:t>needs, experiences and priorities</w:t>
      </w:r>
      <w:r w:rsidRPr="00803DE6">
        <w:rPr>
          <w:b/>
          <w:bCs/>
        </w:rPr>
        <w:t xml:space="preserve"> for each of the Section 75 categories below:</w:t>
      </w:r>
    </w:p>
    <w:p w14:paraId="1E730B07" w14:textId="764BB5D8" w:rsidR="00803DE6" w:rsidRPr="00803DE6" w:rsidRDefault="00803DE6" w:rsidP="00803DE6">
      <w:pPr>
        <w:pStyle w:val="DAERABodyText14pt"/>
        <w:rPr>
          <w:b/>
          <w:bCs/>
          <w:iCs/>
        </w:rPr>
      </w:pPr>
      <w:r>
        <w:rPr>
          <w:b/>
          <w:bCs/>
        </w:rPr>
        <w:br/>
      </w:r>
      <w:r w:rsidRPr="00803DE6">
        <w:rPr>
          <w:b/>
          <w:bCs/>
          <w:iCs/>
        </w:rPr>
        <w:t>Religious belief</w:t>
      </w:r>
    </w:p>
    <w:tbl>
      <w:tblPr>
        <w:tblStyle w:val="TableGrid"/>
        <w:tblW w:w="0" w:type="auto"/>
        <w:tblLook w:val="04A0" w:firstRow="1" w:lastRow="0" w:firstColumn="1" w:lastColumn="0" w:noHBand="0" w:noVBand="1"/>
      </w:tblPr>
      <w:tblGrid>
        <w:gridCol w:w="9913"/>
      </w:tblGrid>
      <w:tr w:rsidR="00803DE6" w14:paraId="079CE1DE" w14:textId="77777777" w:rsidTr="009B05A3">
        <w:tc>
          <w:tcPr>
            <w:tcW w:w="9913" w:type="dxa"/>
          </w:tcPr>
          <w:p w14:paraId="3060C13B" w14:textId="0E85D27C" w:rsidR="00BE0D19" w:rsidRDefault="006165F7" w:rsidP="000F3E37">
            <w:pPr>
              <w:pStyle w:val="DAERABodyText14pt"/>
              <w:spacing w:line="240" w:lineRule="auto"/>
            </w:pPr>
            <w:r>
              <w:t xml:space="preserve">Religious belief does not create any specific needs, experiences or priorities </w:t>
            </w:r>
            <w:r w:rsidR="004243C4">
              <w:t>relevant</w:t>
            </w:r>
            <w:r>
              <w:t xml:space="preserve"> to </w:t>
            </w:r>
            <w:r w:rsidR="00216951">
              <w:t xml:space="preserve">the </w:t>
            </w:r>
            <w:r w:rsidR="004A5E30">
              <w:t>aboli</w:t>
            </w:r>
            <w:r w:rsidR="00216951">
              <w:t>tion</w:t>
            </w:r>
            <w:r w:rsidR="004A5E30">
              <w:t xml:space="preserve"> of the </w:t>
            </w:r>
            <w:r w:rsidR="008F7BEC" w:rsidRPr="0015119B">
              <w:rPr>
                <w:rFonts w:cs="Arial"/>
                <w:szCs w:val="28"/>
              </w:rPr>
              <w:t>Gangmaster and Labour Abuse Authority</w:t>
            </w:r>
            <w:r w:rsidR="000F3E37">
              <w:t xml:space="preserve">, and the transfer of functions to the </w:t>
            </w:r>
            <w:r w:rsidR="00B97CBD">
              <w:t>Secretary of State</w:t>
            </w:r>
            <w:r w:rsidR="000F3E37">
              <w:t xml:space="preserve"> under the </w:t>
            </w:r>
            <w:r w:rsidR="006451DE">
              <w:t>Fair Work Agency</w:t>
            </w:r>
            <w:r w:rsidR="00BE0D19">
              <w:t>. This is because t</w:t>
            </w:r>
            <w:r w:rsidR="006E00D0">
              <w:t xml:space="preserve">here will be no changes to </w:t>
            </w:r>
            <w:r w:rsidR="00BE0D19">
              <w:t>existing</w:t>
            </w:r>
            <w:r w:rsidR="00D27345">
              <w:t xml:space="preserve"> </w:t>
            </w:r>
            <w:r w:rsidR="00BE0D19">
              <w:t xml:space="preserve">protections given to workers </w:t>
            </w:r>
            <w:r w:rsidR="00AF0765">
              <w:t xml:space="preserve">under the law, </w:t>
            </w:r>
            <w:r w:rsidR="00BE0D19">
              <w:t>and no changes to</w:t>
            </w:r>
            <w:r w:rsidR="00D27345">
              <w:t xml:space="preserve"> </w:t>
            </w:r>
            <w:r w:rsidR="00BE0D19">
              <w:t xml:space="preserve">the </w:t>
            </w:r>
            <w:r w:rsidR="006E00D0">
              <w:t>enforcement of Gangmasters legislation</w:t>
            </w:r>
            <w:r w:rsidR="00BE0D19">
              <w:t>.</w:t>
            </w:r>
          </w:p>
          <w:p w14:paraId="3F9EA20F" w14:textId="77777777" w:rsidR="00AF0765" w:rsidRDefault="00AF0765" w:rsidP="000F3E37">
            <w:pPr>
              <w:pStyle w:val="DAERABodyText14pt"/>
              <w:spacing w:line="240" w:lineRule="auto"/>
            </w:pPr>
          </w:p>
          <w:p w14:paraId="3E7AC9CF" w14:textId="4FE464D5" w:rsidR="00803DE6" w:rsidRPr="00DC50B5" w:rsidRDefault="00BE0D19" w:rsidP="000F3E37">
            <w:pPr>
              <w:pStyle w:val="DAERABodyText14pt"/>
              <w:spacing w:line="240" w:lineRule="auto"/>
            </w:pPr>
            <w:r>
              <w:t>Those employed by the GLAA continue to</w:t>
            </w:r>
            <w:r w:rsidR="00AF0765">
              <w:t xml:space="preserve"> be</w:t>
            </w:r>
            <w:r>
              <w:t xml:space="preserve"> employed under the same terms and conditions as before.</w:t>
            </w:r>
          </w:p>
        </w:tc>
      </w:tr>
    </w:tbl>
    <w:p w14:paraId="3CD7E03E" w14:textId="518C12A2" w:rsidR="00803DE6" w:rsidRPr="00803DE6" w:rsidRDefault="00803DE6" w:rsidP="00803DE6">
      <w:pPr>
        <w:pStyle w:val="DAERABodyText14pt"/>
        <w:rPr>
          <w:b/>
          <w:bCs/>
          <w:iCs/>
        </w:rPr>
      </w:pPr>
      <w:r>
        <w:rPr>
          <w:b/>
          <w:bCs/>
          <w:iCs/>
        </w:rPr>
        <w:br/>
      </w:r>
      <w:r w:rsidRPr="00803DE6">
        <w:rPr>
          <w:b/>
          <w:bCs/>
          <w:iCs/>
        </w:rPr>
        <w:t>Political Opinion</w:t>
      </w:r>
    </w:p>
    <w:tbl>
      <w:tblPr>
        <w:tblStyle w:val="TableGrid"/>
        <w:tblW w:w="0" w:type="auto"/>
        <w:tblLook w:val="04A0" w:firstRow="1" w:lastRow="0" w:firstColumn="1" w:lastColumn="0" w:noHBand="0" w:noVBand="1"/>
      </w:tblPr>
      <w:tblGrid>
        <w:gridCol w:w="9913"/>
      </w:tblGrid>
      <w:tr w:rsidR="00803DE6" w14:paraId="59B64DD1" w14:textId="77777777" w:rsidTr="009B05A3">
        <w:tc>
          <w:tcPr>
            <w:tcW w:w="9913" w:type="dxa"/>
          </w:tcPr>
          <w:p w14:paraId="09EC40B0" w14:textId="77777777" w:rsidR="00803DE6" w:rsidRDefault="006165F7" w:rsidP="000F3E37">
            <w:pPr>
              <w:pStyle w:val="DAERABodyText14pt"/>
              <w:spacing w:line="240" w:lineRule="auto"/>
            </w:pPr>
            <w:r>
              <w:t xml:space="preserve">Political opinion does not create any specific needs, experiences or priorities </w:t>
            </w:r>
            <w:r w:rsidR="004243C4">
              <w:t>relevant</w:t>
            </w:r>
            <w:r w:rsidR="000F3E37">
              <w:t xml:space="preserve"> to the abolition of the </w:t>
            </w:r>
            <w:r w:rsidR="008F7BEC" w:rsidRPr="0015119B">
              <w:rPr>
                <w:rFonts w:cs="Arial"/>
                <w:szCs w:val="28"/>
              </w:rPr>
              <w:t>Gangmaster and Labour Abuse Authority</w:t>
            </w:r>
            <w:r w:rsidR="000F3E37">
              <w:t xml:space="preserve">, and the transfer of functions to the </w:t>
            </w:r>
            <w:r w:rsidR="00B97CBD">
              <w:t>Secretary of State</w:t>
            </w:r>
            <w:r w:rsidR="000F3E37">
              <w:t xml:space="preserve"> under the </w:t>
            </w:r>
            <w:r w:rsidR="006451DE">
              <w:t>Fair Work Agency</w:t>
            </w:r>
            <w:r w:rsidR="000F3E37">
              <w:t>.</w:t>
            </w:r>
            <w:r w:rsidR="00FB5E14">
              <w:t xml:space="preserve"> This is because there will be no changes to existing protections given to workers under the law, and no changes to the enforcement of Gangmasters legislation.</w:t>
            </w:r>
          </w:p>
          <w:p w14:paraId="3940EDCE" w14:textId="77777777" w:rsidR="00FB5E14" w:rsidRDefault="00FB5E14" w:rsidP="000F3E37">
            <w:pPr>
              <w:pStyle w:val="DAERABodyText14pt"/>
              <w:spacing w:line="240" w:lineRule="auto"/>
            </w:pPr>
          </w:p>
          <w:p w14:paraId="05B3B1BD" w14:textId="5CFB8FDE" w:rsidR="00FB5E14" w:rsidRPr="00DC50B5" w:rsidRDefault="00FB5E14" w:rsidP="000F3E37">
            <w:pPr>
              <w:pStyle w:val="DAERABodyText14pt"/>
              <w:spacing w:line="240" w:lineRule="auto"/>
            </w:pPr>
            <w:r>
              <w:t>Those employed by the GLAA continue to be employed under the same terms and conditions as before.</w:t>
            </w:r>
          </w:p>
        </w:tc>
      </w:tr>
    </w:tbl>
    <w:p w14:paraId="41D42092" w14:textId="77777777" w:rsidR="00803DE6" w:rsidRDefault="00803DE6" w:rsidP="00803DE6">
      <w:pPr>
        <w:pStyle w:val="DAERABodyText14pt"/>
        <w:rPr>
          <w:b/>
          <w:bCs/>
        </w:rPr>
      </w:pPr>
    </w:p>
    <w:p w14:paraId="439336BE" w14:textId="77777777" w:rsidR="00803DE6" w:rsidRPr="00803DE6" w:rsidRDefault="00803DE6" w:rsidP="00803DE6">
      <w:pPr>
        <w:pStyle w:val="DAERABodyText14pt"/>
        <w:rPr>
          <w:b/>
          <w:bCs/>
          <w:iCs/>
        </w:rPr>
      </w:pPr>
      <w:r w:rsidRPr="00803DE6">
        <w:rPr>
          <w:b/>
          <w:bCs/>
          <w:iCs/>
        </w:rPr>
        <w:t>Racial Group</w:t>
      </w:r>
    </w:p>
    <w:tbl>
      <w:tblPr>
        <w:tblStyle w:val="TableGrid"/>
        <w:tblW w:w="0" w:type="auto"/>
        <w:tblLook w:val="04A0" w:firstRow="1" w:lastRow="0" w:firstColumn="1" w:lastColumn="0" w:noHBand="0" w:noVBand="1"/>
      </w:tblPr>
      <w:tblGrid>
        <w:gridCol w:w="9913"/>
      </w:tblGrid>
      <w:tr w:rsidR="00803DE6" w14:paraId="20E58814" w14:textId="77777777" w:rsidTr="009B05A3">
        <w:tc>
          <w:tcPr>
            <w:tcW w:w="9913" w:type="dxa"/>
          </w:tcPr>
          <w:p w14:paraId="3980EECB" w14:textId="1152908C" w:rsidR="00FB5E14" w:rsidRDefault="00FB5E14" w:rsidP="00FB5E14">
            <w:pPr>
              <w:pStyle w:val="DAERABodyText14pt"/>
              <w:spacing w:line="240" w:lineRule="auto"/>
            </w:pPr>
            <w:r>
              <w:lastRenderedPageBreak/>
              <w:t xml:space="preserve">Racial Group does not create any specific needs, experiences or priorities relevant to the abolition of the </w:t>
            </w:r>
            <w:r w:rsidRPr="0015119B">
              <w:rPr>
                <w:rFonts w:cs="Arial"/>
                <w:szCs w:val="28"/>
              </w:rPr>
              <w:t>Gangmaster and Labour Abuse Authority</w:t>
            </w:r>
            <w:r>
              <w:t>, and the transfer of functions to the Secretary of State under the Fair Work Agency. This is because there will be no changes to existing protections given to workers under the law, and no changes to the enforcement of Gangmasters legislation.</w:t>
            </w:r>
          </w:p>
          <w:p w14:paraId="2255BC1D" w14:textId="77777777" w:rsidR="00FB5E14" w:rsidRDefault="00FB5E14" w:rsidP="00FB5E14">
            <w:pPr>
              <w:pStyle w:val="DAERABodyText14pt"/>
              <w:spacing w:line="240" w:lineRule="auto"/>
            </w:pPr>
          </w:p>
          <w:p w14:paraId="475EF4E3" w14:textId="4E1E5A42" w:rsidR="00803DE6" w:rsidRPr="00DC50B5" w:rsidRDefault="00FB5E14" w:rsidP="00FB5E14">
            <w:pPr>
              <w:pStyle w:val="DAERABodyText14pt"/>
              <w:spacing w:line="240" w:lineRule="auto"/>
            </w:pPr>
            <w:r>
              <w:t>Those employed by the GLAA continue to be employed under the same terms and conditions as before.</w:t>
            </w:r>
          </w:p>
        </w:tc>
      </w:tr>
    </w:tbl>
    <w:p w14:paraId="20A2290E" w14:textId="77777777" w:rsidR="00803DE6" w:rsidRDefault="00803DE6" w:rsidP="00803DE6">
      <w:pPr>
        <w:pStyle w:val="DAERABodyText14pt"/>
        <w:rPr>
          <w:b/>
          <w:bCs/>
        </w:rPr>
      </w:pPr>
    </w:p>
    <w:p w14:paraId="09CD71A6" w14:textId="77777777" w:rsidR="00803DE6" w:rsidRPr="00803DE6" w:rsidRDefault="00803DE6" w:rsidP="00803DE6">
      <w:pPr>
        <w:pStyle w:val="DAERABodyText14pt"/>
        <w:rPr>
          <w:b/>
          <w:bCs/>
          <w:iCs/>
        </w:rPr>
      </w:pPr>
      <w:r w:rsidRPr="00803DE6">
        <w:rPr>
          <w:b/>
          <w:bCs/>
          <w:iCs/>
        </w:rPr>
        <w:t>Age</w:t>
      </w:r>
    </w:p>
    <w:tbl>
      <w:tblPr>
        <w:tblStyle w:val="TableGrid"/>
        <w:tblW w:w="0" w:type="auto"/>
        <w:tblLook w:val="04A0" w:firstRow="1" w:lastRow="0" w:firstColumn="1" w:lastColumn="0" w:noHBand="0" w:noVBand="1"/>
      </w:tblPr>
      <w:tblGrid>
        <w:gridCol w:w="9913"/>
      </w:tblGrid>
      <w:tr w:rsidR="00803DE6" w14:paraId="06C6080B" w14:textId="77777777" w:rsidTr="009B05A3">
        <w:tc>
          <w:tcPr>
            <w:tcW w:w="9913" w:type="dxa"/>
          </w:tcPr>
          <w:p w14:paraId="6C2EAB9F" w14:textId="24024987" w:rsidR="00FB5E14" w:rsidRDefault="00FB5E14" w:rsidP="00FB5E14">
            <w:pPr>
              <w:pStyle w:val="DAERABodyText14pt"/>
              <w:spacing w:line="240" w:lineRule="auto"/>
            </w:pPr>
            <w:r>
              <w:t xml:space="preserve">Age does not create any specific needs, experiences or priorities relevant to the abolition of the </w:t>
            </w:r>
            <w:r w:rsidRPr="0015119B">
              <w:rPr>
                <w:rFonts w:cs="Arial"/>
                <w:szCs w:val="28"/>
              </w:rPr>
              <w:t>Gangmaster and Labour Abuse Authority</w:t>
            </w:r>
            <w:r>
              <w:t>, and the transfer of functions to the Secretary of State under the Fair Work Agency. This is because there will be no changes to existing protections given to workers under the law, and no changes to the enforcement of Gangmasters legislation.</w:t>
            </w:r>
          </w:p>
          <w:p w14:paraId="557AD956" w14:textId="77777777" w:rsidR="00FB5E14" w:rsidRDefault="00FB5E14" w:rsidP="00FB5E14">
            <w:pPr>
              <w:pStyle w:val="DAERABodyText14pt"/>
              <w:spacing w:line="240" w:lineRule="auto"/>
            </w:pPr>
          </w:p>
          <w:p w14:paraId="1324D32C" w14:textId="64F0ABB4" w:rsidR="00803DE6" w:rsidRPr="00DC50B5" w:rsidRDefault="00FB5E14" w:rsidP="00FB5E14">
            <w:pPr>
              <w:pStyle w:val="DAERABodyText14pt"/>
              <w:spacing w:line="240" w:lineRule="auto"/>
            </w:pPr>
            <w:r>
              <w:t>Those employed by the GLAA continue to be employed under the same terms and conditions as before.</w:t>
            </w:r>
          </w:p>
        </w:tc>
      </w:tr>
    </w:tbl>
    <w:p w14:paraId="762F454A" w14:textId="77777777" w:rsidR="00803DE6" w:rsidRDefault="00803DE6" w:rsidP="00803DE6">
      <w:pPr>
        <w:pStyle w:val="DAERABodyText14pt"/>
        <w:rPr>
          <w:b/>
          <w:bCs/>
        </w:rPr>
      </w:pPr>
    </w:p>
    <w:p w14:paraId="338AEA53" w14:textId="692112FE" w:rsidR="00803DE6" w:rsidRPr="00803DE6" w:rsidRDefault="00803DE6" w:rsidP="00803DE6">
      <w:pPr>
        <w:pStyle w:val="DAERABodyText14pt"/>
        <w:rPr>
          <w:b/>
          <w:bCs/>
          <w:iCs/>
        </w:rPr>
      </w:pPr>
      <w:r w:rsidRPr="00803DE6">
        <w:rPr>
          <w:b/>
          <w:bCs/>
          <w:iCs/>
        </w:rPr>
        <w:t>Marital status</w:t>
      </w:r>
    </w:p>
    <w:tbl>
      <w:tblPr>
        <w:tblStyle w:val="TableGrid"/>
        <w:tblW w:w="0" w:type="auto"/>
        <w:tblLook w:val="04A0" w:firstRow="1" w:lastRow="0" w:firstColumn="1" w:lastColumn="0" w:noHBand="0" w:noVBand="1"/>
      </w:tblPr>
      <w:tblGrid>
        <w:gridCol w:w="9913"/>
      </w:tblGrid>
      <w:tr w:rsidR="00803DE6" w14:paraId="5B31E52D" w14:textId="77777777" w:rsidTr="009B05A3">
        <w:tc>
          <w:tcPr>
            <w:tcW w:w="9913" w:type="dxa"/>
          </w:tcPr>
          <w:p w14:paraId="19FCF44A" w14:textId="1401C0AB" w:rsidR="00FB5E14" w:rsidRDefault="00FB5E14" w:rsidP="00FB5E14">
            <w:pPr>
              <w:pStyle w:val="DAERABodyText14pt"/>
              <w:spacing w:line="240" w:lineRule="auto"/>
            </w:pPr>
            <w:r>
              <w:t xml:space="preserve">Marital status does not create any specific needs, experiences or priorities relevant to the abolition of the </w:t>
            </w:r>
            <w:r w:rsidRPr="0015119B">
              <w:rPr>
                <w:rFonts w:cs="Arial"/>
                <w:szCs w:val="28"/>
              </w:rPr>
              <w:t>Gangmaster and Labour Abuse Authority</w:t>
            </w:r>
            <w:r>
              <w:t>, and the transfer of functions to the Secretary of State under the Fair Work Agency. This is because there will be no changes to existing protections given to workers under the law, and no changes to the enforcement of Gangmasters legislation.</w:t>
            </w:r>
          </w:p>
          <w:p w14:paraId="183476AE" w14:textId="77777777" w:rsidR="00FB5E14" w:rsidRDefault="00FB5E14" w:rsidP="00FB5E14">
            <w:pPr>
              <w:pStyle w:val="DAERABodyText14pt"/>
              <w:spacing w:line="240" w:lineRule="auto"/>
            </w:pPr>
          </w:p>
          <w:p w14:paraId="32936261" w14:textId="2FB9A2BD" w:rsidR="00803DE6" w:rsidRPr="00DC50B5" w:rsidRDefault="00FB5E14" w:rsidP="00FB5E14">
            <w:pPr>
              <w:pStyle w:val="DAERABodyText14pt"/>
              <w:spacing w:line="240" w:lineRule="auto"/>
            </w:pPr>
            <w:r>
              <w:t>Those employed by the GLAA continue to be employed under the same terms and conditions as before.</w:t>
            </w:r>
          </w:p>
        </w:tc>
      </w:tr>
    </w:tbl>
    <w:p w14:paraId="2431C332" w14:textId="77777777" w:rsidR="00803DE6" w:rsidRDefault="00803DE6" w:rsidP="00803DE6">
      <w:pPr>
        <w:pStyle w:val="DAERABodyText14pt"/>
        <w:rPr>
          <w:b/>
          <w:bCs/>
        </w:rPr>
      </w:pPr>
    </w:p>
    <w:p w14:paraId="51FB6743" w14:textId="77777777" w:rsidR="00803DE6" w:rsidRPr="00803DE6" w:rsidRDefault="00803DE6" w:rsidP="00803DE6">
      <w:pPr>
        <w:pStyle w:val="DAERABodyText14pt"/>
        <w:rPr>
          <w:b/>
          <w:bCs/>
          <w:iCs/>
        </w:rPr>
      </w:pPr>
      <w:r w:rsidRPr="00803DE6">
        <w:rPr>
          <w:b/>
          <w:bCs/>
          <w:iCs/>
        </w:rPr>
        <w:t>Sexual orientation</w:t>
      </w:r>
    </w:p>
    <w:tbl>
      <w:tblPr>
        <w:tblStyle w:val="TableGrid"/>
        <w:tblW w:w="0" w:type="auto"/>
        <w:tblLook w:val="04A0" w:firstRow="1" w:lastRow="0" w:firstColumn="1" w:lastColumn="0" w:noHBand="0" w:noVBand="1"/>
      </w:tblPr>
      <w:tblGrid>
        <w:gridCol w:w="9913"/>
      </w:tblGrid>
      <w:tr w:rsidR="00803DE6" w14:paraId="60A8915D" w14:textId="77777777" w:rsidTr="009B05A3">
        <w:tc>
          <w:tcPr>
            <w:tcW w:w="9913" w:type="dxa"/>
          </w:tcPr>
          <w:p w14:paraId="5189CB1C" w14:textId="4BD8FCFE" w:rsidR="00FB5E14" w:rsidRDefault="00FB5E14" w:rsidP="00FB5E14">
            <w:pPr>
              <w:pStyle w:val="DAERABodyText14pt"/>
              <w:spacing w:line="240" w:lineRule="auto"/>
            </w:pPr>
            <w:r>
              <w:t xml:space="preserve">Sexual orientation does not create any specific needs, experiences or priorities relevant to the abolition of the </w:t>
            </w:r>
            <w:r w:rsidRPr="0015119B">
              <w:rPr>
                <w:rFonts w:cs="Arial"/>
                <w:szCs w:val="28"/>
              </w:rPr>
              <w:t>Gangmaster and Labour Abuse Authority</w:t>
            </w:r>
            <w:r>
              <w:t>, and the transfer of functions to the Secretary of State under the Fair Work Agency. This is because there will be no changes to existing protections given to workers under the law, and no changes to the enforcement of Gangmasters legislation.</w:t>
            </w:r>
          </w:p>
          <w:p w14:paraId="2E41DB32" w14:textId="77777777" w:rsidR="00FB5E14" w:rsidRDefault="00FB5E14" w:rsidP="00FB5E14">
            <w:pPr>
              <w:pStyle w:val="DAERABodyText14pt"/>
              <w:spacing w:line="240" w:lineRule="auto"/>
            </w:pPr>
          </w:p>
          <w:p w14:paraId="7B0A9950" w14:textId="2F82E7D4" w:rsidR="00803DE6" w:rsidRPr="00DC50B5" w:rsidRDefault="00FB5E14" w:rsidP="00FB5E14">
            <w:pPr>
              <w:pStyle w:val="DAERABodyText14pt"/>
              <w:spacing w:line="240" w:lineRule="auto"/>
            </w:pPr>
            <w:r>
              <w:lastRenderedPageBreak/>
              <w:t>Those employed by the GLAA continue to be employed under the same terms and conditions as before.</w:t>
            </w:r>
          </w:p>
        </w:tc>
      </w:tr>
    </w:tbl>
    <w:p w14:paraId="34B55001" w14:textId="1742DC50" w:rsidR="00803DE6" w:rsidRPr="00803DE6" w:rsidRDefault="00803DE6" w:rsidP="00803DE6">
      <w:pPr>
        <w:pStyle w:val="DAERABodyText14pt"/>
        <w:rPr>
          <w:b/>
          <w:bCs/>
          <w:iCs/>
        </w:rPr>
      </w:pPr>
    </w:p>
    <w:p w14:paraId="6E4E91C8" w14:textId="77777777" w:rsidR="003D247F" w:rsidRDefault="003D247F" w:rsidP="00803DE6">
      <w:pPr>
        <w:pStyle w:val="DAERABodyText14pt"/>
        <w:rPr>
          <w:b/>
          <w:bCs/>
          <w:iCs/>
        </w:rPr>
      </w:pPr>
    </w:p>
    <w:p w14:paraId="49FD3ACA" w14:textId="1C907E6B" w:rsidR="00803DE6" w:rsidRPr="00803DE6" w:rsidRDefault="00803DE6" w:rsidP="00803DE6">
      <w:pPr>
        <w:pStyle w:val="DAERABodyText14pt"/>
        <w:rPr>
          <w:b/>
          <w:bCs/>
          <w:iCs/>
        </w:rPr>
      </w:pPr>
      <w:r w:rsidRPr="00803DE6">
        <w:rPr>
          <w:b/>
          <w:bCs/>
          <w:iCs/>
        </w:rPr>
        <w:t>Men and Women Generally</w:t>
      </w:r>
    </w:p>
    <w:tbl>
      <w:tblPr>
        <w:tblStyle w:val="TableGrid"/>
        <w:tblW w:w="0" w:type="auto"/>
        <w:tblLook w:val="04A0" w:firstRow="1" w:lastRow="0" w:firstColumn="1" w:lastColumn="0" w:noHBand="0" w:noVBand="1"/>
      </w:tblPr>
      <w:tblGrid>
        <w:gridCol w:w="9913"/>
      </w:tblGrid>
      <w:tr w:rsidR="00803DE6" w14:paraId="5B0F4C10" w14:textId="77777777" w:rsidTr="009B05A3">
        <w:tc>
          <w:tcPr>
            <w:tcW w:w="9913" w:type="dxa"/>
          </w:tcPr>
          <w:p w14:paraId="4010B043" w14:textId="7F9A7CC0" w:rsidR="00FB5E14" w:rsidRDefault="00FB5E14" w:rsidP="00FB5E14">
            <w:pPr>
              <w:pStyle w:val="DAERABodyText14pt"/>
              <w:spacing w:line="240" w:lineRule="auto"/>
            </w:pPr>
            <w:r>
              <w:t xml:space="preserve">Gender does not create any specific needs, experiences or priorities relevant to the abolition of the </w:t>
            </w:r>
            <w:r w:rsidRPr="0015119B">
              <w:rPr>
                <w:rFonts w:cs="Arial"/>
                <w:szCs w:val="28"/>
              </w:rPr>
              <w:t>Gangmaster and Labour Abuse Authority</w:t>
            </w:r>
            <w:r>
              <w:t>, and the transfer of functions to the Secretary of State under the Fair Work Agency. This is because there will be no changes to existing protections given to workers under the law, and no changes to the enforcement of Gangmasters legislation.</w:t>
            </w:r>
          </w:p>
          <w:p w14:paraId="5B46C292" w14:textId="77777777" w:rsidR="00FB5E14" w:rsidRDefault="00FB5E14" w:rsidP="00FB5E14">
            <w:pPr>
              <w:pStyle w:val="DAERABodyText14pt"/>
              <w:spacing w:line="240" w:lineRule="auto"/>
            </w:pPr>
          </w:p>
          <w:p w14:paraId="707BDE62" w14:textId="44A338C6" w:rsidR="00803DE6" w:rsidRPr="00DC50B5" w:rsidRDefault="00FB5E14" w:rsidP="00FB5E14">
            <w:pPr>
              <w:pStyle w:val="DAERABodyText14pt"/>
              <w:spacing w:line="240" w:lineRule="auto"/>
            </w:pPr>
            <w:r>
              <w:t>Those employed by the GLAA continue to be employed under the same terms and conditions as before.</w:t>
            </w:r>
          </w:p>
        </w:tc>
      </w:tr>
    </w:tbl>
    <w:p w14:paraId="762EA506" w14:textId="77777777" w:rsidR="00AE77E8" w:rsidRDefault="00AE77E8" w:rsidP="00803DE6">
      <w:pPr>
        <w:pStyle w:val="DAERABodyText14pt"/>
        <w:rPr>
          <w:b/>
          <w:bCs/>
          <w:iCs/>
        </w:rPr>
      </w:pPr>
    </w:p>
    <w:p w14:paraId="6B04EA8F" w14:textId="3D014E89" w:rsidR="00803DE6" w:rsidRPr="00803DE6" w:rsidRDefault="00803DE6" w:rsidP="00803DE6">
      <w:pPr>
        <w:pStyle w:val="DAERABodyText14pt"/>
        <w:rPr>
          <w:b/>
          <w:bCs/>
          <w:iCs/>
        </w:rPr>
      </w:pPr>
      <w:r w:rsidRPr="00803DE6">
        <w:rPr>
          <w:b/>
          <w:bCs/>
          <w:iCs/>
        </w:rPr>
        <w:t>Disability</w:t>
      </w:r>
    </w:p>
    <w:tbl>
      <w:tblPr>
        <w:tblStyle w:val="TableGrid"/>
        <w:tblW w:w="0" w:type="auto"/>
        <w:tblLook w:val="04A0" w:firstRow="1" w:lastRow="0" w:firstColumn="1" w:lastColumn="0" w:noHBand="0" w:noVBand="1"/>
      </w:tblPr>
      <w:tblGrid>
        <w:gridCol w:w="9913"/>
      </w:tblGrid>
      <w:tr w:rsidR="00803DE6" w14:paraId="50488A3F" w14:textId="77777777" w:rsidTr="009B05A3">
        <w:tc>
          <w:tcPr>
            <w:tcW w:w="9913" w:type="dxa"/>
          </w:tcPr>
          <w:p w14:paraId="5EA6BCC7" w14:textId="392F1AE5" w:rsidR="00FB5E14" w:rsidRDefault="00FB5E14" w:rsidP="00FB5E14">
            <w:pPr>
              <w:pStyle w:val="DAERABodyText14pt"/>
              <w:spacing w:line="240" w:lineRule="auto"/>
            </w:pPr>
            <w:r>
              <w:t xml:space="preserve">Disability does not create any specific needs, experiences or priorities relevant to the abolition of the </w:t>
            </w:r>
            <w:r w:rsidRPr="0015119B">
              <w:rPr>
                <w:rFonts w:cs="Arial"/>
                <w:szCs w:val="28"/>
              </w:rPr>
              <w:t>Gangmaster and Labour Abuse Authority</w:t>
            </w:r>
            <w:r>
              <w:t>, and the transfer of functions to the Secretary of State under the Fair Work Agency. This is because there will be no changes to existing protections given to workers under the law, and no changes to the enforcement of Gangmasters legislation.</w:t>
            </w:r>
          </w:p>
          <w:p w14:paraId="3DA5041F" w14:textId="77777777" w:rsidR="00FB5E14" w:rsidRDefault="00FB5E14" w:rsidP="00FB5E14">
            <w:pPr>
              <w:pStyle w:val="DAERABodyText14pt"/>
              <w:spacing w:line="240" w:lineRule="auto"/>
            </w:pPr>
          </w:p>
          <w:p w14:paraId="39BE301D" w14:textId="7E9BED54" w:rsidR="00803DE6" w:rsidRPr="00DC50B5" w:rsidRDefault="00FB5E14" w:rsidP="00FB5E14">
            <w:pPr>
              <w:pStyle w:val="DAERABodyText14pt"/>
              <w:spacing w:line="240" w:lineRule="auto"/>
            </w:pPr>
            <w:r>
              <w:t>Those employed by the GLAA continue to be employed under the same terms and conditions as before.</w:t>
            </w:r>
          </w:p>
        </w:tc>
      </w:tr>
    </w:tbl>
    <w:p w14:paraId="09EC7832" w14:textId="77777777" w:rsidR="00803DE6" w:rsidRDefault="00803DE6" w:rsidP="00803DE6">
      <w:pPr>
        <w:pStyle w:val="DAERABodyText14pt"/>
        <w:rPr>
          <w:b/>
          <w:bCs/>
        </w:rPr>
      </w:pPr>
    </w:p>
    <w:p w14:paraId="33DC4022" w14:textId="77777777" w:rsidR="00803DE6" w:rsidRPr="00803DE6" w:rsidRDefault="00803DE6" w:rsidP="00803DE6">
      <w:pPr>
        <w:pStyle w:val="DAERABodyText14pt"/>
        <w:rPr>
          <w:b/>
          <w:bCs/>
          <w:iCs/>
        </w:rPr>
      </w:pPr>
      <w:r w:rsidRPr="00803DE6">
        <w:rPr>
          <w:b/>
          <w:bCs/>
          <w:iCs/>
        </w:rPr>
        <w:t xml:space="preserve">Dependants </w:t>
      </w:r>
    </w:p>
    <w:tbl>
      <w:tblPr>
        <w:tblStyle w:val="TableGrid"/>
        <w:tblW w:w="0" w:type="auto"/>
        <w:tblLook w:val="04A0" w:firstRow="1" w:lastRow="0" w:firstColumn="1" w:lastColumn="0" w:noHBand="0" w:noVBand="1"/>
      </w:tblPr>
      <w:tblGrid>
        <w:gridCol w:w="9913"/>
      </w:tblGrid>
      <w:tr w:rsidR="00803DE6" w14:paraId="0AA69A43" w14:textId="77777777" w:rsidTr="009B05A3">
        <w:tc>
          <w:tcPr>
            <w:tcW w:w="9913" w:type="dxa"/>
          </w:tcPr>
          <w:p w14:paraId="6EF4F767" w14:textId="585825E3" w:rsidR="00FB5E14" w:rsidRDefault="00FB5E14" w:rsidP="00FB5E14">
            <w:pPr>
              <w:pStyle w:val="DAERABodyText14pt"/>
              <w:spacing w:line="240" w:lineRule="auto"/>
            </w:pPr>
            <w:r>
              <w:t xml:space="preserve">Dependants do not create any specific needs, experiences or priorities relevant to the abolition of the </w:t>
            </w:r>
            <w:r w:rsidRPr="0015119B">
              <w:rPr>
                <w:rFonts w:cs="Arial"/>
                <w:szCs w:val="28"/>
              </w:rPr>
              <w:t>Gangmaster and Labour Abuse Authority</w:t>
            </w:r>
            <w:r>
              <w:t>, and the transfer of functions to the Secretary of State under the Fair Work Agency. This is because there will be no changes to existing protections given to workers under the law, and no changes to the enforcement of Gangmasters legislation.</w:t>
            </w:r>
          </w:p>
          <w:p w14:paraId="46C41441" w14:textId="77777777" w:rsidR="00FB5E14" w:rsidRDefault="00FB5E14" w:rsidP="00FB5E14">
            <w:pPr>
              <w:pStyle w:val="DAERABodyText14pt"/>
              <w:spacing w:line="240" w:lineRule="auto"/>
            </w:pPr>
          </w:p>
          <w:p w14:paraId="5596862F" w14:textId="6B49DE26" w:rsidR="00803DE6" w:rsidRPr="00DC50B5" w:rsidRDefault="00FB5E14" w:rsidP="00FB5E14">
            <w:pPr>
              <w:pStyle w:val="DAERABodyText14pt"/>
              <w:spacing w:line="240" w:lineRule="auto"/>
            </w:pPr>
            <w:r>
              <w:t>Those employed by the GLAA continue to be employed under the same terms and conditions as before.</w:t>
            </w:r>
          </w:p>
        </w:tc>
      </w:tr>
    </w:tbl>
    <w:p w14:paraId="3478A002" w14:textId="77777777" w:rsidR="00803DE6" w:rsidRDefault="00803DE6" w:rsidP="00803DE6">
      <w:pPr>
        <w:pStyle w:val="DAERABodyText14pt"/>
        <w:rPr>
          <w:b/>
          <w:bCs/>
        </w:rPr>
      </w:pPr>
    </w:p>
    <w:p w14:paraId="766B6025" w14:textId="77777777" w:rsidR="000F3E37" w:rsidRDefault="000F3E37" w:rsidP="005B2E09">
      <w:pPr>
        <w:pStyle w:val="DAERASubHeader"/>
      </w:pPr>
    </w:p>
    <w:p w14:paraId="12C09E89" w14:textId="77777777" w:rsidR="000F3E37" w:rsidRDefault="000F3E37" w:rsidP="005B2E09">
      <w:pPr>
        <w:pStyle w:val="DAERASubHeader"/>
      </w:pPr>
    </w:p>
    <w:p w14:paraId="35371AC6" w14:textId="77777777" w:rsidR="000F3E37" w:rsidRDefault="000F3E37" w:rsidP="005B2E09">
      <w:pPr>
        <w:pStyle w:val="DAERASubHeader"/>
      </w:pPr>
    </w:p>
    <w:p w14:paraId="25E44856" w14:textId="77777777" w:rsidR="000F3E37" w:rsidRDefault="000F3E37" w:rsidP="005B2E09">
      <w:pPr>
        <w:pStyle w:val="DAERASubHeader"/>
      </w:pPr>
    </w:p>
    <w:p w14:paraId="0DB69BCD" w14:textId="7C8DB3FC" w:rsidR="005B2E09" w:rsidRPr="005B2E09" w:rsidRDefault="005B2E09" w:rsidP="005B2E09">
      <w:pPr>
        <w:pStyle w:val="DAERASubHeader"/>
      </w:pPr>
      <w:r w:rsidRPr="005B2E09">
        <w:t xml:space="preserve">Introduction </w:t>
      </w:r>
    </w:p>
    <w:p w14:paraId="3183BA6D" w14:textId="77777777" w:rsidR="005B2E09" w:rsidRPr="005B2E09" w:rsidRDefault="005B2E09" w:rsidP="005B2E09">
      <w:pPr>
        <w:pStyle w:val="DAERABodyText14pt"/>
      </w:pPr>
    </w:p>
    <w:p w14:paraId="2593AEDB" w14:textId="77777777" w:rsidR="005B2E09" w:rsidRPr="005B2E09" w:rsidRDefault="005B2E09" w:rsidP="005B2E09">
      <w:pPr>
        <w:pStyle w:val="DAERABodyText14pt"/>
      </w:pPr>
      <w:r w:rsidRPr="005B2E09">
        <w:t xml:space="preserve">In </w:t>
      </w:r>
      <w:proofErr w:type="gramStart"/>
      <w:r w:rsidRPr="005B2E09">
        <w:t>making a decision</w:t>
      </w:r>
      <w:proofErr w:type="gramEnd"/>
      <w:r w:rsidRPr="005B2E09">
        <w:t xml:space="preserve"> as to </w:t>
      </w:r>
      <w:proofErr w:type="gramStart"/>
      <w:r w:rsidRPr="005B2E09">
        <w:t>whether or not</w:t>
      </w:r>
      <w:proofErr w:type="gramEnd"/>
      <w:r w:rsidRPr="005B2E09">
        <w:t xml:space="preserve"> there is a need to carry out an equality impact assessment, the public authority should consider its answers to the questions 1-4.</w:t>
      </w:r>
    </w:p>
    <w:p w14:paraId="2DA7D76F" w14:textId="77777777" w:rsidR="005B2E09" w:rsidRPr="005B2E09" w:rsidRDefault="005B2E09" w:rsidP="005B2E09">
      <w:pPr>
        <w:pStyle w:val="DAERABodyText14pt"/>
      </w:pPr>
    </w:p>
    <w:p w14:paraId="1B0088EE" w14:textId="7E02DDE8" w:rsidR="005B2E09" w:rsidRPr="005B2E09" w:rsidRDefault="005B2E09" w:rsidP="005B2E09">
      <w:pPr>
        <w:pStyle w:val="DAERABodyText14pt"/>
      </w:pPr>
      <w:r w:rsidRPr="005B2E09">
        <w:t xml:space="preserve">If the public authority’s conclusion is </w:t>
      </w:r>
      <w:r w:rsidRPr="005B2E09">
        <w:rPr>
          <w:b/>
          <w:bCs/>
          <w:u w:val="single"/>
        </w:rPr>
        <w:t>none</w:t>
      </w:r>
      <w:r w:rsidRPr="005B2E09">
        <w:t xml:space="preserve"> in respect of </w:t>
      </w:r>
      <w:proofErr w:type="gramStart"/>
      <w:r w:rsidRPr="005B2E09">
        <w:t>all of</w:t>
      </w:r>
      <w:proofErr w:type="gramEnd"/>
      <w:r w:rsidRPr="005B2E09">
        <w:t xml:space="preserve"> the Section 75 equality of opportunity and/or good relations categories, then the public authority may decide to screen the policy out. If a policy is ‘screened out’ as having no relevance to equality of opportunity or good relations, a public authority should give details of the reasons for the decision taken. </w:t>
      </w:r>
    </w:p>
    <w:p w14:paraId="7E91D080" w14:textId="77777777" w:rsidR="005B2E09" w:rsidRPr="005B2E09" w:rsidRDefault="005B2E09" w:rsidP="005B2E09">
      <w:pPr>
        <w:pStyle w:val="DAERABodyText14pt"/>
      </w:pPr>
    </w:p>
    <w:p w14:paraId="3AF8A7A0" w14:textId="77777777" w:rsidR="005B2E09" w:rsidRPr="005B2E09" w:rsidRDefault="005B2E09" w:rsidP="005B2E09">
      <w:pPr>
        <w:pStyle w:val="DAERABodyText14pt"/>
      </w:pPr>
      <w:r w:rsidRPr="005B2E09">
        <w:t xml:space="preserve">If the public authority’s conclusion is </w:t>
      </w:r>
      <w:r w:rsidRPr="005B2E09">
        <w:rPr>
          <w:b/>
          <w:bCs/>
          <w:u w:val="single"/>
        </w:rPr>
        <w:t>major</w:t>
      </w:r>
      <w:r w:rsidRPr="005B2E09">
        <w:t xml:space="preserve"> in respect of one or more of the Section 75 equality of opportunity and/or good relations categories, then consideration should be given to subjecting the policy to the equality impact assessment procedure. </w:t>
      </w:r>
    </w:p>
    <w:p w14:paraId="704378F8" w14:textId="77777777" w:rsidR="005B2E09" w:rsidRPr="005B2E09" w:rsidRDefault="005B2E09" w:rsidP="005B2E09">
      <w:pPr>
        <w:pStyle w:val="DAERABodyText14pt"/>
      </w:pPr>
    </w:p>
    <w:p w14:paraId="6784A5BF" w14:textId="77777777" w:rsidR="005B2E09" w:rsidRPr="005B2E09" w:rsidRDefault="005B2E09" w:rsidP="005B2E09">
      <w:pPr>
        <w:pStyle w:val="DAERABodyText14pt"/>
      </w:pPr>
      <w:r w:rsidRPr="005B2E09">
        <w:t xml:space="preserve">If the public authority’s conclusion is </w:t>
      </w:r>
      <w:r w:rsidRPr="00DD31B2">
        <w:rPr>
          <w:b/>
          <w:bCs/>
          <w:u w:val="single"/>
        </w:rPr>
        <w:t>minor</w:t>
      </w:r>
      <w:r w:rsidRPr="005B2E09">
        <w:t xml:space="preserve"> in respect of one or more of the Section 75 equality categories and/or good relations categories, then consideration should still be given to proceeding with an equality impact assessment, or to:</w:t>
      </w:r>
    </w:p>
    <w:p w14:paraId="66D7808D" w14:textId="77777777" w:rsidR="005B2E09" w:rsidRPr="005B2E09" w:rsidRDefault="005B2E09" w:rsidP="005B2E09">
      <w:pPr>
        <w:pStyle w:val="DAERABodyText14pt"/>
      </w:pPr>
    </w:p>
    <w:p w14:paraId="746B9E33" w14:textId="77777777" w:rsidR="005B2E09" w:rsidRPr="005B2E09" w:rsidRDefault="005B2E09">
      <w:pPr>
        <w:pStyle w:val="DAERABodyText14pt"/>
        <w:numPr>
          <w:ilvl w:val="0"/>
          <w:numId w:val="4"/>
        </w:numPr>
      </w:pPr>
      <w:r w:rsidRPr="005B2E09">
        <w:t>measures to mitigate the adverse impact; or</w:t>
      </w:r>
    </w:p>
    <w:p w14:paraId="5FA109D4" w14:textId="77777777" w:rsidR="005B2E09" w:rsidRPr="005B2E09" w:rsidRDefault="005B2E09">
      <w:pPr>
        <w:pStyle w:val="DAERABodyText14pt"/>
        <w:numPr>
          <w:ilvl w:val="0"/>
          <w:numId w:val="4"/>
        </w:numPr>
      </w:pPr>
      <w:r w:rsidRPr="005B2E09">
        <w:t>the introduction of an alternative policy to better promote equality of opportunity and/or good relations.</w:t>
      </w:r>
    </w:p>
    <w:p w14:paraId="4002FB3C" w14:textId="77777777" w:rsidR="005B2E09" w:rsidRPr="005B2E09" w:rsidRDefault="005B2E09" w:rsidP="005B2E09">
      <w:pPr>
        <w:pStyle w:val="DAERABodyText14pt"/>
      </w:pPr>
    </w:p>
    <w:p w14:paraId="4D6CF1E1" w14:textId="396EFDA4" w:rsidR="005B2E09" w:rsidRPr="005B2E09" w:rsidRDefault="005B2E09" w:rsidP="005B2E09">
      <w:pPr>
        <w:pStyle w:val="DAERABodyText14pt"/>
        <w:rPr>
          <w:b/>
          <w:bCs/>
        </w:rPr>
      </w:pPr>
      <w:r w:rsidRPr="005B2E09">
        <w:rPr>
          <w:b/>
          <w:bCs/>
        </w:rPr>
        <w:t>In favour of a ‘major’ impact</w:t>
      </w:r>
    </w:p>
    <w:p w14:paraId="678830B5" w14:textId="77777777" w:rsidR="005B2E09" w:rsidRPr="005B2E09" w:rsidRDefault="005B2E09" w:rsidP="005B2E09">
      <w:pPr>
        <w:pStyle w:val="DAERABodyText14pt"/>
      </w:pPr>
    </w:p>
    <w:p w14:paraId="6EC18623" w14:textId="77777777" w:rsidR="005B2E09" w:rsidRPr="005B2E09" w:rsidRDefault="005B2E09">
      <w:pPr>
        <w:pStyle w:val="DAERABodyText14pt"/>
        <w:numPr>
          <w:ilvl w:val="0"/>
          <w:numId w:val="5"/>
        </w:numPr>
      </w:pPr>
      <w:r w:rsidRPr="005B2E09">
        <w:t>The policy is significant in terms of its strategic importance;</w:t>
      </w:r>
    </w:p>
    <w:p w14:paraId="1143EC9F" w14:textId="77777777" w:rsidR="005B2E09" w:rsidRPr="005B2E09" w:rsidRDefault="005B2E09">
      <w:pPr>
        <w:pStyle w:val="DAERABodyText14pt"/>
        <w:numPr>
          <w:ilvl w:val="0"/>
          <w:numId w:val="5"/>
        </w:numPr>
      </w:pPr>
      <w:r w:rsidRPr="005B2E09">
        <w:t xml:space="preserve">Potential equality impacts are unknown, because, for example, there is insufficient data upon which to make an assessment or because they are complex, and it would be appropriate to conduct an equality impact assessment </w:t>
      </w:r>
      <w:proofErr w:type="gramStart"/>
      <w:r w:rsidRPr="005B2E09">
        <w:t>in order to</w:t>
      </w:r>
      <w:proofErr w:type="gramEnd"/>
      <w:r w:rsidRPr="005B2E09">
        <w:t xml:space="preserve"> better assess them;</w:t>
      </w:r>
    </w:p>
    <w:p w14:paraId="75D945A2" w14:textId="77777777" w:rsidR="005B2E09" w:rsidRPr="005B2E09" w:rsidRDefault="005B2E09">
      <w:pPr>
        <w:pStyle w:val="DAERABodyText14pt"/>
        <w:numPr>
          <w:ilvl w:val="0"/>
          <w:numId w:val="5"/>
        </w:numPr>
      </w:pPr>
      <w:r w:rsidRPr="005B2E09">
        <w:t>Potential equality and/or good relations impacts are likely to be adverse or are likely to be experienced disproportionately by groups of people including those who are marginalised or disadvantaged;</w:t>
      </w:r>
    </w:p>
    <w:p w14:paraId="2B5148B2" w14:textId="77777777" w:rsidR="005B2E09" w:rsidRPr="005B2E09" w:rsidRDefault="005B2E09">
      <w:pPr>
        <w:pStyle w:val="DAERABodyText14pt"/>
        <w:numPr>
          <w:ilvl w:val="0"/>
          <w:numId w:val="5"/>
        </w:numPr>
      </w:pPr>
      <w:r w:rsidRPr="005B2E09">
        <w:t>Further assessment offers a valuable way to examine the evidence and develop recommendations in respect of a policy about which there are concerns amongst affected individuals and representative groups, for example in respect of multiple identities;</w:t>
      </w:r>
    </w:p>
    <w:p w14:paraId="685E9D44" w14:textId="77777777" w:rsidR="005B2E09" w:rsidRPr="005B2E09" w:rsidRDefault="005B2E09">
      <w:pPr>
        <w:pStyle w:val="DAERABodyText14pt"/>
        <w:numPr>
          <w:ilvl w:val="0"/>
          <w:numId w:val="5"/>
        </w:numPr>
      </w:pPr>
      <w:r w:rsidRPr="005B2E09">
        <w:t>The policy is likely to be challenged by way of judicial review;</w:t>
      </w:r>
    </w:p>
    <w:p w14:paraId="10C43A49" w14:textId="77777777" w:rsidR="005B2E09" w:rsidRPr="005B2E09" w:rsidRDefault="005B2E09">
      <w:pPr>
        <w:pStyle w:val="DAERABodyText14pt"/>
        <w:numPr>
          <w:ilvl w:val="0"/>
          <w:numId w:val="5"/>
        </w:numPr>
      </w:pPr>
      <w:r w:rsidRPr="005B2E09">
        <w:t>The policy is significant in terms of expenditure.</w:t>
      </w:r>
    </w:p>
    <w:p w14:paraId="52FCAA4E" w14:textId="77777777" w:rsidR="005B2E09" w:rsidRPr="005B2E09" w:rsidRDefault="005B2E09" w:rsidP="005B2E09">
      <w:pPr>
        <w:pStyle w:val="DAERABodyText14pt"/>
      </w:pPr>
    </w:p>
    <w:p w14:paraId="421E5D7C" w14:textId="77777777" w:rsidR="005B2E09" w:rsidRPr="00116C36" w:rsidRDefault="005B2E09" w:rsidP="00116C36">
      <w:pPr>
        <w:pStyle w:val="DAERABodyText14pt"/>
        <w:rPr>
          <w:b/>
          <w:bCs/>
        </w:rPr>
      </w:pPr>
      <w:r w:rsidRPr="00116C36">
        <w:rPr>
          <w:b/>
          <w:bCs/>
        </w:rPr>
        <w:t>In favour of ‘minor’ impact</w:t>
      </w:r>
    </w:p>
    <w:p w14:paraId="21F52E26" w14:textId="77777777" w:rsidR="005B2E09" w:rsidRPr="005B2E09" w:rsidRDefault="005B2E09" w:rsidP="005B2E09">
      <w:pPr>
        <w:pStyle w:val="DAERABodyText14pt"/>
      </w:pPr>
    </w:p>
    <w:p w14:paraId="55F821F3" w14:textId="77777777" w:rsidR="005B2E09" w:rsidRPr="005B2E09" w:rsidRDefault="005B2E09">
      <w:pPr>
        <w:pStyle w:val="DAERABodyText14pt"/>
        <w:numPr>
          <w:ilvl w:val="0"/>
          <w:numId w:val="6"/>
        </w:numPr>
      </w:pPr>
      <w:r w:rsidRPr="005B2E09">
        <w:t>The policy is not unlawfully discriminatory and any residual potential impacts on people are judged to be negligible;</w:t>
      </w:r>
    </w:p>
    <w:p w14:paraId="2B3B3F52" w14:textId="77777777" w:rsidR="005B2E09" w:rsidRPr="005B2E09" w:rsidRDefault="005B2E09">
      <w:pPr>
        <w:pStyle w:val="DAERABodyText14pt"/>
        <w:numPr>
          <w:ilvl w:val="0"/>
          <w:numId w:val="6"/>
        </w:numPr>
      </w:pPr>
      <w:r w:rsidRPr="005B2E09">
        <w:t>The policy, or certain proposals within it, are potentially unlawfully discriminatory, but this possibility can readily and easily be eliminated by making appropriate changes to the policy or by adopting appropriate mitigating measures;</w:t>
      </w:r>
    </w:p>
    <w:p w14:paraId="1AF8F0AD" w14:textId="77777777" w:rsidR="005B2E09" w:rsidRPr="005B2E09" w:rsidRDefault="005B2E09">
      <w:pPr>
        <w:pStyle w:val="DAERABodyText14pt"/>
        <w:numPr>
          <w:ilvl w:val="0"/>
          <w:numId w:val="6"/>
        </w:numPr>
      </w:pPr>
      <w:r w:rsidRPr="005B2E09">
        <w:t xml:space="preserve">Any asymmetrical equality impacts caused by the policy are intentional because they are specifically designed to promote equality of opportunity for </w:t>
      </w:r>
      <w:proofErr w:type="gramStart"/>
      <w:r w:rsidRPr="005B2E09">
        <w:t>particular groups</w:t>
      </w:r>
      <w:proofErr w:type="gramEnd"/>
      <w:r w:rsidRPr="005B2E09">
        <w:t xml:space="preserve"> of disadvantaged people;</w:t>
      </w:r>
    </w:p>
    <w:p w14:paraId="5B35E60D" w14:textId="77777777" w:rsidR="005B2E09" w:rsidRPr="005B2E09" w:rsidRDefault="005B2E09">
      <w:pPr>
        <w:pStyle w:val="DAERABodyText14pt"/>
        <w:numPr>
          <w:ilvl w:val="0"/>
          <w:numId w:val="6"/>
        </w:numPr>
      </w:pPr>
      <w:r w:rsidRPr="005B2E09">
        <w:lastRenderedPageBreak/>
        <w:t>By amending the policy there are better opportunities to better promote equality of opportunity and/or good relations.</w:t>
      </w:r>
    </w:p>
    <w:p w14:paraId="3DC76C52" w14:textId="77777777" w:rsidR="005B2E09" w:rsidRPr="005B2E09" w:rsidRDefault="005B2E09" w:rsidP="005B2E09">
      <w:pPr>
        <w:pStyle w:val="DAERABodyText14pt"/>
      </w:pPr>
    </w:p>
    <w:p w14:paraId="65377320" w14:textId="77777777" w:rsidR="000F3E37" w:rsidRDefault="000F3E37" w:rsidP="005B2E09">
      <w:pPr>
        <w:pStyle w:val="DAERABodyText14pt"/>
        <w:rPr>
          <w:b/>
          <w:bCs/>
        </w:rPr>
      </w:pPr>
    </w:p>
    <w:p w14:paraId="26935956" w14:textId="40D2774C" w:rsidR="005B2E09" w:rsidRPr="00116C36" w:rsidRDefault="005B2E09" w:rsidP="005B2E09">
      <w:pPr>
        <w:pStyle w:val="DAERABodyText14pt"/>
        <w:rPr>
          <w:b/>
          <w:bCs/>
        </w:rPr>
      </w:pPr>
      <w:r w:rsidRPr="00116C36">
        <w:rPr>
          <w:b/>
          <w:bCs/>
        </w:rPr>
        <w:t>In favour of none</w:t>
      </w:r>
    </w:p>
    <w:p w14:paraId="7DD70005" w14:textId="77777777" w:rsidR="005B2E09" w:rsidRPr="005B2E09" w:rsidRDefault="005B2E09" w:rsidP="005B2E09">
      <w:pPr>
        <w:pStyle w:val="DAERABodyText14pt"/>
      </w:pPr>
      <w:r w:rsidRPr="005B2E09">
        <w:tab/>
      </w:r>
    </w:p>
    <w:p w14:paraId="3C28C078" w14:textId="77777777" w:rsidR="005B2E09" w:rsidRPr="005B2E09" w:rsidRDefault="005B2E09">
      <w:pPr>
        <w:pStyle w:val="DAERABodyText14pt"/>
        <w:numPr>
          <w:ilvl w:val="0"/>
          <w:numId w:val="7"/>
        </w:numPr>
      </w:pPr>
      <w:r w:rsidRPr="005B2E09">
        <w:t>The policy has no relevance to equality of opportunity or good relations.</w:t>
      </w:r>
    </w:p>
    <w:p w14:paraId="026C90CB" w14:textId="77777777" w:rsidR="005B2E09" w:rsidRPr="005B2E09" w:rsidRDefault="005B2E09">
      <w:pPr>
        <w:pStyle w:val="DAERABodyText14pt"/>
        <w:numPr>
          <w:ilvl w:val="0"/>
          <w:numId w:val="7"/>
        </w:numPr>
      </w:pPr>
      <w:r w:rsidRPr="005B2E09">
        <w:t>The policy is purely technical in nature and will have no bearing in terms of its likely impact on equality of opportunity or good relations for people within the equality and good relations categories.</w:t>
      </w:r>
      <w:r w:rsidRPr="005B2E09">
        <w:tab/>
      </w:r>
    </w:p>
    <w:p w14:paraId="19FB5D04" w14:textId="77777777" w:rsidR="005B2E09" w:rsidRPr="005B2E09" w:rsidRDefault="005B2E09" w:rsidP="005B2E09">
      <w:pPr>
        <w:pStyle w:val="DAERABodyText14pt"/>
      </w:pPr>
    </w:p>
    <w:p w14:paraId="327C98FF" w14:textId="5B2C2ECE" w:rsidR="005B2E09" w:rsidRDefault="005B2E09" w:rsidP="005B2E09">
      <w:pPr>
        <w:pStyle w:val="DAERABodyText14pt"/>
      </w:pPr>
      <w:r w:rsidRPr="005B2E09">
        <w:t>Taking into account the evidence presented above, consider and comment on the likely impact on equality of opportunity and good relations for those affected by this policy, in any way, for each of the equality and good relations categories, by applying the screening questions given overleaf and indicate the level of impact on the group i.e. minor, major or none.</w:t>
      </w:r>
    </w:p>
    <w:p w14:paraId="07BDA0B4" w14:textId="77777777" w:rsidR="001120CB" w:rsidRDefault="001120CB" w:rsidP="005B2E09">
      <w:pPr>
        <w:pStyle w:val="DAERABodyText14pt"/>
      </w:pPr>
    </w:p>
    <w:p w14:paraId="47DB229D" w14:textId="77777777" w:rsidR="001120CB" w:rsidRDefault="001120CB" w:rsidP="005B2E09">
      <w:pPr>
        <w:pStyle w:val="DAERABodyText14pt"/>
      </w:pPr>
    </w:p>
    <w:p w14:paraId="30736473" w14:textId="77777777" w:rsidR="001120CB" w:rsidRPr="001120CB" w:rsidRDefault="001120CB" w:rsidP="001120CB">
      <w:pPr>
        <w:pStyle w:val="DAERASubHeader"/>
      </w:pPr>
      <w:r w:rsidRPr="001120CB">
        <w:t xml:space="preserve">Screening questions </w:t>
      </w:r>
    </w:p>
    <w:p w14:paraId="55E15C47" w14:textId="77777777" w:rsidR="001120CB" w:rsidRDefault="001120CB" w:rsidP="001120CB">
      <w:pPr>
        <w:autoSpaceDE w:val="0"/>
        <w:autoSpaceDN w:val="0"/>
        <w:adjustRightInd w:val="0"/>
        <w:rPr>
          <w:rFonts w:cs="Arial"/>
          <w:sz w:val="28"/>
          <w:szCs w:val="28"/>
        </w:rPr>
      </w:pPr>
    </w:p>
    <w:p w14:paraId="67D72E27" w14:textId="77777777" w:rsidR="001120CB" w:rsidRDefault="001120CB">
      <w:pPr>
        <w:pStyle w:val="DAERABodyText14pt"/>
        <w:numPr>
          <w:ilvl w:val="0"/>
          <w:numId w:val="8"/>
        </w:numPr>
        <w:rPr>
          <w:b/>
          <w:bCs/>
        </w:rPr>
      </w:pPr>
      <w:r w:rsidRPr="001120CB">
        <w:rPr>
          <w:b/>
          <w:bCs/>
        </w:rPr>
        <w:t xml:space="preserve">What is the likely impact on equality of opportunity for those affected by this policy, for each of the Section 75 equality categories? </w:t>
      </w:r>
      <w:r w:rsidRPr="001120CB">
        <w:t xml:space="preserve">Please provide </w:t>
      </w:r>
      <w:r w:rsidRPr="008C2C9A">
        <w:rPr>
          <w:u w:val="single"/>
        </w:rPr>
        <w:t>details of the likely policy impacts</w:t>
      </w:r>
      <w:r w:rsidRPr="001120CB">
        <w:t xml:space="preserve"> and </w:t>
      </w:r>
      <w:r w:rsidRPr="008C2C9A">
        <w:rPr>
          <w:u w:val="single"/>
        </w:rPr>
        <w:t>determine the level of impact</w:t>
      </w:r>
      <w:r w:rsidRPr="001120CB">
        <w:t xml:space="preserve"> for each S75 categories below i.e. either minor, major or none.</w:t>
      </w:r>
    </w:p>
    <w:p w14:paraId="4146777E" w14:textId="77777777" w:rsidR="001120CB" w:rsidRDefault="001120CB" w:rsidP="001120CB">
      <w:pPr>
        <w:pStyle w:val="DAERABodyText14pt"/>
        <w:ind w:left="720"/>
        <w:rPr>
          <w:b/>
          <w:bCs/>
        </w:rPr>
      </w:pPr>
    </w:p>
    <w:p w14:paraId="37175C2A" w14:textId="45DE04AE" w:rsidR="001120CB" w:rsidRDefault="001120CB" w:rsidP="001120CB">
      <w:pPr>
        <w:pStyle w:val="DAERABodyText14pt"/>
        <w:ind w:left="720"/>
      </w:pPr>
      <w:r w:rsidRPr="008C2C9A">
        <w:rPr>
          <w:b/>
          <w:bCs/>
        </w:rPr>
        <w:t xml:space="preserve">Details of the likely policy impacts on </w:t>
      </w:r>
      <w:proofErr w:type="gramStart"/>
      <w:r w:rsidRPr="008C2C9A">
        <w:rPr>
          <w:b/>
          <w:bCs/>
          <w:i/>
        </w:rPr>
        <w:t>Religious</w:t>
      </w:r>
      <w:proofErr w:type="gramEnd"/>
      <w:r w:rsidRPr="008C2C9A">
        <w:rPr>
          <w:b/>
          <w:bCs/>
          <w:i/>
        </w:rPr>
        <w:t xml:space="preserve"> belief</w:t>
      </w:r>
      <w:r w:rsidRPr="00530FFE">
        <w:t>:</w:t>
      </w:r>
      <w:r>
        <w:t xml:space="preserve"> </w:t>
      </w:r>
    </w:p>
    <w:tbl>
      <w:tblPr>
        <w:tblStyle w:val="TableGrid"/>
        <w:tblW w:w="0" w:type="auto"/>
        <w:tblInd w:w="704" w:type="dxa"/>
        <w:tblLook w:val="04A0" w:firstRow="1" w:lastRow="0" w:firstColumn="1" w:lastColumn="0" w:noHBand="0" w:noVBand="1"/>
      </w:tblPr>
      <w:tblGrid>
        <w:gridCol w:w="9209"/>
      </w:tblGrid>
      <w:tr w:rsidR="008C2C9A" w14:paraId="19BF2500" w14:textId="77777777" w:rsidTr="008C2C9A">
        <w:tc>
          <w:tcPr>
            <w:tcW w:w="9209" w:type="dxa"/>
          </w:tcPr>
          <w:p w14:paraId="399EBCD6" w14:textId="37D0944C" w:rsidR="008C2C9A" w:rsidRPr="00DC50B5" w:rsidRDefault="00216951" w:rsidP="000F3E37">
            <w:pPr>
              <w:pStyle w:val="DAERABodyText14pt"/>
              <w:spacing w:line="240" w:lineRule="auto"/>
            </w:pPr>
            <w:r>
              <w:t xml:space="preserve">The abolition of the </w:t>
            </w:r>
            <w:r w:rsidR="008F7BEC" w:rsidRPr="0015119B">
              <w:rPr>
                <w:rFonts w:cs="Arial"/>
                <w:szCs w:val="28"/>
              </w:rPr>
              <w:t>Gangmaster and Labour Abuse Authority</w:t>
            </w:r>
            <w:r w:rsidR="00C33624">
              <w:rPr>
                <w:rFonts w:cs="Arial"/>
                <w:szCs w:val="28"/>
              </w:rPr>
              <w:t xml:space="preserve"> (GLAA)</w:t>
            </w:r>
            <w:r w:rsidR="00BA31D8">
              <w:t xml:space="preserve"> </w:t>
            </w:r>
            <w:r>
              <w:t xml:space="preserve">will see its functions transfer to the </w:t>
            </w:r>
            <w:r w:rsidR="006451DE">
              <w:t xml:space="preserve">Fair Work Agency </w:t>
            </w:r>
            <w:r>
              <w:t>under th</w:t>
            </w:r>
            <w:r w:rsidR="005820A3">
              <w:t xml:space="preserve">e </w:t>
            </w:r>
            <w:r w:rsidR="001375FD">
              <w:t>S</w:t>
            </w:r>
            <w:r w:rsidR="008F7BEC">
              <w:t xml:space="preserve">ecretary </w:t>
            </w:r>
            <w:r w:rsidR="001375FD">
              <w:t>o</w:t>
            </w:r>
            <w:r w:rsidR="008F7BEC">
              <w:t xml:space="preserve">f </w:t>
            </w:r>
            <w:r w:rsidR="001375FD">
              <w:t>S</w:t>
            </w:r>
            <w:r w:rsidR="008F7BEC">
              <w:t>tate</w:t>
            </w:r>
            <w:r w:rsidR="00A85F31">
              <w:t>.</w:t>
            </w:r>
            <w:r w:rsidR="00367CEA">
              <w:t xml:space="preserve"> </w:t>
            </w:r>
            <w:r w:rsidR="000F3E37" w:rsidRPr="00B01734">
              <w:rPr>
                <w:szCs w:val="28"/>
              </w:rPr>
              <w:t>However, t</w:t>
            </w:r>
            <w:r w:rsidR="00367CEA" w:rsidRPr="00B01734">
              <w:rPr>
                <w:szCs w:val="28"/>
              </w:rPr>
              <w:t>here</w:t>
            </w:r>
            <w:r w:rsidRPr="00B01734">
              <w:rPr>
                <w:szCs w:val="28"/>
              </w:rPr>
              <w:t xml:space="preserve"> will be </w:t>
            </w:r>
            <w:r w:rsidR="00367CEA" w:rsidRPr="00B01734">
              <w:rPr>
                <w:szCs w:val="28"/>
              </w:rPr>
              <w:t xml:space="preserve">no changes to the </w:t>
            </w:r>
            <w:r w:rsidR="00367CEA" w:rsidRPr="00B01734">
              <w:rPr>
                <w:szCs w:val="28"/>
              </w:rPr>
              <w:lastRenderedPageBreak/>
              <w:t>enforcement of the gangmasters legislation ‘on the ground’</w:t>
            </w:r>
            <w:r w:rsidR="00D842FB" w:rsidRPr="00B01734">
              <w:rPr>
                <w:szCs w:val="28"/>
              </w:rPr>
              <w:t xml:space="preserve">, </w:t>
            </w:r>
            <w:r w:rsidR="00BF7F89" w:rsidRPr="00B01734">
              <w:rPr>
                <w:szCs w:val="28"/>
              </w:rPr>
              <w:t xml:space="preserve">and therefore </w:t>
            </w:r>
            <w:r w:rsidR="00D842FB" w:rsidRPr="00B01734">
              <w:rPr>
                <w:szCs w:val="28"/>
              </w:rPr>
              <w:t>n</w:t>
            </w:r>
            <w:r w:rsidR="00BF2384" w:rsidRPr="00B01734">
              <w:rPr>
                <w:szCs w:val="28"/>
              </w:rPr>
              <w:t>o impacts either generally or specifically on equality of opportunity related to religious belief are expected as a result</w:t>
            </w:r>
            <w:r w:rsidR="004243C4" w:rsidRPr="00165E33">
              <w:rPr>
                <w:szCs w:val="28"/>
              </w:rPr>
              <w:t xml:space="preserve">, including to the employees of the GLAA funded by the Department </w:t>
            </w:r>
            <w:r w:rsidR="004243C4" w:rsidRPr="00165E33">
              <w:rPr>
                <w:rFonts w:cs="Arial"/>
                <w:szCs w:val="28"/>
              </w:rPr>
              <w:t>as</w:t>
            </w:r>
            <w:r w:rsidR="00B01734" w:rsidRPr="00165E33">
              <w:rPr>
                <w:rFonts w:cs="Arial"/>
                <w:szCs w:val="28"/>
              </w:rPr>
              <w:t xml:space="preserve"> th</w:t>
            </w:r>
            <w:r w:rsidR="004243C4" w:rsidRPr="00165E33">
              <w:rPr>
                <w:rFonts w:eastAsia="Times New Roman" w:cs="Arial"/>
                <w:szCs w:val="28"/>
                <w:lang w:eastAsia="en-GB"/>
              </w:rPr>
              <w:t>e</w:t>
            </w:r>
            <w:r w:rsidR="00B01734" w:rsidRPr="00165E33">
              <w:rPr>
                <w:rFonts w:eastAsia="Times New Roman" w:cs="Arial"/>
                <w:szCs w:val="28"/>
                <w:lang w:eastAsia="en-GB"/>
              </w:rPr>
              <w:t>ir</w:t>
            </w:r>
            <w:r w:rsidR="004243C4" w:rsidRPr="00165E33">
              <w:rPr>
                <w:rFonts w:eastAsia="Times New Roman" w:cs="Arial"/>
                <w:szCs w:val="28"/>
                <w:lang w:eastAsia="en-GB"/>
              </w:rPr>
              <w:t xml:space="preserve"> employment rights are fully protected during the transfer</w:t>
            </w:r>
            <w:r w:rsidR="00B01734" w:rsidRPr="00165E33">
              <w:rPr>
                <w:rFonts w:eastAsia="Times New Roman" w:cs="Arial"/>
                <w:szCs w:val="28"/>
                <w:lang w:eastAsia="en-GB"/>
              </w:rPr>
              <w:t xml:space="preserve"> under the</w:t>
            </w:r>
            <w:r w:rsidR="00B01734" w:rsidRPr="00165E33">
              <w:rPr>
                <w:rFonts w:cs="Arial"/>
                <w:szCs w:val="28"/>
              </w:rPr>
              <w:t xml:space="preserve"> </w:t>
            </w:r>
            <w:hyperlink r:id="rId22" w:history="1">
              <w:r w:rsidR="00B01734" w:rsidRPr="00165E33">
                <w:rPr>
                  <w:rStyle w:val="Hyperlink"/>
                  <w:rFonts w:cs="Arial"/>
                  <w:szCs w:val="28"/>
                </w:rPr>
                <w:t>UK Employment Rights Act 2025</w:t>
              </w:r>
            </w:hyperlink>
            <w:r w:rsidR="00B01734" w:rsidRPr="00165E33">
              <w:rPr>
                <w:rFonts w:cs="Arial"/>
                <w:szCs w:val="28"/>
              </w:rPr>
              <w:t>.</w:t>
            </w:r>
          </w:p>
        </w:tc>
      </w:tr>
    </w:tbl>
    <w:p w14:paraId="37E57F85" w14:textId="77777777" w:rsidR="008C2C9A" w:rsidRDefault="008C2C9A" w:rsidP="008C2C9A">
      <w:pPr>
        <w:pStyle w:val="DAERABodyText14pt"/>
        <w:rPr>
          <w:b/>
          <w:bCs/>
        </w:rPr>
      </w:pPr>
    </w:p>
    <w:p w14:paraId="29BE375A" w14:textId="6EC72F35" w:rsidR="001120CB"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333D76">
        <w:rPr>
          <w:b/>
          <w:bCs/>
        </w:rPr>
        <w:fldChar w:fldCharType="begin">
          <w:ffData>
            <w:name w:val=""/>
            <w:enabled/>
            <w:calcOnExit w:val="0"/>
            <w:checkBox>
              <w:sizeAuto/>
              <w:default w:val="1"/>
            </w:checkBox>
          </w:ffData>
        </w:fldChar>
      </w:r>
      <w:r w:rsidR="00333D76">
        <w:rPr>
          <w:b/>
          <w:bCs/>
        </w:rPr>
        <w:instrText xml:space="preserve"> FORMCHECKBOX </w:instrText>
      </w:r>
      <w:r w:rsidR="00333D76">
        <w:rPr>
          <w:b/>
          <w:bCs/>
        </w:rPr>
      </w:r>
      <w:r w:rsidR="00333D76">
        <w:rPr>
          <w:b/>
          <w:bCs/>
        </w:rPr>
        <w:fldChar w:fldCharType="separate"/>
      </w:r>
      <w:r w:rsidR="00333D76">
        <w:rPr>
          <w:b/>
          <w:bCs/>
        </w:rPr>
        <w:fldChar w:fldCharType="end"/>
      </w:r>
      <w:r w:rsidR="008C2C9A">
        <w:br/>
      </w:r>
      <w:r>
        <w:t>(</w:t>
      </w:r>
      <w:r w:rsidR="008C2C9A">
        <w:t>select</w:t>
      </w:r>
      <w:r>
        <w:t xml:space="preserve"> as appropriate)</w:t>
      </w:r>
    </w:p>
    <w:p w14:paraId="16CD3016" w14:textId="77777777" w:rsidR="001120CB" w:rsidRDefault="001120CB" w:rsidP="001120CB">
      <w:pPr>
        <w:pStyle w:val="DAERABodyText14pt"/>
        <w:ind w:left="720"/>
        <w:rPr>
          <w:b/>
          <w:bCs/>
        </w:rPr>
      </w:pPr>
    </w:p>
    <w:p w14:paraId="387EF88B" w14:textId="77777777" w:rsidR="008C2C9A" w:rsidRDefault="001120CB" w:rsidP="001120CB">
      <w:pPr>
        <w:pStyle w:val="DAERABodyText14pt"/>
        <w:ind w:left="720"/>
        <w:rPr>
          <w:b/>
          <w:bCs/>
        </w:rPr>
      </w:pPr>
      <w:r w:rsidRPr="008C2C9A">
        <w:rPr>
          <w:b/>
          <w:bCs/>
        </w:rPr>
        <w:t xml:space="preserve">Details of the likely policy impacts on </w:t>
      </w:r>
      <w:r w:rsidRPr="008C2C9A">
        <w:rPr>
          <w:b/>
          <w:bCs/>
          <w:i/>
        </w:rPr>
        <w:t>Political Opinion:</w:t>
      </w:r>
      <w:r w:rsidRPr="00BB0620">
        <w:t xml:space="preserve"> </w:t>
      </w:r>
    </w:p>
    <w:tbl>
      <w:tblPr>
        <w:tblStyle w:val="TableGrid"/>
        <w:tblW w:w="0" w:type="auto"/>
        <w:tblInd w:w="704" w:type="dxa"/>
        <w:tblLook w:val="04A0" w:firstRow="1" w:lastRow="0" w:firstColumn="1" w:lastColumn="0" w:noHBand="0" w:noVBand="1"/>
      </w:tblPr>
      <w:tblGrid>
        <w:gridCol w:w="9209"/>
      </w:tblGrid>
      <w:tr w:rsidR="008C2C9A" w14:paraId="1873D196" w14:textId="77777777" w:rsidTr="009B05A3">
        <w:tc>
          <w:tcPr>
            <w:tcW w:w="9209" w:type="dxa"/>
          </w:tcPr>
          <w:p w14:paraId="7A11D05F" w14:textId="1834BF2E" w:rsidR="008C2C9A" w:rsidRPr="00DC50B5" w:rsidRDefault="00BF7F89" w:rsidP="000F3E37">
            <w:pPr>
              <w:pStyle w:val="DAERABodyText14pt"/>
              <w:spacing w:line="240" w:lineRule="auto"/>
            </w:pPr>
            <w:r>
              <w:t xml:space="preserve">The abolition of the </w:t>
            </w:r>
            <w:r w:rsidR="008F7BEC" w:rsidRPr="0015119B">
              <w:rPr>
                <w:rFonts w:cs="Arial"/>
                <w:szCs w:val="28"/>
              </w:rPr>
              <w:t>Gangmaster and Labour Abuse Authority</w:t>
            </w:r>
            <w:r>
              <w:t xml:space="preserve"> </w:t>
            </w:r>
            <w:r w:rsidR="00C33624">
              <w:t>(GLAA)</w:t>
            </w:r>
            <w:r w:rsidR="00AE77E8">
              <w:t xml:space="preserve"> </w:t>
            </w:r>
            <w:r>
              <w:t xml:space="preserve">will see its functions transfer to the </w:t>
            </w:r>
            <w:r w:rsidR="006451DE">
              <w:t xml:space="preserve">Fair Work Agency </w:t>
            </w:r>
            <w:r>
              <w:t>under the S</w:t>
            </w:r>
            <w:r w:rsidR="008F7BEC">
              <w:t>ecretary of State</w:t>
            </w:r>
            <w:r>
              <w:t xml:space="preserve">. </w:t>
            </w:r>
            <w:r w:rsidR="000F3E37">
              <w:t>However, there will be no changes to the enforcement of the gangmasters legislation ‘on the ground’</w:t>
            </w:r>
            <w:r>
              <w:t xml:space="preserve">, </w:t>
            </w:r>
            <w:r w:rsidR="000F3E37">
              <w:t xml:space="preserve">and therefore </w:t>
            </w:r>
            <w:r w:rsidR="00494090">
              <w:t xml:space="preserve">no impacts either generally or specifically on equality of opportunity related to political opinion are expected as a </w:t>
            </w:r>
            <w:r w:rsidR="00494090" w:rsidRPr="00B01734">
              <w:t>result</w:t>
            </w:r>
            <w:r w:rsidR="00B01734" w:rsidRPr="00B01734">
              <w:rPr>
                <w:szCs w:val="28"/>
              </w:rPr>
              <w:t xml:space="preserve">, including to the employees of the GLAA funded by the Department </w:t>
            </w:r>
            <w:r w:rsidR="00B01734" w:rsidRPr="00B01734">
              <w:rPr>
                <w:rFonts w:cs="Arial"/>
                <w:szCs w:val="28"/>
              </w:rPr>
              <w:t>as th</w:t>
            </w:r>
            <w:r w:rsidR="00B01734" w:rsidRPr="00B01734">
              <w:rPr>
                <w:rFonts w:eastAsia="Times New Roman" w:cs="Arial"/>
                <w:szCs w:val="28"/>
                <w:lang w:eastAsia="en-GB"/>
              </w:rPr>
              <w:t>eir employment rights are fully protected during the transfer under the</w:t>
            </w:r>
            <w:r w:rsidR="00B01734" w:rsidRPr="00B01734">
              <w:rPr>
                <w:rFonts w:cs="Arial"/>
                <w:szCs w:val="28"/>
              </w:rPr>
              <w:t xml:space="preserve"> </w:t>
            </w:r>
            <w:hyperlink r:id="rId23" w:history="1">
              <w:r w:rsidR="00B01734" w:rsidRPr="00B01734">
                <w:rPr>
                  <w:rStyle w:val="Hyperlink"/>
                  <w:rFonts w:cs="Arial"/>
                  <w:szCs w:val="28"/>
                </w:rPr>
                <w:t>UK Employment Rights Act 2025</w:t>
              </w:r>
            </w:hyperlink>
            <w:r w:rsidR="00494090" w:rsidRPr="00B01734">
              <w:t>.</w:t>
            </w:r>
          </w:p>
        </w:tc>
      </w:tr>
    </w:tbl>
    <w:p w14:paraId="19C0E8F6" w14:textId="6BBC791B" w:rsidR="001120CB" w:rsidRDefault="001120CB" w:rsidP="008C2C9A">
      <w:pPr>
        <w:pStyle w:val="DAERABodyText14pt"/>
        <w:rPr>
          <w:b/>
          <w:bCs/>
        </w:rPr>
      </w:pPr>
    </w:p>
    <w:p w14:paraId="7772C015" w14:textId="1A63F327" w:rsidR="008C2C9A"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494090">
        <w:rPr>
          <w:b/>
          <w:bCs/>
        </w:rPr>
        <w:fldChar w:fldCharType="begin">
          <w:ffData>
            <w:name w:val=""/>
            <w:enabled/>
            <w:calcOnExit w:val="0"/>
            <w:checkBox>
              <w:sizeAuto/>
              <w:default w:val="1"/>
            </w:checkBox>
          </w:ffData>
        </w:fldChar>
      </w:r>
      <w:r w:rsidR="00494090">
        <w:rPr>
          <w:b/>
          <w:bCs/>
        </w:rPr>
        <w:instrText xml:space="preserve"> FORMCHECKBOX </w:instrText>
      </w:r>
      <w:r w:rsidR="00494090">
        <w:rPr>
          <w:b/>
          <w:bCs/>
        </w:rPr>
      </w:r>
      <w:r w:rsidR="00494090">
        <w:rPr>
          <w:b/>
          <w:bCs/>
        </w:rPr>
        <w:fldChar w:fldCharType="separate"/>
      </w:r>
      <w:r w:rsidR="00494090">
        <w:rPr>
          <w:b/>
          <w:bCs/>
        </w:rPr>
        <w:fldChar w:fldCharType="end"/>
      </w:r>
      <w:r w:rsidR="008C2C9A">
        <w:br/>
        <w:t>(select as appropriate)</w:t>
      </w:r>
    </w:p>
    <w:p w14:paraId="55972FBF" w14:textId="566C82B3" w:rsidR="001120CB" w:rsidRPr="008C2C9A" w:rsidRDefault="008C2C9A" w:rsidP="008C2C9A">
      <w:pPr>
        <w:pStyle w:val="DAERABodyText14pt"/>
        <w:ind w:left="720"/>
        <w:rPr>
          <w:b/>
          <w:bCs/>
        </w:rPr>
      </w:pPr>
      <w:r>
        <w:rPr>
          <w:b/>
          <w:bCs/>
        </w:rPr>
        <w:br/>
      </w:r>
      <w:r w:rsidR="001120CB" w:rsidRPr="008C2C9A">
        <w:rPr>
          <w:b/>
          <w:bCs/>
        </w:rPr>
        <w:t xml:space="preserve">Details of the likely policy impacts on </w:t>
      </w:r>
      <w:r w:rsidR="001120CB" w:rsidRPr="008C2C9A">
        <w:rPr>
          <w:b/>
          <w:bCs/>
          <w:i/>
        </w:rPr>
        <w:t>Racial Group</w:t>
      </w:r>
      <w:r w:rsidR="001120CB" w:rsidRPr="008C2C9A">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3275089C" w14:textId="77777777" w:rsidTr="009B05A3">
        <w:tc>
          <w:tcPr>
            <w:tcW w:w="9209" w:type="dxa"/>
          </w:tcPr>
          <w:p w14:paraId="351CF1CD" w14:textId="02FCBAD6" w:rsidR="008C2C9A" w:rsidRPr="00DC50B5" w:rsidRDefault="00BF7F89" w:rsidP="000F3E37">
            <w:pPr>
              <w:pStyle w:val="DAERABodyText14pt"/>
              <w:spacing w:line="240" w:lineRule="auto"/>
            </w:pPr>
            <w:r>
              <w:t xml:space="preserve">The abolition of the </w:t>
            </w:r>
            <w:r w:rsidR="008F7BEC" w:rsidRPr="0015119B">
              <w:rPr>
                <w:rFonts w:cs="Arial"/>
                <w:szCs w:val="28"/>
              </w:rPr>
              <w:t>Gangmaster and Labour Abuse Authority</w:t>
            </w:r>
            <w:r>
              <w:t xml:space="preserve"> </w:t>
            </w:r>
            <w:r w:rsidR="00C33624">
              <w:t>(GLAA)</w:t>
            </w:r>
            <w:r>
              <w:t xml:space="preserve">will see its functions transfer to the </w:t>
            </w:r>
            <w:r w:rsidR="006451DE">
              <w:t xml:space="preserve">Fair Work Agency </w:t>
            </w:r>
            <w:r>
              <w:t xml:space="preserve">under the </w:t>
            </w:r>
            <w:r w:rsidR="00B97CBD">
              <w:t>Secretary of State</w:t>
            </w:r>
            <w:r>
              <w:t xml:space="preserve">. </w:t>
            </w:r>
            <w:r w:rsidR="000F3E37">
              <w:t>However, there will be no changes to the enforcement of the gangmasters legislation ‘on the ground’</w:t>
            </w:r>
            <w:r>
              <w:t xml:space="preserve">, </w:t>
            </w:r>
            <w:r w:rsidR="000F3E37">
              <w:t xml:space="preserve">and </w:t>
            </w:r>
            <w:r w:rsidR="00BB598A">
              <w:t>there</w:t>
            </w:r>
            <w:r w:rsidR="000F3E37">
              <w:t xml:space="preserve">fore </w:t>
            </w:r>
            <w:r w:rsidR="004E5AAA">
              <w:t xml:space="preserve">no impacts either generally or specifically </w:t>
            </w:r>
            <w:r w:rsidR="00494090">
              <w:t>on equality of opportunity related to racial group</w:t>
            </w:r>
            <w:r w:rsidR="004E5AAA">
              <w:t xml:space="preserve"> are expected</w:t>
            </w:r>
            <w:r w:rsidR="00494090">
              <w:t xml:space="preserve"> as a result</w:t>
            </w:r>
            <w:r w:rsidR="00B01734" w:rsidRPr="00B01734">
              <w:rPr>
                <w:szCs w:val="28"/>
              </w:rPr>
              <w:t xml:space="preserve">, including to the employees of the GLAA funded by the Department </w:t>
            </w:r>
            <w:r w:rsidR="00B01734" w:rsidRPr="00B01734">
              <w:rPr>
                <w:rFonts w:cs="Arial"/>
                <w:szCs w:val="28"/>
              </w:rPr>
              <w:t>as th</w:t>
            </w:r>
            <w:r w:rsidR="00B01734" w:rsidRPr="00B01734">
              <w:rPr>
                <w:rFonts w:eastAsia="Times New Roman" w:cs="Arial"/>
                <w:szCs w:val="28"/>
                <w:lang w:eastAsia="en-GB"/>
              </w:rPr>
              <w:t>eir employment rights are fully protected during the transfer under the</w:t>
            </w:r>
            <w:r w:rsidR="00B01734" w:rsidRPr="00B01734">
              <w:rPr>
                <w:rFonts w:cs="Arial"/>
                <w:szCs w:val="28"/>
              </w:rPr>
              <w:t xml:space="preserve"> </w:t>
            </w:r>
            <w:hyperlink r:id="rId24" w:history="1">
              <w:r w:rsidR="00B01734" w:rsidRPr="00B01734">
                <w:rPr>
                  <w:rStyle w:val="Hyperlink"/>
                  <w:rFonts w:cs="Arial"/>
                  <w:szCs w:val="28"/>
                </w:rPr>
                <w:t>UK Employment Rights Act 2025</w:t>
              </w:r>
            </w:hyperlink>
            <w:r w:rsidR="00494090">
              <w:t>.</w:t>
            </w:r>
          </w:p>
        </w:tc>
      </w:tr>
    </w:tbl>
    <w:p w14:paraId="4ED8246C" w14:textId="77777777" w:rsidR="008C2C9A" w:rsidRDefault="008C2C9A" w:rsidP="008C2C9A">
      <w:pPr>
        <w:pStyle w:val="DAERABodyText14pt"/>
        <w:rPr>
          <w:b/>
          <w:bCs/>
        </w:rPr>
      </w:pPr>
    </w:p>
    <w:p w14:paraId="283BE7F5" w14:textId="6DCE0DE7" w:rsidR="001120CB" w:rsidRDefault="001120CB" w:rsidP="008C2C9A">
      <w:pPr>
        <w:pStyle w:val="DAERABodyText14pt"/>
        <w:ind w:left="720"/>
        <w:rPr>
          <w:b/>
          <w:bCs/>
        </w:rPr>
      </w:pPr>
      <w:r w:rsidRPr="00530FFE">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494090">
        <w:rPr>
          <w:b/>
          <w:bCs/>
        </w:rPr>
        <w:fldChar w:fldCharType="begin">
          <w:ffData>
            <w:name w:val=""/>
            <w:enabled/>
            <w:calcOnExit w:val="0"/>
            <w:checkBox>
              <w:sizeAuto/>
              <w:default w:val="1"/>
            </w:checkBox>
          </w:ffData>
        </w:fldChar>
      </w:r>
      <w:r w:rsidR="00494090">
        <w:rPr>
          <w:b/>
          <w:bCs/>
        </w:rPr>
        <w:instrText xml:space="preserve"> FORMCHECKBOX </w:instrText>
      </w:r>
      <w:r w:rsidR="00494090">
        <w:rPr>
          <w:b/>
          <w:bCs/>
        </w:rPr>
      </w:r>
      <w:r w:rsidR="00494090">
        <w:rPr>
          <w:b/>
          <w:bCs/>
        </w:rPr>
        <w:fldChar w:fldCharType="separate"/>
      </w:r>
      <w:r w:rsidR="00494090">
        <w:rPr>
          <w:b/>
          <w:bCs/>
        </w:rPr>
        <w:fldChar w:fldCharType="end"/>
      </w:r>
      <w:r w:rsidR="00632EDE">
        <w:t xml:space="preserve"> </w:t>
      </w:r>
      <w:r w:rsidR="008C2C9A">
        <w:t xml:space="preserve"> </w:t>
      </w:r>
      <w:r w:rsidR="008C2C9A">
        <w:br/>
        <w:t>(select as appropriate)</w:t>
      </w:r>
    </w:p>
    <w:p w14:paraId="7EDD3943" w14:textId="77777777" w:rsidR="001120CB" w:rsidRDefault="001120CB" w:rsidP="001120CB">
      <w:pPr>
        <w:pStyle w:val="DAERABodyText14pt"/>
        <w:ind w:left="720"/>
        <w:rPr>
          <w:b/>
          <w:bCs/>
        </w:rPr>
      </w:pPr>
    </w:p>
    <w:p w14:paraId="2E13F5DA" w14:textId="17CB5B1C" w:rsidR="001120CB" w:rsidRDefault="001120CB" w:rsidP="001120CB">
      <w:pPr>
        <w:pStyle w:val="DAERABodyText14pt"/>
        <w:ind w:left="720"/>
      </w:pPr>
      <w:r w:rsidRPr="008C2C9A">
        <w:rPr>
          <w:b/>
          <w:bCs/>
        </w:rPr>
        <w:t xml:space="preserve">Details of the likely policy impacts on </w:t>
      </w:r>
      <w:r w:rsidRPr="008C2C9A">
        <w:rPr>
          <w:b/>
          <w:bCs/>
          <w:i/>
        </w:rPr>
        <w:t>Age</w:t>
      </w:r>
      <w:r w:rsidRPr="008C2C9A">
        <w:rPr>
          <w:b/>
          <w:bCs/>
        </w:rPr>
        <w:t>:</w:t>
      </w:r>
      <w:r>
        <w:t xml:space="preserve"> </w:t>
      </w:r>
    </w:p>
    <w:tbl>
      <w:tblPr>
        <w:tblStyle w:val="TableGrid"/>
        <w:tblW w:w="0" w:type="auto"/>
        <w:tblInd w:w="704" w:type="dxa"/>
        <w:tblLook w:val="04A0" w:firstRow="1" w:lastRow="0" w:firstColumn="1" w:lastColumn="0" w:noHBand="0" w:noVBand="1"/>
      </w:tblPr>
      <w:tblGrid>
        <w:gridCol w:w="9209"/>
      </w:tblGrid>
      <w:tr w:rsidR="008C2C9A" w14:paraId="55385451" w14:textId="77777777" w:rsidTr="009B05A3">
        <w:tc>
          <w:tcPr>
            <w:tcW w:w="9209" w:type="dxa"/>
          </w:tcPr>
          <w:p w14:paraId="6607D30C" w14:textId="63060219" w:rsidR="008C2C9A" w:rsidRPr="00DC50B5" w:rsidRDefault="00BF7F89" w:rsidP="000F3E37">
            <w:pPr>
              <w:pStyle w:val="DAERABodyText14pt"/>
              <w:spacing w:line="240" w:lineRule="auto"/>
            </w:pPr>
            <w:bookmarkStart w:id="6" w:name="_Hlk182311680"/>
            <w:r>
              <w:t xml:space="preserve">The abolition of the </w:t>
            </w:r>
            <w:r w:rsidR="008F7BEC" w:rsidRPr="0015119B">
              <w:rPr>
                <w:rFonts w:cs="Arial"/>
                <w:szCs w:val="28"/>
              </w:rPr>
              <w:t>Gangmaster and Labour Abuse Authority</w:t>
            </w:r>
            <w:r>
              <w:t xml:space="preserve"> </w:t>
            </w:r>
            <w:r w:rsidR="00C33624">
              <w:t>(GLAA)</w:t>
            </w:r>
            <w:r>
              <w:t xml:space="preserve">will see its functions transfer to the </w:t>
            </w:r>
            <w:r w:rsidR="006451DE">
              <w:t xml:space="preserve">Fair Work Agency </w:t>
            </w:r>
            <w:r>
              <w:t xml:space="preserve">under the </w:t>
            </w:r>
            <w:r w:rsidR="00B97CBD">
              <w:t>Secretary of State</w:t>
            </w:r>
            <w:r>
              <w:t xml:space="preserve">. </w:t>
            </w:r>
            <w:r w:rsidR="000F3E37">
              <w:t xml:space="preserve">However, there will be no changes to the enforcement of the gangmasters legislation ‘on the ground’ and therefore </w:t>
            </w:r>
            <w:r w:rsidR="00E51CF3">
              <w:t xml:space="preserve">no </w:t>
            </w:r>
            <w:r w:rsidR="00494090">
              <w:t>impacts either generally or specifically on equality of opportunity related to age are expected as a result</w:t>
            </w:r>
            <w:bookmarkEnd w:id="6"/>
            <w:r w:rsidR="00B01734" w:rsidRPr="00B01734">
              <w:rPr>
                <w:szCs w:val="28"/>
              </w:rPr>
              <w:t xml:space="preserve">, including to the employees of the GLAA funded by the Department </w:t>
            </w:r>
            <w:r w:rsidR="00B01734" w:rsidRPr="00B01734">
              <w:rPr>
                <w:rFonts w:cs="Arial"/>
                <w:szCs w:val="28"/>
              </w:rPr>
              <w:t>as th</w:t>
            </w:r>
            <w:r w:rsidR="00B01734" w:rsidRPr="00B01734">
              <w:rPr>
                <w:rFonts w:eastAsia="Times New Roman" w:cs="Arial"/>
                <w:szCs w:val="28"/>
                <w:lang w:eastAsia="en-GB"/>
              </w:rPr>
              <w:t>eir employment rights are fully protected during the transfer under the</w:t>
            </w:r>
            <w:r w:rsidR="00B01734" w:rsidRPr="00B01734">
              <w:rPr>
                <w:rFonts w:cs="Arial"/>
                <w:szCs w:val="28"/>
              </w:rPr>
              <w:t xml:space="preserve"> </w:t>
            </w:r>
            <w:hyperlink r:id="rId25" w:history="1">
              <w:r w:rsidR="00B01734" w:rsidRPr="00B01734">
                <w:rPr>
                  <w:rStyle w:val="Hyperlink"/>
                  <w:rFonts w:cs="Arial"/>
                  <w:szCs w:val="28"/>
                </w:rPr>
                <w:t>UK Employment Rights Act 2025</w:t>
              </w:r>
            </w:hyperlink>
            <w:r w:rsidR="00B01734" w:rsidRPr="00B01734">
              <w:t>.</w:t>
            </w:r>
          </w:p>
        </w:tc>
      </w:tr>
    </w:tbl>
    <w:p w14:paraId="6BB91C1C" w14:textId="77777777" w:rsidR="008C2C9A" w:rsidRDefault="008C2C9A" w:rsidP="008C2C9A">
      <w:pPr>
        <w:pStyle w:val="DAERABodyText14pt"/>
        <w:rPr>
          <w:b/>
          <w:bCs/>
        </w:rPr>
      </w:pPr>
    </w:p>
    <w:p w14:paraId="4EB53CFA" w14:textId="72EE58FE" w:rsidR="008C2C9A" w:rsidRDefault="001120CB" w:rsidP="008C2C9A">
      <w:pPr>
        <w:pStyle w:val="DAERABodyText14pt"/>
        <w:ind w:left="720"/>
        <w:rPr>
          <w:bCs/>
        </w:rPr>
      </w:pPr>
      <w:r w:rsidRPr="00530FFE">
        <w:rPr>
          <w:b/>
          <w:bCs/>
        </w:rPr>
        <w:t>What is the level of impact</w:t>
      </w:r>
      <w:r w:rsidR="008C2C9A">
        <w:rPr>
          <w:b/>
          <w:bCs/>
        </w:rPr>
        <w: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494090">
        <w:rPr>
          <w:b/>
          <w:bCs/>
        </w:rPr>
        <w:fldChar w:fldCharType="begin">
          <w:ffData>
            <w:name w:val=""/>
            <w:enabled/>
            <w:calcOnExit w:val="0"/>
            <w:checkBox>
              <w:sizeAuto/>
              <w:default w:val="1"/>
            </w:checkBox>
          </w:ffData>
        </w:fldChar>
      </w:r>
      <w:r w:rsidR="00494090">
        <w:rPr>
          <w:b/>
          <w:bCs/>
        </w:rPr>
        <w:instrText xml:space="preserve"> FORMCHECKBOX </w:instrText>
      </w:r>
      <w:r w:rsidR="00494090">
        <w:rPr>
          <w:b/>
          <w:bCs/>
        </w:rPr>
      </w:r>
      <w:r w:rsidR="00494090">
        <w:rPr>
          <w:b/>
          <w:bCs/>
        </w:rPr>
        <w:fldChar w:fldCharType="separate"/>
      </w:r>
      <w:r w:rsidR="00494090">
        <w:rPr>
          <w:b/>
          <w:bCs/>
        </w:rPr>
        <w:fldChar w:fldCharType="end"/>
      </w:r>
      <w:r w:rsidR="008C2C9A">
        <w:br/>
        <w:t>(select as appropriate)</w:t>
      </w:r>
    </w:p>
    <w:p w14:paraId="01336F8F"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Marital Status</w:t>
      </w:r>
      <w:r w:rsidR="001120CB" w:rsidRPr="00530FFE">
        <w:rPr>
          <w:b/>
          <w:bCs/>
        </w:rPr>
        <w:t>:</w:t>
      </w:r>
      <w:r w:rsidR="001120CB"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8C2C9A" w14:paraId="44ACB507" w14:textId="77777777" w:rsidTr="009B05A3">
        <w:tc>
          <w:tcPr>
            <w:tcW w:w="9209" w:type="dxa"/>
          </w:tcPr>
          <w:p w14:paraId="2D4B8150" w14:textId="5B579CAC" w:rsidR="008C2C9A" w:rsidRPr="00DC50B5" w:rsidRDefault="00BF7F89" w:rsidP="000F3E37">
            <w:pPr>
              <w:pStyle w:val="DAERABodyText14pt"/>
              <w:spacing w:line="240" w:lineRule="auto"/>
            </w:pPr>
            <w:r>
              <w:t xml:space="preserve">The abolition of the </w:t>
            </w:r>
            <w:r w:rsidR="008F7BEC" w:rsidRPr="0015119B">
              <w:rPr>
                <w:rFonts w:cs="Arial"/>
                <w:szCs w:val="28"/>
              </w:rPr>
              <w:t>Gangmaster and Labour Abuse Authority</w:t>
            </w:r>
            <w:r w:rsidR="008F7BEC">
              <w:t xml:space="preserve"> </w:t>
            </w:r>
            <w:r w:rsidR="00C33624">
              <w:t>(GLAA)</w:t>
            </w:r>
            <w:r>
              <w:t xml:space="preserve">will see its functions transfer to the </w:t>
            </w:r>
            <w:r w:rsidR="006451DE">
              <w:t xml:space="preserve">Fair Work Agency </w:t>
            </w:r>
            <w:r>
              <w:t>under the S</w:t>
            </w:r>
            <w:r w:rsidR="00B97CBD">
              <w:t>ecretary of State</w:t>
            </w:r>
            <w:r>
              <w:t xml:space="preserve">. </w:t>
            </w:r>
            <w:r w:rsidR="000F3E37">
              <w:t>However, there will be no changes to the enforcement of the gangmasters legislation ‘on the ground’</w:t>
            </w:r>
            <w:r w:rsidR="00494090">
              <w:t xml:space="preserve">, </w:t>
            </w:r>
            <w:r w:rsidR="000F3E37">
              <w:t xml:space="preserve">and therefore </w:t>
            </w:r>
            <w:r w:rsidR="00494090">
              <w:t>no impacts either generally or specifically on equality of opportunity related to marital status are expected as a result</w:t>
            </w:r>
            <w:r w:rsidR="00B01734" w:rsidRPr="00B01734">
              <w:rPr>
                <w:szCs w:val="28"/>
              </w:rPr>
              <w:t xml:space="preserve">, including to the employees of the GLAA funded by the Department </w:t>
            </w:r>
            <w:r w:rsidR="00B01734" w:rsidRPr="00B01734">
              <w:rPr>
                <w:rFonts w:cs="Arial"/>
                <w:szCs w:val="28"/>
              </w:rPr>
              <w:t>as th</w:t>
            </w:r>
            <w:r w:rsidR="00B01734" w:rsidRPr="00B01734">
              <w:rPr>
                <w:rFonts w:eastAsia="Times New Roman" w:cs="Arial"/>
                <w:szCs w:val="28"/>
                <w:lang w:eastAsia="en-GB"/>
              </w:rPr>
              <w:t>eir employment rights are fully protected during the transfer under the</w:t>
            </w:r>
            <w:r w:rsidR="00B01734" w:rsidRPr="00B01734">
              <w:rPr>
                <w:rFonts w:cs="Arial"/>
                <w:szCs w:val="28"/>
              </w:rPr>
              <w:t xml:space="preserve"> </w:t>
            </w:r>
            <w:hyperlink r:id="rId26" w:history="1">
              <w:r w:rsidR="00B01734" w:rsidRPr="00B01734">
                <w:rPr>
                  <w:rStyle w:val="Hyperlink"/>
                  <w:rFonts w:cs="Arial"/>
                  <w:szCs w:val="28"/>
                </w:rPr>
                <w:t>UK Employment Rights Act 2025</w:t>
              </w:r>
            </w:hyperlink>
            <w:r w:rsidR="00B01734" w:rsidRPr="00B01734">
              <w:t>.</w:t>
            </w:r>
          </w:p>
        </w:tc>
      </w:tr>
    </w:tbl>
    <w:p w14:paraId="30A9A027" w14:textId="77777777" w:rsidR="008C2C9A" w:rsidRDefault="008C2C9A" w:rsidP="008C2C9A">
      <w:pPr>
        <w:pStyle w:val="DAERABodyText14pt"/>
        <w:rPr>
          <w:b/>
          <w:bCs/>
        </w:rPr>
      </w:pPr>
    </w:p>
    <w:p w14:paraId="2EAE267B" w14:textId="079C0E15" w:rsidR="008C2C9A" w:rsidRDefault="001120CB" w:rsidP="008C2C9A">
      <w:pPr>
        <w:pStyle w:val="DAERABodyText14pt"/>
        <w:ind w:left="720"/>
      </w:pPr>
      <w:r w:rsidRPr="00530FFE">
        <w:rPr>
          <w:b/>
          <w:bCs/>
        </w:rPr>
        <w:t>What is the level of impact?</w:t>
      </w:r>
      <w:r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494090">
        <w:rPr>
          <w:b/>
          <w:bCs/>
        </w:rPr>
        <w:fldChar w:fldCharType="begin">
          <w:ffData>
            <w:name w:val=""/>
            <w:enabled/>
            <w:calcOnExit w:val="0"/>
            <w:checkBox>
              <w:sizeAuto/>
              <w:default w:val="1"/>
            </w:checkBox>
          </w:ffData>
        </w:fldChar>
      </w:r>
      <w:r w:rsidR="00494090">
        <w:rPr>
          <w:b/>
          <w:bCs/>
        </w:rPr>
        <w:instrText xml:space="preserve"> FORMCHECKBOX </w:instrText>
      </w:r>
      <w:r w:rsidR="00494090">
        <w:rPr>
          <w:b/>
          <w:bCs/>
        </w:rPr>
      </w:r>
      <w:r w:rsidR="00494090">
        <w:rPr>
          <w:b/>
          <w:bCs/>
        </w:rPr>
        <w:fldChar w:fldCharType="separate"/>
      </w:r>
      <w:r w:rsidR="00494090">
        <w:rPr>
          <w:b/>
          <w:bCs/>
        </w:rPr>
        <w:fldChar w:fldCharType="end"/>
      </w:r>
      <w:r w:rsidR="008C2C9A">
        <w:br/>
        <w:t>(select as appropriate)</w:t>
      </w:r>
    </w:p>
    <w:p w14:paraId="42153ADC"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Sexual Orientation</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1EDE0428" w14:textId="77777777" w:rsidTr="009B05A3">
        <w:tc>
          <w:tcPr>
            <w:tcW w:w="9209" w:type="dxa"/>
          </w:tcPr>
          <w:p w14:paraId="437FF4C5" w14:textId="216C1B67" w:rsidR="008C2C9A" w:rsidRPr="00DC50B5" w:rsidRDefault="00BF7F89" w:rsidP="001E681A">
            <w:pPr>
              <w:pStyle w:val="DAERABodyText14pt"/>
              <w:spacing w:line="240" w:lineRule="auto"/>
            </w:pPr>
            <w:r>
              <w:t xml:space="preserve">The abolition of the </w:t>
            </w:r>
            <w:r w:rsidR="008F7BEC" w:rsidRPr="0015119B">
              <w:rPr>
                <w:rFonts w:cs="Arial"/>
                <w:szCs w:val="28"/>
              </w:rPr>
              <w:t>Gangmaster and Labour Abuse Authority</w:t>
            </w:r>
            <w:r>
              <w:t xml:space="preserve"> </w:t>
            </w:r>
            <w:r w:rsidR="00C33624">
              <w:t>(GLAA)</w:t>
            </w:r>
            <w:r>
              <w:t xml:space="preserve">will see its functions transfer to the </w:t>
            </w:r>
            <w:r w:rsidR="006451DE">
              <w:t xml:space="preserve">Fair Work Agency </w:t>
            </w:r>
            <w:r>
              <w:t xml:space="preserve">under the </w:t>
            </w:r>
            <w:r w:rsidR="00B97CBD">
              <w:t>Secretary of State</w:t>
            </w:r>
            <w:r>
              <w:t xml:space="preserve">. </w:t>
            </w:r>
            <w:r w:rsidR="000F3E37">
              <w:t>However, there will be no changes to the enforcement of the gangmasters legislation ‘on the ground’ and therefore</w:t>
            </w:r>
            <w:r w:rsidR="00494090">
              <w:t xml:space="preserve"> no impacts either generally or specifically on equality of opportunity related to sexual orientation are expected as a result</w:t>
            </w:r>
            <w:r w:rsidR="00B01734" w:rsidRPr="00B01734">
              <w:rPr>
                <w:szCs w:val="28"/>
              </w:rPr>
              <w:t xml:space="preserve">, including to the employees of the GLAA funded by the Department </w:t>
            </w:r>
            <w:r w:rsidR="00B01734" w:rsidRPr="00B01734">
              <w:rPr>
                <w:rFonts w:cs="Arial"/>
                <w:szCs w:val="28"/>
              </w:rPr>
              <w:t>as th</w:t>
            </w:r>
            <w:r w:rsidR="00B01734" w:rsidRPr="00B01734">
              <w:rPr>
                <w:rFonts w:eastAsia="Times New Roman" w:cs="Arial"/>
                <w:szCs w:val="28"/>
                <w:lang w:eastAsia="en-GB"/>
              </w:rPr>
              <w:t>eir employment rights are fully protected during the transfer under the</w:t>
            </w:r>
            <w:r w:rsidR="00B01734" w:rsidRPr="00B01734">
              <w:rPr>
                <w:rFonts w:cs="Arial"/>
                <w:szCs w:val="28"/>
              </w:rPr>
              <w:t xml:space="preserve"> </w:t>
            </w:r>
            <w:hyperlink r:id="rId27" w:history="1">
              <w:r w:rsidR="00B01734" w:rsidRPr="00B01734">
                <w:rPr>
                  <w:rStyle w:val="Hyperlink"/>
                  <w:rFonts w:cs="Arial"/>
                  <w:szCs w:val="28"/>
                </w:rPr>
                <w:t>UK Employment Rights Act 2025</w:t>
              </w:r>
            </w:hyperlink>
            <w:r w:rsidR="00B01734" w:rsidRPr="00B01734">
              <w:t>.</w:t>
            </w:r>
          </w:p>
        </w:tc>
      </w:tr>
    </w:tbl>
    <w:p w14:paraId="46523D29" w14:textId="77777777" w:rsidR="008C2C9A" w:rsidRDefault="008C2C9A" w:rsidP="008C2C9A">
      <w:pPr>
        <w:pStyle w:val="DAERABodyText14pt"/>
        <w:rPr>
          <w:b/>
          <w:bCs/>
        </w:rPr>
      </w:pPr>
    </w:p>
    <w:p w14:paraId="03255064" w14:textId="3FD657FD" w:rsidR="008C2C9A" w:rsidRDefault="001120CB" w:rsidP="008C2C9A">
      <w:pPr>
        <w:pStyle w:val="DAERABodyText14pt"/>
        <w:ind w:left="720"/>
        <w:rPr>
          <w:bCs/>
        </w:rPr>
      </w:pPr>
      <w:r w:rsidRPr="00530FFE">
        <w:rPr>
          <w:b/>
          <w:bCs/>
        </w:rPr>
        <w:t>What is the level of impact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494090">
        <w:rPr>
          <w:b/>
          <w:bCs/>
        </w:rPr>
        <w:fldChar w:fldCharType="begin">
          <w:ffData>
            <w:name w:val=""/>
            <w:enabled/>
            <w:calcOnExit w:val="0"/>
            <w:checkBox>
              <w:sizeAuto/>
              <w:default w:val="1"/>
            </w:checkBox>
          </w:ffData>
        </w:fldChar>
      </w:r>
      <w:r w:rsidR="00494090">
        <w:rPr>
          <w:b/>
          <w:bCs/>
        </w:rPr>
        <w:instrText xml:space="preserve"> FORMCHECKBOX </w:instrText>
      </w:r>
      <w:r w:rsidR="00494090">
        <w:rPr>
          <w:b/>
          <w:bCs/>
        </w:rPr>
      </w:r>
      <w:r w:rsidR="00494090">
        <w:rPr>
          <w:b/>
          <w:bCs/>
        </w:rPr>
        <w:fldChar w:fldCharType="separate"/>
      </w:r>
      <w:r w:rsidR="00494090">
        <w:rPr>
          <w:b/>
          <w:bCs/>
        </w:rPr>
        <w:fldChar w:fldCharType="end"/>
      </w:r>
      <w:r w:rsidR="008C2C9A">
        <w:br/>
        <w:t>(select as appropriate)</w:t>
      </w:r>
    </w:p>
    <w:p w14:paraId="110A53E4"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Men and Women</w:t>
      </w:r>
      <w:r w:rsidR="001120CB" w:rsidRPr="00530FFE">
        <w:rPr>
          <w:b/>
          <w:bCs/>
        </w:rPr>
        <w:t>:</w:t>
      </w:r>
      <w:r w:rsidR="001120CB">
        <w:rPr>
          <w:bCs/>
        </w:rPr>
        <w:t xml:space="preserve"> </w:t>
      </w:r>
    </w:p>
    <w:tbl>
      <w:tblPr>
        <w:tblStyle w:val="TableGrid"/>
        <w:tblW w:w="0" w:type="auto"/>
        <w:tblInd w:w="704" w:type="dxa"/>
        <w:tblLook w:val="04A0" w:firstRow="1" w:lastRow="0" w:firstColumn="1" w:lastColumn="0" w:noHBand="0" w:noVBand="1"/>
      </w:tblPr>
      <w:tblGrid>
        <w:gridCol w:w="9209"/>
      </w:tblGrid>
      <w:tr w:rsidR="008C2C9A" w14:paraId="5E022CAB" w14:textId="77777777" w:rsidTr="009B05A3">
        <w:tc>
          <w:tcPr>
            <w:tcW w:w="9209" w:type="dxa"/>
          </w:tcPr>
          <w:p w14:paraId="544108F9" w14:textId="419F4148" w:rsidR="008C2C9A" w:rsidRPr="00DC50B5" w:rsidRDefault="00BF7F89" w:rsidP="00541DEF">
            <w:pPr>
              <w:pStyle w:val="DAERABodyText14pt"/>
              <w:spacing w:line="240" w:lineRule="auto"/>
            </w:pPr>
            <w:r>
              <w:t xml:space="preserve">The abolition of the </w:t>
            </w:r>
            <w:r w:rsidR="008F7BEC" w:rsidRPr="0015119B">
              <w:rPr>
                <w:rFonts w:cs="Arial"/>
                <w:szCs w:val="28"/>
              </w:rPr>
              <w:t>Gangmaster and Labour Abuse Authority</w:t>
            </w:r>
            <w:r w:rsidR="00C33624">
              <w:rPr>
                <w:rFonts w:cs="Arial"/>
                <w:szCs w:val="28"/>
              </w:rPr>
              <w:t xml:space="preserve"> (GLAA)</w:t>
            </w:r>
            <w:r>
              <w:t xml:space="preserve"> will see its functions transfer to the </w:t>
            </w:r>
            <w:r w:rsidR="006451DE">
              <w:t xml:space="preserve">Fair Work Agency </w:t>
            </w:r>
            <w:r>
              <w:t xml:space="preserve">under the </w:t>
            </w:r>
            <w:r w:rsidR="00B97CBD">
              <w:t>Secretary of State</w:t>
            </w:r>
            <w:r>
              <w:t xml:space="preserve">. </w:t>
            </w:r>
            <w:r w:rsidR="00541DEF">
              <w:t xml:space="preserve">However, there will be no changes to the enforcement of the gangmasters legislation ‘on the ground’ and therefore </w:t>
            </w:r>
            <w:r w:rsidR="00494090">
              <w:t>no impacts either generally or specifically on equality of opportunity related to gender are expected as a result</w:t>
            </w:r>
            <w:r w:rsidR="00B01734" w:rsidRPr="00B01734">
              <w:rPr>
                <w:szCs w:val="28"/>
              </w:rPr>
              <w:t xml:space="preserve">, including to the employees of the GLAA funded by the Department </w:t>
            </w:r>
            <w:r w:rsidR="00B01734" w:rsidRPr="00B01734">
              <w:rPr>
                <w:rFonts w:cs="Arial"/>
                <w:szCs w:val="28"/>
              </w:rPr>
              <w:t>as th</w:t>
            </w:r>
            <w:r w:rsidR="00B01734" w:rsidRPr="00B01734">
              <w:rPr>
                <w:rFonts w:eastAsia="Times New Roman" w:cs="Arial"/>
                <w:szCs w:val="28"/>
                <w:lang w:eastAsia="en-GB"/>
              </w:rPr>
              <w:t>eir employment rights are fully protected during the transfer under the</w:t>
            </w:r>
            <w:r w:rsidR="00B01734" w:rsidRPr="00B01734">
              <w:rPr>
                <w:rFonts w:cs="Arial"/>
                <w:szCs w:val="28"/>
              </w:rPr>
              <w:t xml:space="preserve"> </w:t>
            </w:r>
            <w:hyperlink r:id="rId28" w:history="1">
              <w:r w:rsidR="00B01734" w:rsidRPr="00B01734">
                <w:rPr>
                  <w:rStyle w:val="Hyperlink"/>
                  <w:rFonts w:cs="Arial"/>
                  <w:szCs w:val="28"/>
                </w:rPr>
                <w:t>UK Employment Rights Act 2025</w:t>
              </w:r>
            </w:hyperlink>
            <w:r w:rsidR="00B01734" w:rsidRPr="00B01734">
              <w:t>.</w:t>
            </w:r>
          </w:p>
        </w:tc>
      </w:tr>
    </w:tbl>
    <w:p w14:paraId="147891C3" w14:textId="77777777" w:rsidR="008C2C9A" w:rsidRDefault="008C2C9A" w:rsidP="008C2C9A">
      <w:pPr>
        <w:pStyle w:val="DAERABodyText14pt"/>
        <w:rPr>
          <w:b/>
          <w:bCs/>
        </w:rPr>
      </w:pPr>
    </w:p>
    <w:p w14:paraId="49AFA3F2" w14:textId="3536C6A3"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N</w:t>
      </w:r>
      <w:r w:rsidR="008C2C9A" w:rsidRPr="00390DDC">
        <w:t>one</w:t>
      </w:r>
      <w:r w:rsidR="008C2C9A">
        <w:t xml:space="preserve"> </w:t>
      </w:r>
      <w:r w:rsidR="00494090">
        <w:rPr>
          <w:b/>
          <w:bCs/>
        </w:rPr>
        <w:fldChar w:fldCharType="begin">
          <w:ffData>
            <w:name w:val=""/>
            <w:enabled/>
            <w:calcOnExit w:val="0"/>
            <w:checkBox>
              <w:sizeAuto/>
              <w:default w:val="1"/>
            </w:checkBox>
          </w:ffData>
        </w:fldChar>
      </w:r>
      <w:r w:rsidR="00494090">
        <w:rPr>
          <w:b/>
          <w:bCs/>
        </w:rPr>
        <w:instrText xml:space="preserve"> FORMCHECKBOX </w:instrText>
      </w:r>
      <w:r w:rsidR="00494090">
        <w:rPr>
          <w:b/>
          <w:bCs/>
        </w:rPr>
      </w:r>
      <w:r w:rsidR="00494090">
        <w:rPr>
          <w:b/>
          <w:bCs/>
        </w:rPr>
        <w:fldChar w:fldCharType="separate"/>
      </w:r>
      <w:r w:rsidR="00494090">
        <w:rPr>
          <w:b/>
          <w:bCs/>
        </w:rPr>
        <w:fldChar w:fldCharType="end"/>
      </w:r>
      <w:r w:rsidR="008C2C9A">
        <w:t xml:space="preserve"> </w:t>
      </w:r>
      <w:r w:rsidR="008C2C9A">
        <w:br/>
        <w:t>(select as appropriate)</w:t>
      </w:r>
    </w:p>
    <w:p w14:paraId="7231617D" w14:textId="77777777" w:rsidR="001120CB" w:rsidRDefault="001120CB" w:rsidP="008C2C9A">
      <w:pPr>
        <w:pStyle w:val="DAERABodyText14pt"/>
        <w:rPr>
          <w:bCs/>
        </w:rPr>
      </w:pPr>
    </w:p>
    <w:p w14:paraId="256AB312" w14:textId="77777777" w:rsidR="008C2C9A" w:rsidRDefault="001120CB" w:rsidP="008C2C9A">
      <w:pPr>
        <w:pStyle w:val="DAERABodyText14pt"/>
        <w:ind w:firstLine="720"/>
        <w:rPr>
          <w:bCs/>
        </w:rPr>
      </w:pPr>
      <w:r w:rsidRPr="00530FFE">
        <w:rPr>
          <w:b/>
          <w:bCs/>
        </w:rPr>
        <w:t xml:space="preserve">Details of the likely policy impacts on </w:t>
      </w:r>
      <w:r w:rsidRPr="00530FFE">
        <w:rPr>
          <w:b/>
          <w:bCs/>
          <w:i/>
        </w:rPr>
        <w:t>Disability</w:t>
      </w:r>
      <w:r w:rsidRPr="00530F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8C2C9A" w14:paraId="71B90A71" w14:textId="77777777" w:rsidTr="009B05A3">
        <w:tc>
          <w:tcPr>
            <w:tcW w:w="9209" w:type="dxa"/>
          </w:tcPr>
          <w:p w14:paraId="09648E70" w14:textId="1975A874" w:rsidR="008C2C9A" w:rsidRPr="00DC50B5" w:rsidRDefault="00BF7F89" w:rsidP="00541DEF">
            <w:pPr>
              <w:pStyle w:val="DAERABodyText14pt"/>
              <w:spacing w:line="240" w:lineRule="auto"/>
            </w:pPr>
            <w:r>
              <w:t xml:space="preserve">The abolition of the </w:t>
            </w:r>
            <w:r w:rsidR="008F7BEC" w:rsidRPr="0015119B">
              <w:rPr>
                <w:rFonts w:cs="Arial"/>
                <w:szCs w:val="28"/>
              </w:rPr>
              <w:t>Gangmaster and Labour Abuse Authority</w:t>
            </w:r>
            <w:r w:rsidR="008F7BEC">
              <w:t xml:space="preserve"> </w:t>
            </w:r>
            <w:r w:rsidR="00C33624">
              <w:t>(GLAA)</w:t>
            </w:r>
            <w:r>
              <w:t xml:space="preserve">will see its functions transfer to the </w:t>
            </w:r>
            <w:r w:rsidR="006451DE">
              <w:t xml:space="preserve">Fair Work Agency </w:t>
            </w:r>
            <w:r>
              <w:t xml:space="preserve">under the </w:t>
            </w:r>
            <w:r w:rsidR="00B97CBD">
              <w:t>Secretary of State</w:t>
            </w:r>
            <w:r>
              <w:t xml:space="preserve">. </w:t>
            </w:r>
            <w:r w:rsidR="00541DEF">
              <w:t xml:space="preserve">However, there will be no changes to the enforcement of the gangmasters legislation ‘on the ground’ and therefore </w:t>
            </w:r>
            <w:r w:rsidR="00494090">
              <w:t>no impacts either generally or specifically on equality of opportunity related to disabilities are expected as a result</w:t>
            </w:r>
            <w:r w:rsidR="00B01734" w:rsidRPr="00B01734">
              <w:rPr>
                <w:szCs w:val="28"/>
              </w:rPr>
              <w:t xml:space="preserve">, including to the employees of the GLAA funded by the Department </w:t>
            </w:r>
            <w:r w:rsidR="00B01734" w:rsidRPr="00B01734">
              <w:rPr>
                <w:rFonts w:cs="Arial"/>
                <w:szCs w:val="28"/>
              </w:rPr>
              <w:t>as th</w:t>
            </w:r>
            <w:r w:rsidR="00B01734" w:rsidRPr="00B01734">
              <w:rPr>
                <w:rFonts w:eastAsia="Times New Roman" w:cs="Arial"/>
                <w:szCs w:val="28"/>
                <w:lang w:eastAsia="en-GB"/>
              </w:rPr>
              <w:t>eir employment rights are fully protected during the transfer under the</w:t>
            </w:r>
            <w:r w:rsidR="00B01734" w:rsidRPr="00B01734">
              <w:rPr>
                <w:rFonts w:cs="Arial"/>
                <w:szCs w:val="28"/>
              </w:rPr>
              <w:t xml:space="preserve"> </w:t>
            </w:r>
            <w:hyperlink r:id="rId29" w:history="1">
              <w:r w:rsidR="00B01734" w:rsidRPr="00B01734">
                <w:rPr>
                  <w:rStyle w:val="Hyperlink"/>
                  <w:rFonts w:cs="Arial"/>
                  <w:szCs w:val="28"/>
                </w:rPr>
                <w:t>UK Employment Rights Act 2025</w:t>
              </w:r>
            </w:hyperlink>
            <w:r w:rsidR="00B01734" w:rsidRPr="00B01734">
              <w:t>.</w:t>
            </w:r>
          </w:p>
        </w:tc>
      </w:tr>
    </w:tbl>
    <w:p w14:paraId="62D29440" w14:textId="77777777" w:rsidR="008C2C9A" w:rsidRDefault="008C2C9A" w:rsidP="008C2C9A">
      <w:pPr>
        <w:pStyle w:val="DAERABodyText14pt"/>
        <w:rPr>
          <w:b/>
          <w:bCs/>
        </w:rPr>
      </w:pPr>
    </w:p>
    <w:p w14:paraId="19AD5C89" w14:textId="72A0CD87"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494090">
        <w:rPr>
          <w:b/>
          <w:bCs/>
        </w:rPr>
        <w:fldChar w:fldCharType="begin">
          <w:ffData>
            <w:name w:val=""/>
            <w:enabled/>
            <w:calcOnExit w:val="0"/>
            <w:checkBox>
              <w:sizeAuto/>
              <w:default w:val="1"/>
            </w:checkBox>
          </w:ffData>
        </w:fldChar>
      </w:r>
      <w:r w:rsidR="00494090">
        <w:rPr>
          <w:b/>
          <w:bCs/>
        </w:rPr>
        <w:instrText xml:space="preserve"> FORMCHECKBOX </w:instrText>
      </w:r>
      <w:r w:rsidR="00494090">
        <w:rPr>
          <w:b/>
          <w:bCs/>
        </w:rPr>
      </w:r>
      <w:r w:rsidR="00494090">
        <w:rPr>
          <w:b/>
          <w:bCs/>
        </w:rPr>
        <w:fldChar w:fldCharType="separate"/>
      </w:r>
      <w:r w:rsidR="00494090">
        <w:rPr>
          <w:b/>
          <w:bCs/>
        </w:rPr>
        <w:fldChar w:fldCharType="end"/>
      </w:r>
      <w:r w:rsidR="008C2C9A">
        <w:br/>
        <w:t>(select as appropriate)</w:t>
      </w:r>
    </w:p>
    <w:p w14:paraId="2AC3C66B" w14:textId="77777777" w:rsidR="001120CB" w:rsidRDefault="001120CB" w:rsidP="008C2C9A">
      <w:pPr>
        <w:pStyle w:val="DAERABodyText14pt"/>
        <w:rPr>
          <w:bCs/>
        </w:rPr>
      </w:pPr>
    </w:p>
    <w:p w14:paraId="44FC1D96" w14:textId="0BA7D320" w:rsidR="008C2C9A" w:rsidRPr="00DD62F3" w:rsidRDefault="001120CB" w:rsidP="008C2C9A">
      <w:pPr>
        <w:pStyle w:val="DAERABodyText14pt"/>
        <w:ind w:left="720"/>
        <w:rPr>
          <w:bCs/>
        </w:rPr>
      </w:pPr>
      <w:r w:rsidRPr="00530FFE">
        <w:rPr>
          <w:b/>
          <w:bCs/>
        </w:rPr>
        <w:t xml:space="preserve">Details of the likely policy impacts on </w:t>
      </w:r>
      <w:r w:rsidRPr="00530FFE">
        <w:rPr>
          <w:b/>
          <w:bCs/>
          <w:i/>
        </w:rPr>
        <w:t>Dependants</w:t>
      </w:r>
      <w:r w:rsidRPr="00530FFE">
        <w:rPr>
          <w:b/>
          <w:bCs/>
        </w:rPr>
        <w:t>:</w:t>
      </w:r>
      <w:r>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24F669B7" w14:textId="77777777" w:rsidTr="009B05A3">
        <w:tc>
          <w:tcPr>
            <w:tcW w:w="9209" w:type="dxa"/>
          </w:tcPr>
          <w:p w14:paraId="1707E55A" w14:textId="29F924F8" w:rsidR="008C2C9A" w:rsidRPr="00DC50B5" w:rsidRDefault="00BF7F89" w:rsidP="00541DEF">
            <w:pPr>
              <w:pStyle w:val="DAERABodyText14pt"/>
              <w:spacing w:line="240" w:lineRule="auto"/>
            </w:pPr>
            <w:r>
              <w:t xml:space="preserve">The abolition of the </w:t>
            </w:r>
            <w:r w:rsidR="008F7BEC" w:rsidRPr="0015119B">
              <w:rPr>
                <w:rFonts w:cs="Arial"/>
                <w:szCs w:val="28"/>
              </w:rPr>
              <w:t>Gangmaster and Labour Abuse Authority</w:t>
            </w:r>
            <w:r>
              <w:t xml:space="preserve"> </w:t>
            </w:r>
            <w:r w:rsidR="00C33624">
              <w:t>(GLAA)</w:t>
            </w:r>
            <w:r>
              <w:t xml:space="preserve">will see its functions transfer to the </w:t>
            </w:r>
            <w:r w:rsidR="006451DE">
              <w:t xml:space="preserve">Fair Work Agency </w:t>
            </w:r>
            <w:r>
              <w:t>under the</w:t>
            </w:r>
            <w:r w:rsidR="00B97CBD">
              <w:t xml:space="preserve"> Secretary of State</w:t>
            </w:r>
            <w:r>
              <w:t xml:space="preserve">. </w:t>
            </w:r>
            <w:r w:rsidR="00541DEF">
              <w:t xml:space="preserve">However, there will be no changes to the enforcement of the </w:t>
            </w:r>
            <w:r w:rsidR="00541DEF">
              <w:lastRenderedPageBreak/>
              <w:t xml:space="preserve">gangmasters legislation ‘on the ground’ and therefore </w:t>
            </w:r>
            <w:r w:rsidR="00853151">
              <w:t>no impacts either generally or specifically on equality of opportunity related to dependents are expected as a result</w:t>
            </w:r>
            <w:r w:rsidR="00B01734" w:rsidRPr="00B01734">
              <w:rPr>
                <w:szCs w:val="28"/>
              </w:rPr>
              <w:t xml:space="preserve">, including to the employees of the GLAA funded by the Department </w:t>
            </w:r>
            <w:r w:rsidR="00B01734" w:rsidRPr="00B01734">
              <w:rPr>
                <w:rFonts w:cs="Arial"/>
                <w:szCs w:val="28"/>
              </w:rPr>
              <w:t>as th</w:t>
            </w:r>
            <w:r w:rsidR="00B01734" w:rsidRPr="00B01734">
              <w:rPr>
                <w:rFonts w:eastAsia="Times New Roman" w:cs="Arial"/>
                <w:szCs w:val="28"/>
                <w:lang w:eastAsia="en-GB"/>
              </w:rPr>
              <w:t>eir employment rights are fully protected during the transfer under the</w:t>
            </w:r>
            <w:r w:rsidR="00B01734" w:rsidRPr="00B01734">
              <w:rPr>
                <w:rFonts w:cs="Arial"/>
                <w:szCs w:val="28"/>
              </w:rPr>
              <w:t xml:space="preserve"> </w:t>
            </w:r>
            <w:hyperlink r:id="rId30" w:history="1">
              <w:r w:rsidR="00B01734" w:rsidRPr="00B01734">
                <w:rPr>
                  <w:rStyle w:val="Hyperlink"/>
                  <w:rFonts w:cs="Arial"/>
                  <w:szCs w:val="28"/>
                </w:rPr>
                <w:t>UK Employment Rights Act 2025</w:t>
              </w:r>
            </w:hyperlink>
            <w:r w:rsidR="00B01734" w:rsidRPr="00B01734">
              <w:t>.</w:t>
            </w:r>
          </w:p>
        </w:tc>
      </w:tr>
    </w:tbl>
    <w:p w14:paraId="1C4257EA" w14:textId="77777777" w:rsidR="008C2C9A" w:rsidRDefault="008C2C9A" w:rsidP="008C2C9A">
      <w:pPr>
        <w:pStyle w:val="DAERABodyText14pt"/>
        <w:rPr>
          <w:b/>
          <w:bCs/>
        </w:rPr>
      </w:pPr>
    </w:p>
    <w:p w14:paraId="6C9256A8" w14:textId="005D7D6A" w:rsidR="001120CB" w:rsidRDefault="001120CB" w:rsidP="008C2C9A">
      <w:pPr>
        <w:pStyle w:val="DAERABodyText14pt"/>
        <w:ind w:left="720"/>
      </w:pPr>
      <w:r w:rsidRPr="00530FFE">
        <w:rPr>
          <w:b/>
          <w:bCs/>
        </w:rPr>
        <w:t>What is the level of impact?</w:t>
      </w:r>
      <w:r w:rsidRPr="0096413F">
        <w:rPr>
          <w:bCs/>
        </w:rPr>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N</w:t>
      </w:r>
      <w:r w:rsidR="008C2C9A" w:rsidRPr="00390DDC">
        <w:t>one</w:t>
      </w:r>
      <w:r w:rsidR="008C2C9A">
        <w:t xml:space="preserve"> </w:t>
      </w:r>
      <w:r w:rsidR="00853151">
        <w:rPr>
          <w:b/>
          <w:bCs/>
        </w:rPr>
        <w:fldChar w:fldCharType="begin">
          <w:ffData>
            <w:name w:val=""/>
            <w:enabled/>
            <w:calcOnExit w:val="0"/>
            <w:checkBox>
              <w:sizeAuto/>
              <w:default w:val="1"/>
            </w:checkBox>
          </w:ffData>
        </w:fldChar>
      </w:r>
      <w:r w:rsidR="00853151">
        <w:rPr>
          <w:b/>
          <w:bCs/>
        </w:rPr>
        <w:instrText xml:space="preserve"> FORMCHECKBOX </w:instrText>
      </w:r>
      <w:r w:rsidR="00853151">
        <w:rPr>
          <w:b/>
          <w:bCs/>
        </w:rPr>
      </w:r>
      <w:r w:rsidR="00853151">
        <w:rPr>
          <w:b/>
          <w:bCs/>
        </w:rPr>
        <w:fldChar w:fldCharType="separate"/>
      </w:r>
      <w:r w:rsidR="00853151">
        <w:rPr>
          <w:b/>
          <w:bCs/>
        </w:rPr>
        <w:fldChar w:fldCharType="end"/>
      </w:r>
      <w:r w:rsidR="008C2C9A">
        <w:t xml:space="preserve"> </w:t>
      </w:r>
      <w:r w:rsidR="008C2C9A">
        <w:br/>
        <w:t>(select as appropriate)</w:t>
      </w:r>
    </w:p>
    <w:p w14:paraId="451366D0" w14:textId="77777777" w:rsidR="001120CB" w:rsidRDefault="001120CB" w:rsidP="008C2C9A">
      <w:pPr>
        <w:pStyle w:val="DAERABodyText14pt"/>
      </w:pPr>
    </w:p>
    <w:p w14:paraId="67F4C00A" w14:textId="77777777" w:rsidR="008C2C9A" w:rsidRDefault="001120CB">
      <w:pPr>
        <w:pStyle w:val="DAERABodyText14pt"/>
        <w:numPr>
          <w:ilvl w:val="0"/>
          <w:numId w:val="8"/>
        </w:numPr>
        <w:rPr>
          <w:b/>
          <w:bCs/>
        </w:rPr>
      </w:pPr>
      <w:r w:rsidRPr="00C82DA4">
        <w:rPr>
          <w:b/>
          <w:bCs/>
        </w:rPr>
        <w:t>Are there opportunities to better promote equality of opportunity for people within th</w:t>
      </w:r>
      <w:r w:rsidRPr="008C67A9">
        <w:rPr>
          <w:b/>
          <w:bCs/>
        </w:rPr>
        <w:t>e Section 75 equalities categories?</w:t>
      </w:r>
      <w:r>
        <w:rPr>
          <w:b/>
          <w:bCs/>
        </w:rPr>
        <w:t xml:space="preserve"> </w:t>
      </w:r>
    </w:p>
    <w:p w14:paraId="3F2B111A" w14:textId="4C44BD5E" w:rsidR="00AA040F" w:rsidRDefault="008C2C9A" w:rsidP="00AA040F">
      <w:pPr>
        <w:pStyle w:val="DAERABodyText14pt"/>
        <w:ind w:left="720"/>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1120CB" w:rsidRPr="00127EA5">
        <w:rPr>
          <w:bCs/>
        </w:rPr>
        <w:t>Yes</w:t>
      </w:r>
      <w:r>
        <w:rPr>
          <w:bCs/>
        </w:rPr>
        <w:t xml:space="preserve"> </w:t>
      </w:r>
      <w:r>
        <w:rPr>
          <w:bCs/>
        </w:rPr>
        <w:tab/>
      </w:r>
      <w:r w:rsidR="00853151">
        <w:rPr>
          <w:b/>
          <w:bCs/>
        </w:rPr>
        <w:fldChar w:fldCharType="begin">
          <w:ffData>
            <w:name w:val=""/>
            <w:enabled/>
            <w:calcOnExit w:val="0"/>
            <w:checkBox>
              <w:sizeAuto/>
              <w:default w:val="1"/>
            </w:checkBox>
          </w:ffData>
        </w:fldChar>
      </w:r>
      <w:r w:rsidR="00853151">
        <w:rPr>
          <w:b/>
          <w:bCs/>
        </w:rPr>
        <w:instrText xml:space="preserve"> FORMCHECKBOX </w:instrText>
      </w:r>
      <w:r w:rsidR="00853151">
        <w:rPr>
          <w:b/>
          <w:bCs/>
        </w:rPr>
      </w:r>
      <w:r w:rsidR="00853151">
        <w:rPr>
          <w:b/>
          <w:bCs/>
        </w:rPr>
        <w:fldChar w:fldCharType="separate"/>
      </w:r>
      <w:r w:rsidR="00853151">
        <w:rPr>
          <w:b/>
          <w:bCs/>
        </w:rPr>
        <w:fldChar w:fldCharType="end"/>
      </w:r>
      <w:r>
        <w:rPr>
          <w:b/>
          <w:bCs/>
        </w:rPr>
        <w:t xml:space="preserve"> </w:t>
      </w:r>
      <w:r w:rsidR="001120CB" w:rsidRPr="00127EA5">
        <w:rPr>
          <w:bCs/>
        </w:rPr>
        <w:t>No</w:t>
      </w:r>
      <w:r w:rsidR="001120CB">
        <w:rPr>
          <w:bCs/>
        </w:rPr>
        <w:t xml:space="preserve"> </w:t>
      </w:r>
      <w:r w:rsidR="001120CB" w:rsidRPr="00002A49">
        <w:t>(</w:t>
      </w:r>
      <w:r>
        <w:t>select</w:t>
      </w:r>
      <w:r w:rsidR="001120CB" w:rsidRPr="00002A49">
        <w:t xml:space="preserve"> as appropriate)</w:t>
      </w:r>
    </w:p>
    <w:p w14:paraId="5A3CF811" w14:textId="465C4D15" w:rsidR="001120CB" w:rsidRDefault="00AA040F" w:rsidP="00AA040F">
      <w:pPr>
        <w:pStyle w:val="DAERABodyText14pt"/>
        <w:ind w:left="720"/>
        <w:rPr>
          <w:b/>
          <w:bCs/>
        </w:rPr>
      </w:pPr>
      <w:r>
        <w:rPr>
          <w:b/>
          <w:bCs/>
        </w:rPr>
        <w:br/>
      </w:r>
      <w:r w:rsidR="001120CB" w:rsidRPr="00C82DA4">
        <w:rPr>
          <w:bCs/>
        </w:rPr>
        <w:t>Detail opportunities of how this policy could promote equality of opportunity for people within</w:t>
      </w:r>
      <w:r w:rsidR="001120CB">
        <w:rPr>
          <w:bCs/>
        </w:rPr>
        <w:t xml:space="preserve"> each of the Section 75 Categories below</w:t>
      </w:r>
      <w:r w:rsidR="001120CB" w:rsidRPr="00C82DA4">
        <w:rPr>
          <w:bCs/>
        </w:rPr>
        <w:t>:</w:t>
      </w:r>
      <w:r>
        <w:rPr>
          <w:b/>
          <w:bCs/>
        </w:rPr>
        <w:br/>
      </w:r>
      <w:r>
        <w:rPr>
          <w:b/>
          <w:bCs/>
        </w:rPr>
        <w:br/>
      </w:r>
      <w:r w:rsidR="001120CB" w:rsidRPr="00625F15">
        <w:rPr>
          <w:b/>
          <w:bCs/>
          <w:i/>
          <w:u w:val="single"/>
        </w:rPr>
        <w:t>Religious Belief</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23BB1941" w14:textId="77777777" w:rsidTr="009B05A3">
        <w:tc>
          <w:tcPr>
            <w:tcW w:w="9209" w:type="dxa"/>
          </w:tcPr>
          <w:p w14:paraId="3CB9172E" w14:textId="0FA54A19" w:rsidR="00AA040F" w:rsidRPr="00DC50B5" w:rsidRDefault="006A7C58" w:rsidP="009B05A3">
            <w:pPr>
              <w:pStyle w:val="DAERABodyText14pt"/>
            </w:pPr>
            <w:r>
              <w:t>N/A</w:t>
            </w:r>
          </w:p>
        </w:tc>
      </w:tr>
    </w:tbl>
    <w:p w14:paraId="17EFF96D" w14:textId="1DB20E05" w:rsidR="001120CB" w:rsidRPr="00625F15" w:rsidRDefault="00AA040F" w:rsidP="00AA040F">
      <w:pPr>
        <w:pStyle w:val="DAERABodyText14pt"/>
        <w:ind w:left="720"/>
        <w:rPr>
          <w:b/>
          <w:bCs/>
          <w:u w:val="single"/>
        </w:rPr>
      </w:pPr>
      <w:r>
        <w:rPr>
          <w:b/>
          <w:bCs/>
        </w:rPr>
        <w:br/>
      </w:r>
      <w:r w:rsidR="001120CB" w:rsidRPr="00625F15">
        <w:rPr>
          <w:b/>
          <w:bCs/>
        </w:rPr>
        <w:t xml:space="preserve">If </w:t>
      </w:r>
      <w:proofErr w:type="gramStart"/>
      <w:r w:rsidR="001120CB" w:rsidRPr="00625F15">
        <w:rPr>
          <w:b/>
          <w:bCs/>
        </w:rPr>
        <w:t>No</w:t>
      </w:r>
      <w:proofErr w:type="gramEnd"/>
      <w:r w:rsidR="001120CB" w:rsidRPr="00625F15">
        <w:rPr>
          <w:b/>
          <w:bCs/>
        </w:rPr>
        <w:t>, provide reasons:</w:t>
      </w:r>
    </w:p>
    <w:tbl>
      <w:tblPr>
        <w:tblStyle w:val="TableGrid"/>
        <w:tblW w:w="0" w:type="auto"/>
        <w:tblInd w:w="704" w:type="dxa"/>
        <w:tblLook w:val="04A0" w:firstRow="1" w:lastRow="0" w:firstColumn="1" w:lastColumn="0" w:noHBand="0" w:noVBand="1"/>
      </w:tblPr>
      <w:tblGrid>
        <w:gridCol w:w="9209"/>
      </w:tblGrid>
      <w:tr w:rsidR="00AA040F" w14:paraId="346D1548" w14:textId="77777777" w:rsidTr="009B05A3">
        <w:tc>
          <w:tcPr>
            <w:tcW w:w="9209" w:type="dxa"/>
          </w:tcPr>
          <w:p w14:paraId="63C91665" w14:textId="165EACAA" w:rsidR="00AA040F" w:rsidRPr="00DC50B5" w:rsidRDefault="00BF7F89" w:rsidP="00541DEF">
            <w:pPr>
              <w:pStyle w:val="DAERABodyText14pt"/>
              <w:spacing w:line="240" w:lineRule="auto"/>
            </w:pPr>
            <w:r>
              <w:t xml:space="preserve">The abolition of the </w:t>
            </w:r>
            <w:r w:rsidR="008F7BEC" w:rsidRPr="0015119B">
              <w:rPr>
                <w:rFonts w:cs="Arial"/>
                <w:szCs w:val="28"/>
              </w:rPr>
              <w:t>Gangmaster and Labour Abuse Authority</w:t>
            </w:r>
            <w:r w:rsidR="008F7BEC">
              <w:t xml:space="preserve"> </w:t>
            </w:r>
            <w:r>
              <w:t xml:space="preserve">will see its functions transfer to the </w:t>
            </w:r>
            <w:r w:rsidR="006451DE">
              <w:t xml:space="preserve">Fair Work Agency </w:t>
            </w:r>
            <w:r>
              <w:t>under the S</w:t>
            </w:r>
            <w:r w:rsidR="00B97CBD">
              <w:t>ecretary of State</w:t>
            </w:r>
            <w:r>
              <w:t xml:space="preserve">. </w:t>
            </w:r>
            <w:r w:rsidR="00541DEF">
              <w:t xml:space="preserve">However, there will be no changes to the enforcement of the gangmasters legislation ‘on the ground’ and therefore </w:t>
            </w:r>
            <w:r w:rsidR="00FD2BA0">
              <w:t>there will</w:t>
            </w:r>
            <w:r w:rsidR="00C818C8">
              <w:t xml:space="preserve"> be</w:t>
            </w:r>
            <w:r w:rsidR="006A7C58">
              <w:t xml:space="preserve"> no opportunity to promote equality related to religious belief as a result.</w:t>
            </w:r>
          </w:p>
        </w:tc>
      </w:tr>
    </w:tbl>
    <w:p w14:paraId="634B3E31" w14:textId="5005549F" w:rsidR="001120CB" w:rsidRPr="00AA040F" w:rsidRDefault="00AA040F" w:rsidP="00AA040F">
      <w:pPr>
        <w:pStyle w:val="DAERABodyText14pt"/>
        <w:ind w:left="720"/>
        <w:rPr>
          <w:b/>
          <w:bCs/>
          <w:u w:val="single"/>
        </w:rPr>
      </w:pPr>
      <w:r>
        <w:rPr>
          <w:b/>
          <w:bCs/>
        </w:rPr>
        <w:br/>
      </w:r>
      <w:r w:rsidR="001120CB" w:rsidRPr="00625F15">
        <w:rPr>
          <w:b/>
          <w:bCs/>
          <w:i/>
          <w:u w:val="single"/>
        </w:rPr>
        <w:t>Political Opinion</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5965E676" w14:textId="77777777" w:rsidTr="009B05A3">
        <w:tc>
          <w:tcPr>
            <w:tcW w:w="9209" w:type="dxa"/>
          </w:tcPr>
          <w:p w14:paraId="778C38A4" w14:textId="0873DED0" w:rsidR="00AA040F" w:rsidRPr="00DC50B5" w:rsidRDefault="006A7C58" w:rsidP="009B05A3">
            <w:pPr>
              <w:pStyle w:val="DAERABodyText14pt"/>
            </w:pPr>
            <w:r>
              <w:t>N/A</w:t>
            </w:r>
          </w:p>
        </w:tc>
      </w:tr>
    </w:tbl>
    <w:p w14:paraId="1D41633D" w14:textId="029DF6AC" w:rsidR="001120CB" w:rsidRDefault="00AA040F" w:rsidP="00AA040F">
      <w:pPr>
        <w:pStyle w:val="DAERABodyText14pt"/>
        <w:ind w:left="720"/>
        <w:rPr>
          <w:b/>
          <w:bCs/>
        </w:rPr>
      </w:pPr>
      <w:r>
        <w:rPr>
          <w:b/>
          <w:bCs/>
        </w:rPr>
        <w:br/>
      </w:r>
      <w:r w:rsidR="001120CB" w:rsidRPr="00625F15">
        <w:rPr>
          <w:b/>
          <w:bCs/>
        </w:rPr>
        <w:t xml:space="preserve">If </w:t>
      </w:r>
      <w:proofErr w:type="gramStart"/>
      <w:r w:rsidR="001120CB" w:rsidRPr="00625F15">
        <w:rPr>
          <w:b/>
          <w:bCs/>
        </w:rPr>
        <w:t>No</w:t>
      </w:r>
      <w:proofErr w:type="gramEnd"/>
      <w:r w:rsidR="001120CB" w:rsidRPr="00625F15">
        <w:rPr>
          <w:b/>
          <w:bCs/>
        </w:rPr>
        <w:t>, provide reasons</w:t>
      </w:r>
      <w:r w:rsidR="001120CB">
        <w:rPr>
          <w:b/>
          <w:bCs/>
        </w:rPr>
        <w:t>:</w:t>
      </w:r>
    </w:p>
    <w:tbl>
      <w:tblPr>
        <w:tblStyle w:val="TableGrid"/>
        <w:tblW w:w="0" w:type="auto"/>
        <w:tblInd w:w="704" w:type="dxa"/>
        <w:tblLook w:val="04A0" w:firstRow="1" w:lastRow="0" w:firstColumn="1" w:lastColumn="0" w:noHBand="0" w:noVBand="1"/>
      </w:tblPr>
      <w:tblGrid>
        <w:gridCol w:w="9209"/>
      </w:tblGrid>
      <w:tr w:rsidR="00AA040F" w14:paraId="75F282A2" w14:textId="77777777" w:rsidTr="009B05A3">
        <w:tc>
          <w:tcPr>
            <w:tcW w:w="9209" w:type="dxa"/>
          </w:tcPr>
          <w:p w14:paraId="6F71A5CC" w14:textId="6CA28C94" w:rsidR="00AA040F" w:rsidRPr="00DC50B5" w:rsidRDefault="00BF7F89" w:rsidP="00541DEF">
            <w:pPr>
              <w:pStyle w:val="DAERABodyText14pt"/>
              <w:spacing w:line="240" w:lineRule="auto"/>
            </w:pPr>
            <w:r>
              <w:t xml:space="preserve">The abolition of the </w:t>
            </w:r>
            <w:r w:rsidR="008F7BEC" w:rsidRPr="0015119B">
              <w:rPr>
                <w:rFonts w:cs="Arial"/>
                <w:szCs w:val="28"/>
              </w:rPr>
              <w:t>Gangmaster and Labour Abuse Authority</w:t>
            </w:r>
            <w:r>
              <w:t xml:space="preserve"> will see its functions transfer to the </w:t>
            </w:r>
            <w:r w:rsidR="006451DE">
              <w:t xml:space="preserve">Fair Work Agency </w:t>
            </w:r>
            <w:r>
              <w:t xml:space="preserve">under the </w:t>
            </w:r>
            <w:r w:rsidR="00B97CBD">
              <w:t>Secretary of State</w:t>
            </w:r>
            <w:r>
              <w:t xml:space="preserve">. </w:t>
            </w:r>
            <w:r w:rsidR="00541DEF">
              <w:t xml:space="preserve">However, there will be no changes to the enforcement of the </w:t>
            </w:r>
            <w:r w:rsidR="00541DEF">
              <w:lastRenderedPageBreak/>
              <w:t xml:space="preserve">gangmasters legislation ‘on the ground’ and therefore </w:t>
            </w:r>
            <w:r w:rsidR="00FD2BA0">
              <w:t>there will be no opportunity to promote equality related to political opinion as a result.</w:t>
            </w:r>
          </w:p>
        </w:tc>
      </w:tr>
    </w:tbl>
    <w:p w14:paraId="20756E8A" w14:textId="77777777" w:rsidR="00B01734" w:rsidRDefault="00AA040F" w:rsidP="00AA040F">
      <w:pPr>
        <w:pStyle w:val="DAERABodyText14pt"/>
        <w:ind w:left="720"/>
        <w:rPr>
          <w:b/>
          <w:bCs/>
          <w:i/>
          <w:u w:val="single"/>
        </w:rPr>
      </w:pPr>
      <w:r>
        <w:rPr>
          <w:b/>
          <w:bCs/>
          <w:i/>
          <w:u w:val="single"/>
        </w:rPr>
        <w:lastRenderedPageBreak/>
        <w:br/>
      </w:r>
    </w:p>
    <w:p w14:paraId="06165B25" w14:textId="0024D7BF" w:rsidR="001120CB" w:rsidRDefault="00AA040F" w:rsidP="00AA040F">
      <w:pPr>
        <w:pStyle w:val="DAERABodyText14pt"/>
        <w:ind w:left="720"/>
        <w:rPr>
          <w:b/>
          <w:bCs/>
        </w:rPr>
      </w:pPr>
      <w:r>
        <w:rPr>
          <w:b/>
          <w:bCs/>
          <w:i/>
          <w:u w:val="single"/>
        </w:rPr>
        <w:br/>
      </w:r>
      <w:r w:rsidR="001120CB" w:rsidRPr="00625F15">
        <w:rPr>
          <w:b/>
          <w:bCs/>
          <w:i/>
          <w:u w:val="single"/>
        </w:rPr>
        <w:t>Racial Group</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7961C89D" w14:textId="77777777" w:rsidTr="009B05A3">
        <w:tc>
          <w:tcPr>
            <w:tcW w:w="9209" w:type="dxa"/>
          </w:tcPr>
          <w:p w14:paraId="00D4A8F1" w14:textId="76814B9B" w:rsidR="00AA040F" w:rsidRPr="00DC50B5" w:rsidRDefault="006A7C58" w:rsidP="009B05A3">
            <w:pPr>
              <w:pStyle w:val="DAERABodyText14pt"/>
            </w:pPr>
            <w:r>
              <w:t>N/A</w:t>
            </w:r>
          </w:p>
        </w:tc>
      </w:tr>
    </w:tbl>
    <w:p w14:paraId="6B35B6FF" w14:textId="77777777" w:rsidR="00AA040F" w:rsidRDefault="00AA040F" w:rsidP="00AA040F">
      <w:pPr>
        <w:pStyle w:val="DAERABodyText14pt"/>
        <w:ind w:left="720"/>
        <w:rPr>
          <w:b/>
          <w:bCs/>
        </w:rPr>
      </w:pPr>
    </w:p>
    <w:p w14:paraId="621B6EF8" w14:textId="206559E0" w:rsidR="001120CB" w:rsidRDefault="001120CB" w:rsidP="00AA040F">
      <w:pPr>
        <w:pStyle w:val="DAERABodyText14pt"/>
        <w:ind w:left="720"/>
        <w:rPr>
          <w:b/>
          <w:bCs/>
        </w:rPr>
      </w:pPr>
      <w:r w:rsidRPr="00625F15">
        <w:rPr>
          <w:b/>
          <w:bCs/>
        </w:rPr>
        <w:t xml:space="preserve">If </w:t>
      </w:r>
      <w:proofErr w:type="gramStart"/>
      <w:r w:rsidRPr="00625F15">
        <w:rPr>
          <w:b/>
          <w:bCs/>
        </w:rPr>
        <w:t>No</w:t>
      </w:r>
      <w:proofErr w:type="gramEnd"/>
      <w:r w:rsidRPr="00625F15">
        <w:rPr>
          <w:b/>
          <w:bCs/>
        </w:rPr>
        <w:t>, provide reasons</w:t>
      </w:r>
      <w:r>
        <w:rPr>
          <w:b/>
          <w:bCs/>
        </w:rPr>
        <w:t>:</w:t>
      </w:r>
    </w:p>
    <w:tbl>
      <w:tblPr>
        <w:tblStyle w:val="TableGrid"/>
        <w:tblW w:w="0" w:type="auto"/>
        <w:tblInd w:w="704" w:type="dxa"/>
        <w:tblLook w:val="04A0" w:firstRow="1" w:lastRow="0" w:firstColumn="1" w:lastColumn="0" w:noHBand="0" w:noVBand="1"/>
      </w:tblPr>
      <w:tblGrid>
        <w:gridCol w:w="9209"/>
      </w:tblGrid>
      <w:tr w:rsidR="00AA040F" w14:paraId="50EB4C1B" w14:textId="77777777" w:rsidTr="009B05A3">
        <w:tc>
          <w:tcPr>
            <w:tcW w:w="9209" w:type="dxa"/>
          </w:tcPr>
          <w:p w14:paraId="58124B9B" w14:textId="0E157F06" w:rsidR="00AA040F" w:rsidRPr="00DC50B5" w:rsidRDefault="00BF7F89" w:rsidP="00541DEF">
            <w:pPr>
              <w:pStyle w:val="DAERABodyText14pt"/>
              <w:spacing w:line="240" w:lineRule="auto"/>
            </w:pPr>
            <w:r>
              <w:t xml:space="preserve">The abolition of the </w:t>
            </w:r>
            <w:r w:rsidR="008F7BEC">
              <w:t>G</w:t>
            </w:r>
            <w:r w:rsidR="008F7BEC" w:rsidRPr="0015119B">
              <w:rPr>
                <w:rFonts w:cs="Arial"/>
                <w:szCs w:val="28"/>
              </w:rPr>
              <w:t>angmaster and Labour Abuse Authority</w:t>
            </w:r>
            <w:r>
              <w:t xml:space="preserve"> will see its functions transfer to the </w:t>
            </w:r>
            <w:r w:rsidR="006451DE">
              <w:t xml:space="preserve">Fair Work Agency </w:t>
            </w:r>
            <w:r>
              <w:t xml:space="preserve">under the </w:t>
            </w:r>
            <w:r w:rsidR="00B97CBD">
              <w:t>Secretary of State</w:t>
            </w:r>
            <w:r>
              <w:t xml:space="preserve">. </w:t>
            </w:r>
            <w:r w:rsidR="00541DEF">
              <w:t xml:space="preserve">However, there will be no changes to the enforcement of the gangmasters legislation ‘on the ground’ and therefore </w:t>
            </w:r>
            <w:r w:rsidR="00FD2BA0">
              <w:t>there will be no opportunity to promote equality related to racial group as a result.</w:t>
            </w:r>
          </w:p>
        </w:tc>
      </w:tr>
    </w:tbl>
    <w:p w14:paraId="36BCF5C9" w14:textId="647B01FC" w:rsidR="001120CB" w:rsidRDefault="00AA040F" w:rsidP="00AA040F">
      <w:pPr>
        <w:pStyle w:val="DAERABodyText14pt"/>
        <w:ind w:left="720"/>
        <w:rPr>
          <w:b/>
          <w:bCs/>
        </w:rPr>
      </w:pPr>
      <w:r>
        <w:rPr>
          <w:b/>
          <w:bCs/>
        </w:rPr>
        <w:br/>
      </w:r>
      <w:r w:rsidR="001120CB" w:rsidRPr="00625F15">
        <w:rPr>
          <w:b/>
          <w:bCs/>
          <w:i/>
          <w:u w:val="single"/>
        </w:rPr>
        <w:t>Age</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12C8C8B8" w14:textId="77777777" w:rsidTr="009B05A3">
        <w:tc>
          <w:tcPr>
            <w:tcW w:w="9209" w:type="dxa"/>
          </w:tcPr>
          <w:p w14:paraId="1AD5AFDF" w14:textId="764C7128" w:rsidR="00AA040F" w:rsidRPr="00DC50B5" w:rsidRDefault="006A7C58" w:rsidP="009B05A3">
            <w:pPr>
              <w:pStyle w:val="DAERABodyText14pt"/>
            </w:pPr>
            <w:r>
              <w:t>N/A</w:t>
            </w:r>
          </w:p>
        </w:tc>
      </w:tr>
    </w:tbl>
    <w:p w14:paraId="2F4B16BA" w14:textId="77777777" w:rsidR="00AA040F" w:rsidRDefault="00AA040F" w:rsidP="00AA040F">
      <w:pPr>
        <w:pStyle w:val="DAERABodyText14pt"/>
        <w:ind w:left="720"/>
        <w:rPr>
          <w:b/>
          <w:bCs/>
        </w:rPr>
      </w:pPr>
    </w:p>
    <w:p w14:paraId="66A4710C" w14:textId="627B4D23" w:rsidR="001120CB" w:rsidRDefault="001120CB" w:rsidP="00AA040F">
      <w:pPr>
        <w:pStyle w:val="DAERABodyText14pt"/>
        <w:ind w:left="720"/>
        <w:rPr>
          <w:b/>
          <w:bCs/>
        </w:rPr>
      </w:pPr>
      <w:r w:rsidRPr="00625F15">
        <w:rPr>
          <w:b/>
          <w:bCs/>
        </w:rPr>
        <w:t xml:space="preserve">If </w:t>
      </w:r>
      <w:proofErr w:type="gramStart"/>
      <w:r w:rsidRPr="00625F15">
        <w:rPr>
          <w:b/>
          <w:bCs/>
        </w:rPr>
        <w:t>No</w:t>
      </w:r>
      <w:proofErr w:type="gramEnd"/>
      <w:r w:rsidRPr="00625F15">
        <w:rPr>
          <w:b/>
          <w:bCs/>
        </w:rPr>
        <w:t>, provide reasons:</w:t>
      </w:r>
    </w:p>
    <w:tbl>
      <w:tblPr>
        <w:tblStyle w:val="TableGrid"/>
        <w:tblW w:w="0" w:type="auto"/>
        <w:tblInd w:w="704" w:type="dxa"/>
        <w:tblLook w:val="04A0" w:firstRow="1" w:lastRow="0" w:firstColumn="1" w:lastColumn="0" w:noHBand="0" w:noVBand="1"/>
      </w:tblPr>
      <w:tblGrid>
        <w:gridCol w:w="9209"/>
      </w:tblGrid>
      <w:tr w:rsidR="00AA040F" w14:paraId="02C7D22B" w14:textId="77777777" w:rsidTr="009B05A3">
        <w:tc>
          <w:tcPr>
            <w:tcW w:w="9209" w:type="dxa"/>
          </w:tcPr>
          <w:p w14:paraId="6BF7215D" w14:textId="228FE948" w:rsidR="00AA040F" w:rsidRPr="00DC50B5" w:rsidRDefault="00BF7F89" w:rsidP="001E681A">
            <w:pPr>
              <w:pStyle w:val="DAERABodyText14pt"/>
              <w:spacing w:line="240" w:lineRule="auto"/>
            </w:pPr>
            <w:r>
              <w:t xml:space="preserve">The abolition of the </w:t>
            </w:r>
            <w:r w:rsidR="008F7BEC" w:rsidRPr="0015119B">
              <w:rPr>
                <w:rFonts w:cs="Arial"/>
                <w:szCs w:val="28"/>
              </w:rPr>
              <w:t>Gangmaster and Labour Abuse Authority</w:t>
            </w:r>
            <w:r>
              <w:t xml:space="preserve"> will see its functions transfer to the </w:t>
            </w:r>
            <w:r w:rsidR="006451DE">
              <w:t xml:space="preserve">Fair Work Agency </w:t>
            </w:r>
            <w:r>
              <w:t xml:space="preserve">under the </w:t>
            </w:r>
            <w:r w:rsidR="00B97CBD">
              <w:t>Secretary of State</w:t>
            </w:r>
            <w:r>
              <w:t xml:space="preserve">. </w:t>
            </w:r>
            <w:r w:rsidR="00541DEF">
              <w:t xml:space="preserve">However, there will be no changes to the enforcement of the gangmasters legislation ‘on the ground’ and therefore </w:t>
            </w:r>
            <w:r w:rsidR="00FD2BA0">
              <w:t>there will be no opportunity to promote equality related to age as a result.</w:t>
            </w:r>
          </w:p>
        </w:tc>
      </w:tr>
    </w:tbl>
    <w:p w14:paraId="6ECD210F" w14:textId="2A123389" w:rsidR="001120CB" w:rsidRDefault="00AA040F" w:rsidP="00AA040F">
      <w:pPr>
        <w:pStyle w:val="DAERABodyText14pt"/>
        <w:ind w:left="720"/>
        <w:rPr>
          <w:b/>
          <w:bCs/>
        </w:rPr>
      </w:pPr>
      <w:r>
        <w:rPr>
          <w:b/>
          <w:bCs/>
        </w:rPr>
        <w:br/>
      </w:r>
      <w:r w:rsidR="001120CB" w:rsidRPr="00625F15">
        <w:rPr>
          <w:b/>
          <w:bCs/>
          <w:i/>
          <w:u w:val="single"/>
        </w:rPr>
        <w:t>Marital Status</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3B3D76D0" w14:textId="77777777" w:rsidTr="009B05A3">
        <w:tc>
          <w:tcPr>
            <w:tcW w:w="9209" w:type="dxa"/>
          </w:tcPr>
          <w:p w14:paraId="19826A87" w14:textId="4550FCCD" w:rsidR="00AA040F" w:rsidRPr="00DC50B5" w:rsidRDefault="00026E8A" w:rsidP="009B05A3">
            <w:pPr>
              <w:pStyle w:val="DAERABodyText14pt"/>
            </w:pPr>
            <w:r>
              <w:t>N/A</w:t>
            </w:r>
          </w:p>
        </w:tc>
      </w:tr>
    </w:tbl>
    <w:p w14:paraId="656852EA" w14:textId="7079D51D" w:rsidR="001120CB" w:rsidRDefault="00AA040F" w:rsidP="00AA040F">
      <w:pPr>
        <w:pStyle w:val="DAERABodyText14pt"/>
        <w:ind w:left="720"/>
        <w:rPr>
          <w:b/>
          <w:bCs/>
        </w:rPr>
      </w:pPr>
      <w:r>
        <w:rPr>
          <w:b/>
          <w:bCs/>
        </w:rPr>
        <w:br/>
      </w:r>
      <w:r w:rsidR="001120CB" w:rsidRPr="00625F15">
        <w:rPr>
          <w:b/>
          <w:bCs/>
        </w:rPr>
        <w:t xml:space="preserve">If </w:t>
      </w:r>
      <w:proofErr w:type="gramStart"/>
      <w:r w:rsidR="001120CB" w:rsidRPr="00625F15">
        <w:rPr>
          <w:b/>
          <w:bCs/>
        </w:rPr>
        <w:t>No</w:t>
      </w:r>
      <w:proofErr w:type="gramEnd"/>
      <w:r w:rsidR="001120CB" w:rsidRPr="00625F15">
        <w:rPr>
          <w:b/>
          <w:bCs/>
        </w:rPr>
        <w:t>, provide reasons</w:t>
      </w:r>
    </w:p>
    <w:tbl>
      <w:tblPr>
        <w:tblStyle w:val="TableGrid"/>
        <w:tblW w:w="0" w:type="auto"/>
        <w:tblInd w:w="704" w:type="dxa"/>
        <w:tblLook w:val="04A0" w:firstRow="1" w:lastRow="0" w:firstColumn="1" w:lastColumn="0" w:noHBand="0" w:noVBand="1"/>
      </w:tblPr>
      <w:tblGrid>
        <w:gridCol w:w="9209"/>
      </w:tblGrid>
      <w:tr w:rsidR="00AA040F" w14:paraId="34272236" w14:textId="77777777" w:rsidTr="009B05A3">
        <w:tc>
          <w:tcPr>
            <w:tcW w:w="9209" w:type="dxa"/>
          </w:tcPr>
          <w:p w14:paraId="54D2C046" w14:textId="2CE19D1D" w:rsidR="00AA040F" w:rsidRPr="00DC50B5" w:rsidRDefault="00BF7F89" w:rsidP="00541DEF">
            <w:pPr>
              <w:pStyle w:val="DAERABodyText14pt"/>
              <w:spacing w:line="240" w:lineRule="auto"/>
            </w:pPr>
            <w:r>
              <w:t xml:space="preserve">The abolition of the </w:t>
            </w:r>
            <w:r w:rsidR="008F7BEC" w:rsidRPr="0015119B">
              <w:rPr>
                <w:rFonts w:cs="Arial"/>
                <w:szCs w:val="28"/>
              </w:rPr>
              <w:t>Gangmaster and Labour Abuse Authority</w:t>
            </w:r>
            <w:r>
              <w:t xml:space="preserve"> will see its functions transfer to the </w:t>
            </w:r>
            <w:r w:rsidR="006451DE">
              <w:t xml:space="preserve">Fair Work Agency </w:t>
            </w:r>
            <w:r>
              <w:t xml:space="preserve">under the </w:t>
            </w:r>
            <w:r w:rsidR="00B97CBD">
              <w:t>Secretary of State</w:t>
            </w:r>
            <w:r>
              <w:t xml:space="preserve">. </w:t>
            </w:r>
            <w:r w:rsidR="00541DEF">
              <w:t>However, there will be no changes to the enforcement of the gangmasters legislation ‘on the ground’ and therefore</w:t>
            </w:r>
            <w:r w:rsidR="00FD2BA0">
              <w:t xml:space="preserve"> there will be no opportunity to promote equality related to marital status as a result.</w:t>
            </w:r>
          </w:p>
        </w:tc>
      </w:tr>
    </w:tbl>
    <w:p w14:paraId="275B6584" w14:textId="3E572716" w:rsidR="001120CB" w:rsidRDefault="00AA040F" w:rsidP="00AA040F">
      <w:pPr>
        <w:pStyle w:val="DAERABodyText14pt"/>
        <w:ind w:left="720"/>
        <w:rPr>
          <w:b/>
          <w:bCs/>
        </w:rPr>
      </w:pPr>
      <w:r>
        <w:rPr>
          <w:b/>
          <w:bCs/>
        </w:rPr>
        <w:lastRenderedPageBreak/>
        <w:br/>
      </w:r>
      <w:r w:rsidR="001120CB" w:rsidRPr="00625F15">
        <w:rPr>
          <w:b/>
          <w:bCs/>
          <w:i/>
          <w:u w:val="single"/>
        </w:rPr>
        <w:t>Sexual Orientation</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4B3AF489" w14:textId="77777777" w:rsidTr="009B05A3">
        <w:tc>
          <w:tcPr>
            <w:tcW w:w="9209" w:type="dxa"/>
          </w:tcPr>
          <w:p w14:paraId="7ADB5438" w14:textId="0B7438F0" w:rsidR="00AA040F" w:rsidRPr="00DC50B5" w:rsidRDefault="00026E8A" w:rsidP="009B05A3">
            <w:pPr>
              <w:pStyle w:val="DAERABodyText14pt"/>
            </w:pPr>
            <w:r>
              <w:t>N/A</w:t>
            </w:r>
          </w:p>
        </w:tc>
      </w:tr>
    </w:tbl>
    <w:p w14:paraId="67F122D1" w14:textId="0D3D8D2D" w:rsidR="001120CB" w:rsidRDefault="00AA040F" w:rsidP="00AA040F">
      <w:pPr>
        <w:pStyle w:val="DAERABodyText14pt"/>
        <w:ind w:left="720"/>
        <w:rPr>
          <w:b/>
          <w:bCs/>
        </w:rPr>
      </w:pPr>
      <w:r>
        <w:rPr>
          <w:b/>
          <w:bCs/>
        </w:rPr>
        <w:br/>
      </w:r>
      <w:r w:rsidR="001120CB" w:rsidRPr="00625F15">
        <w:rPr>
          <w:b/>
          <w:bCs/>
        </w:rPr>
        <w:t xml:space="preserve">If </w:t>
      </w:r>
      <w:proofErr w:type="gramStart"/>
      <w:r w:rsidR="001120CB" w:rsidRPr="00625F15">
        <w:rPr>
          <w:b/>
          <w:bCs/>
        </w:rPr>
        <w:t>No</w:t>
      </w:r>
      <w:proofErr w:type="gramEnd"/>
      <w:r w:rsidR="001120CB" w:rsidRPr="00625F15">
        <w:rPr>
          <w:b/>
          <w:bCs/>
        </w:rPr>
        <w:t>, provide reasons:</w:t>
      </w:r>
    </w:p>
    <w:tbl>
      <w:tblPr>
        <w:tblStyle w:val="TableGrid"/>
        <w:tblW w:w="0" w:type="auto"/>
        <w:tblInd w:w="704" w:type="dxa"/>
        <w:tblLook w:val="04A0" w:firstRow="1" w:lastRow="0" w:firstColumn="1" w:lastColumn="0" w:noHBand="0" w:noVBand="1"/>
      </w:tblPr>
      <w:tblGrid>
        <w:gridCol w:w="9209"/>
      </w:tblGrid>
      <w:tr w:rsidR="00AA040F" w14:paraId="779FD989" w14:textId="77777777" w:rsidTr="009B05A3">
        <w:tc>
          <w:tcPr>
            <w:tcW w:w="9209" w:type="dxa"/>
          </w:tcPr>
          <w:p w14:paraId="275EB704" w14:textId="5805FBEF" w:rsidR="00AA040F" w:rsidRPr="00DC50B5" w:rsidRDefault="00BF7F89" w:rsidP="00541DEF">
            <w:pPr>
              <w:pStyle w:val="DAERABodyText14pt"/>
              <w:spacing w:line="240" w:lineRule="auto"/>
            </w:pPr>
            <w:r>
              <w:t xml:space="preserve">The abolition of the </w:t>
            </w:r>
            <w:r w:rsidR="008F7BEC" w:rsidRPr="0015119B">
              <w:rPr>
                <w:rFonts w:cs="Arial"/>
                <w:szCs w:val="28"/>
              </w:rPr>
              <w:t>Gangmaster and Labour Abuse Authority</w:t>
            </w:r>
            <w:r>
              <w:t xml:space="preserve"> will see its functions transfer to the </w:t>
            </w:r>
            <w:r w:rsidR="006451DE">
              <w:t xml:space="preserve">Fair Work Agency </w:t>
            </w:r>
            <w:r>
              <w:t xml:space="preserve">under the </w:t>
            </w:r>
            <w:r w:rsidR="00B97CBD">
              <w:t>Secretary of State</w:t>
            </w:r>
            <w:r>
              <w:t xml:space="preserve">. </w:t>
            </w:r>
            <w:r w:rsidR="00541DEF">
              <w:t xml:space="preserve">However, there will be no changes to the enforcement of the gangmasters legislation ‘on the ground’ and therefore </w:t>
            </w:r>
            <w:r w:rsidR="00FD2BA0">
              <w:t>there will be no opportunity to promote equality related to sexual orientation as a result.</w:t>
            </w:r>
          </w:p>
        </w:tc>
      </w:tr>
    </w:tbl>
    <w:p w14:paraId="2D25DAAB" w14:textId="55E01DDE" w:rsidR="001120CB" w:rsidRDefault="00AA040F" w:rsidP="00AA040F">
      <w:pPr>
        <w:pStyle w:val="DAERABodyText14pt"/>
        <w:ind w:left="720"/>
        <w:rPr>
          <w:b/>
          <w:bCs/>
        </w:rPr>
      </w:pPr>
      <w:r>
        <w:rPr>
          <w:b/>
          <w:bCs/>
        </w:rPr>
        <w:br/>
      </w:r>
      <w:r w:rsidR="001120CB" w:rsidRPr="00625F15">
        <w:rPr>
          <w:b/>
          <w:bCs/>
          <w:i/>
          <w:u w:val="single"/>
        </w:rPr>
        <w:t>Men and Women generally</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36350A07" w14:textId="77777777" w:rsidTr="009B05A3">
        <w:tc>
          <w:tcPr>
            <w:tcW w:w="9209" w:type="dxa"/>
          </w:tcPr>
          <w:p w14:paraId="3E0A8FA2" w14:textId="0509C6BA" w:rsidR="00AA040F" w:rsidRPr="00DC50B5" w:rsidRDefault="00026E8A" w:rsidP="009B05A3">
            <w:pPr>
              <w:pStyle w:val="DAERABodyText14pt"/>
            </w:pPr>
            <w:r>
              <w:t>N/A</w:t>
            </w:r>
          </w:p>
        </w:tc>
      </w:tr>
    </w:tbl>
    <w:p w14:paraId="5EBB74EF" w14:textId="77777777" w:rsidR="00AA040F" w:rsidRDefault="00AA040F" w:rsidP="00AA040F">
      <w:pPr>
        <w:pStyle w:val="DAERABodyText14pt"/>
        <w:ind w:left="720"/>
        <w:rPr>
          <w:b/>
          <w:bCs/>
        </w:rPr>
      </w:pPr>
    </w:p>
    <w:p w14:paraId="15398E6F" w14:textId="4C29129A" w:rsidR="001120CB" w:rsidRDefault="001120CB" w:rsidP="00AA040F">
      <w:pPr>
        <w:pStyle w:val="DAERABodyText14pt"/>
        <w:ind w:left="720"/>
        <w:rPr>
          <w:b/>
          <w:bCs/>
        </w:rPr>
      </w:pPr>
      <w:r w:rsidRPr="00625F15">
        <w:rPr>
          <w:b/>
          <w:bCs/>
        </w:rPr>
        <w:t xml:space="preserve">If </w:t>
      </w:r>
      <w:proofErr w:type="gramStart"/>
      <w:r w:rsidRPr="00625F15">
        <w:rPr>
          <w:b/>
          <w:bCs/>
        </w:rPr>
        <w:t>No</w:t>
      </w:r>
      <w:proofErr w:type="gramEnd"/>
      <w:r w:rsidRPr="00625F15">
        <w:rPr>
          <w:b/>
          <w:bCs/>
        </w:rPr>
        <w:t>, provide reasons:</w:t>
      </w:r>
    </w:p>
    <w:tbl>
      <w:tblPr>
        <w:tblStyle w:val="TableGrid"/>
        <w:tblW w:w="0" w:type="auto"/>
        <w:tblInd w:w="704" w:type="dxa"/>
        <w:tblLook w:val="04A0" w:firstRow="1" w:lastRow="0" w:firstColumn="1" w:lastColumn="0" w:noHBand="0" w:noVBand="1"/>
      </w:tblPr>
      <w:tblGrid>
        <w:gridCol w:w="9209"/>
      </w:tblGrid>
      <w:tr w:rsidR="00AA040F" w14:paraId="1E5300C7" w14:textId="77777777" w:rsidTr="009B05A3">
        <w:tc>
          <w:tcPr>
            <w:tcW w:w="9209" w:type="dxa"/>
          </w:tcPr>
          <w:p w14:paraId="4EC2B2D2" w14:textId="056F4E20" w:rsidR="00AA040F" w:rsidRPr="00DC50B5" w:rsidRDefault="00BF7F89" w:rsidP="00541DEF">
            <w:pPr>
              <w:pStyle w:val="DAERABodyText14pt"/>
              <w:spacing w:line="240" w:lineRule="auto"/>
            </w:pPr>
            <w:r>
              <w:t xml:space="preserve">The abolition of the </w:t>
            </w:r>
            <w:r w:rsidR="008F7BEC" w:rsidRPr="0015119B">
              <w:rPr>
                <w:rFonts w:cs="Arial"/>
                <w:szCs w:val="28"/>
              </w:rPr>
              <w:t>Gangmaster and Labour Abuse Authority</w:t>
            </w:r>
            <w:r>
              <w:t xml:space="preserve"> will see its functions transfer to the </w:t>
            </w:r>
            <w:r w:rsidR="006451DE">
              <w:t xml:space="preserve">Fair Work Agency </w:t>
            </w:r>
            <w:r>
              <w:t xml:space="preserve">under the </w:t>
            </w:r>
            <w:r w:rsidR="00B97CBD">
              <w:t>Secretary of State</w:t>
            </w:r>
            <w:r>
              <w:t xml:space="preserve">. </w:t>
            </w:r>
            <w:r w:rsidR="00541DEF">
              <w:t xml:space="preserve">However, there will be no changes to the enforcement of the gangmasters legislation ‘on the ground’ and therefore </w:t>
            </w:r>
            <w:r w:rsidR="00FD2BA0">
              <w:t>there will be no opportunity to promote equality related to gender as a result.</w:t>
            </w:r>
          </w:p>
        </w:tc>
      </w:tr>
    </w:tbl>
    <w:p w14:paraId="440B915B" w14:textId="17D039A6" w:rsidR="001120CB" w:rsidRDefault="00AA040F" w:rsidP="00AA040F">
      <w:pPr>
        <w:pStyle w:val="DAERABodyText14pt"/>
        <w:ind w:left="720"/>
        <w:rPr>
          <w:b/>
          <w:bCs/>
        </w:rPr>
      </w:pPr>
      <w:r>
        <w:rPr>
          <w:b/>
          <w:bCs/>
        </w:rPr>
        <w:br/>
      </w:r>
      <w:r w:rsidR="001120CB" w:rsidRPr="00625F15">
        <w:rPr>
          <w:b/>
          <w:bCs/>
          <w:i/>
          <w:u w:val="single"/>
        </w:rPr>
        <w:t>Disability</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33D24E6C" w14:textId="77777777" w:rsidTr="009B05A3">
        <w:tc>
          <w:tcPr>
            <w:tcW w:w="9209" w:type="dxa"/>
          </w:tcPr>
          <w:p w14:paraId="5A56178C" w14:textId="2856C77E" w:rsidR="00AA040F" w:rsidRPr="00DC50B5" w:rsidRDefault="00026E8A" w:rsidP="009B05A3">
            <w:pPr>
              <w:pStyle w:val="DAERABodyText14pt"/>
            </w:pPr>
            <w:r>
              <w:t>N/A</w:t>
            </w:r>
          </w:p>
        </w:tc>
      </w:tr>
    </w:tbl>
    <w:p w14:paraId="43B2EEFE" w14:textId="671D8ACD" w:rsidR="001120CB" w:rsidRDefault="00AA040F" w:rsidP="00AA040F">
      <w:pPr>
        <w:pStyle w:val="DAERABodyText14pt"/>
        <w:ind w:left="720"/>
        <w:rPr>
          <w:b/>
          <w:bCs/>
        </w:rPr>
      </w:pPr>
      <w:r>
        <w:rPr>
          <w:b/>
          <w:bCs/>
        </w:rPr>
        <w:br/>
      </w:r>
      <w:r w:rsidR="001120CB" w:rsidRPr="00625F15">
        <w:rPr>
          <w:b/>
          <w:bCs/>
        </w:rPr>
        <w:t xml:space="preserve">If </w:t>
      </w:r>
      <w:proofErr w:type="gramStart"/>
      <w:r w:rsidR="001120CB" w:rsidRPr="00625F15">
        <w:rPr>
          <w:b/>
          <w:bCs/>
        </w:rPr>
        <w:t>No</w:t>
      </w:r>
      <w:proofErr w:type="gramEnd"/>
      <w:r w:rsidR="001120CB" w:rsidRPr="00625F15">
        <w:rPr>
          <w:b/>
          <w:bCs/>
        </w:rPr>
        <w:t>, provide reasons:</w:t>
      </w:r>
    </w:p>
    <w:tbl>
      <w:tblPr>
        <w:tblStyle w:val="TableGrid"/>
        <w:tblW w:w="0" w:type="auto"/>
        <w:tblInd w:w="704" w:type="dxa"/>
        <w:tblLook w:val="04A0" w:firstRow="1" w:lastRow="0" w:firstColumn="1" w:lastColumn="0" w:noHBand="0" w:noVBand="1"/>
      </w:tblPr>
      <w:tblGrid>
        <w:gridCol w:w="9209"/>
      </w:tblGrid>
      <w:tr w:rsidR="00AA040F" w14:paraId="5273DCBD" w14:textId="77777777" w:rsidTr="009B05A3">
        <w:tc>
          <w:tcPr>
            <w:tcW w:w="9209" w:type="dxa"/>
          </w:tcPr>
          <w:p w14:paraId="7A8B70D0" w14:textId="2D6B0AAB" w:rsidR="00AA040F" w:rsidRPr="00DC50B5" w:rsidRDefault="00BF7F89" w:rsidP="00541DEF">
            <w:pPr>
              <w:pStyle w:val="DAERABodyText14pt"/>
              <w:spacing w:line="240" w:lineRule="auto"/>
            </w:pPr>
            <w:r>
              <w:t xml:space="preserve">The abolition of the </w:t>
            </w:r>
            <w:r w:rsidR="008F7BEC" w:rsidRPr="0015119B">
              <w:rPr>
                <w:rFonts w:cs="Arial"/>
                <w:szCs w:val="28"/>
              </w:rPr>
              <w:t>Gangmaster and Labour Abuse Authority</w:t>
            </w:r>
            <w:r>
              <w:t xml:space="preserve"> will see its functions transfer to the </w:t>
            </w:r>
            <w:r w:rsidR="006451DE">
              <w:t xml:space="preserve">Fair Work Agency </w:t>
            </w:r>
            <w:r>
              <w:t xml:space="preserve">under the </w:t>
            </w:r>
            <w:r w:rsidR="00B97CBD">
              <w:t>Secretary of State</w:t>
            </w:r>
            <w:r>
              <w:t xml:space="preserve">. </w:t>
            </w:r>
            <w:r w:rsidR="00541DEF">
              <w:t xml:space="preserve">However, there will be no changes to the enforcement of the gangmasters legislation ‘on the ground’ and therefore </w:t>
            </w:r>
            <w:r w:rsidR="00FD2BA0">
              <w:t>there will be no opportunity to promote equality related to disability as a result.</w:t>
            </w:r>
          </w:p>
        </w:tc>
      </w:tr>
    </w:tbl>
    <w:p w14:paraId="28555D6E" w14:textId="00DB2E59" w:rsidR="001120CB" w:rsidRDefault="00AA040F" w:rsidP="00AA040F">
      <w:pPr>
        <w:pStyle w:val="DAERABodyText14pt"/>
        <w:ind w:left="720"/>
        <w:rPr>
          <w:b/>
          <w:bCs/>
        </w:rPr>
      </w:pPr>
      <w:r>
        <w:rPr>
          <w:b/>
          <w:bCs/>
        </w:rPr>
        <w:br/>
      </w:r>
      <w:r w:rsidR="001120CB" w:rsidRPr="00625F15">
        <w:rPr>
          <w:b/>
          <w:bCs/>
          <w:i/>
          <w:u w:val="single"/>
        </w:rPr>
        <w:t>Dependants</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7A4F2C7A" w14:textId="77777777" w:rsidTr="009B05A3">
        <w:tc>
          <w:tcPr>
            <w:tcW w:w="9209" w:type="dxa"/>
          </w:tcPr>
          <w:p w14:paraId="186BCAC8" w14:textId="6A7B584B" w:rsidR="00AA040F" w:rsidRPr="00DC50B5" w:rsidRDefault="00026E8A" w:rsidP="009B05A3">
            <w:pPr>
              <w:pStyle w:val="DAERABodyText14pt"/>
            </w:pPr>
            <w:r>
              <w:t>N/A</w:t>
            </w:r>
          </w:p>
        </w:tc>
      </w:tr>
    </w:tbl>
    <w:p w14:paraId="24052E7B" w14:textId="6619455C" w:rsidR="001120CB" w:rsidRDefault="00AA040F" w:rsidP="00AA040F">
      <w:pPr>
        <w:pStyle w:val="DAERABodyText14pt"/>
        <w:ind w:left="720"/>
        <w:rPr>
          <w:b/>
          <w:bCs/>
        </w:rPr>
      </w:pPr>
      <w:r>
        <w:rPr>
          <w:b/>
          <w:bCs/>
        </w:rPr>
        <w:lastRenderedPageBreak/>
        <w:br/>
      </w:r>
      <w:r w:rsidR="001120CB" w:rsidRPr="00625F15">
        <w:rPr>
          <w:b/>
          <w:bCs/>
        </w:rPr>
        <w:t xml:space="preserve">If </w:t>
      </w:r>
      <w:proofErr w:type="gramStart"/>
      <w:r w:rsidR="001120CB" w:rsidRPr="00625F15">
        <w:rPr>
          <w:b/>
          <w:bCs/>
        </w:rPr>
        <w:t>No</w:t>
      </w:r>
      <w:proofErr w:type="gramEnd"/>
      <w:r w:rsidR="001120CB" w:rsidRPr="00625F15">
        <w:rPr>
          <w:b/>
          <w:bCs/>
        </w:rPr>
        <w:t>, provide reasons:</w:t>
      </w:r>
    </w:p>
    <w:tbl>
      <w:tblPr>
        <w:tblStyle w:val="TableGrid"/>
        <w:tblW w:w="0" w:type="auto"/>
        <w:tblInd w:w="704" w:type="dxa"/>
        <w:tblLook w:val="04A0" w:firstRow="1" w:lastRow="0" w:firstColumn="1" w:lastColumn="0" w:noHBand="0" w:noVBand="1"/>
      </w:tblPr>
      <w:tblGrid>
        <w:gridCol w:w="9209"/>
      </w:tblGrid>
      <w:tr w:rsidR="00AA040F" w14:paraId="0728BF5D" w14:textId="77777777" w:rsidTr="009B05A3">
        <w:tc>
          <w:tcPr>
            <w:tcW w:w="9209" w:type="dxa"/>
          </w:tcPr>
          <w:p w14:paraId="711D2BDD" w14:textId="52804A32" w:rsidR="00AA040F" w:rsidRPr="00DC50B5" w:rsidRDefault="00BF7F89" w:rsidP="00541DEF">
            <w:pPr>
              <w:pStyle w:val="DAERABodyText14pt"/>
              <w:spacing w:line="240" w:lineRule="auto"/>
            </w:pPr>
            <w:r>
              <w:t xml:space="preserve">The abolition of the </w:t>
            </w:r>
            <w:r w:rsidR="008F7BEC" w:rsidRPr="0015119B">
              <w:rPr>
                <w:rFonts w:cs="Arial"/>
                <w:szCs w:val="28"/>
              </w:rPr>
              <w:t>Gangmaster and Labour Abuse Authority</w:t>
            </w:r>
            <w:r w:rsidR="008F7BEC">
              <w:t xml:space="preserve"> </w:t>
            </w:r>
            <w:r>
              <w:t xml:space="preserve">will see its functions transfer to the </w:t>
            </w:r>
            <w:r w:rsidR="006451DE">
              <w:t xml:space="preserve">Fair Work Agency </w:t>
            </w:r>
            <w:r>
              <w:t xml:space="preserve">under the </w:t>
            </w:r>
            <w:r w:rsidR="00B97CBD">
              <w:t>Secretary of State</w:t>
            </w:r>
            <w:r>
              <w:t xml:space="preserve">. </w:t>
            </w:r>
            <w:r w:rsidR="00541DEF">
              <w:t xml:space="preserve">However, there will be no changes to the enforcement of the gangmasters legislation ‘on the ground’ and therefore </w:t>
            </w:r>
            <w:r w:rsidR="00FD2BA0">
              <w:t>there will be no opportunity to promote equality related to dependants as a result.</w:t>
            </w:r>
          </w:p>
        </w:tc>
      </w:tr>
    </w:tbl>
    <w:p w14:paraId="5CD42FB5" w14:textId="5BE902DB" w:rsidR="00AA040F" w:rsidRDefault="00AA040F" w:rsidP="00026E8A">
      <w:pPr>
        <w:pStyle w:val="DAERABodyText14pt"/>
        <w:rPr>
          <w:b/>
          <w:bCs/>
        </w:rPr>
      </w:pPr>
    </w:p>
    <w:p w14:paraId="06772084" w14:textId="77777777" w:rsidR="00AA040F" w:rsidRPr="00625F15" w:rsidRDefault="00AA040F" w:rsidP="00AA040F">
      <w:pPr>
        <w:pStyle w:val="DAERABodyText14pt"/>
        <w:ind w:left="720"/>
        <w:rPr>
          <w:b/>
          <w:bCs/>
        </w:rPr>
      </w:pPr>
    </w:p>
    <w:p w14:paraId="19DCC804" w14:textId="7F7FB8B1" w:rsidR="001120CB" w:rsidRPr="00AA040F" w:rsidRDefault="001120CB">
      <w:pPr>
        <w:pStyle w:val="DAERABodyText14pt"/>
        <w:numPr>
          <w:ilvl w:val="0"/>
          <w:numId w:val="8"/>
        </w:numPr>
      </w:pPr>
      <w:r w:rsidRPr="008779A1">
        <w:rPr>
          <w:b/>
          <w:bCs/>
        </w:rPr>
        <w:t xml:space="preserve">To what extent is the policy likely to impact on good relations between people of different religious belief, political opinion </w:t>
      </w:r>
      <w:r>
        <w:rPr>
          <w:b/>
          <w:bCs/>
        </w:rPr>
        <w:t xml:space="preserve">or racial group? </w:t>
      </w:r>
      <w:r w:rsidR="00AA040F">
        <w:br/>
      </w:r>
      <w:r w:rsidR="00AA040F">
        <w:br/>
      </w:r>
      <w:r w:rsidRPr="00AA040F">
        <w:rPr>
          <w:bCs/>
        </w:rPr>
        <w:t xml:space="preserve">Please provide </w:t>
      </w:r>
      <w:r w:rsidRPr="00AA040F">
        <w:rPr>
          <w:bCs/>
          <w:u w:val="single"/>
        </w:rPr>
        <w:t xml:space="preserve">details of the likely policy impact </w:t>
      </w:r>
      <w:r w:rsidRPr="00AA040F">
        <w:rPr>
          <w:bCs/>
        </w:rPr>
        <w:t xml:space="preserve">and </w:t>
      </w:r>
      <w:r w:rsidRPr="00AA040F">
        <w:rPr>
          <w:bCs/>
          <w:u w:val="single"/>
        </w:rPr>
        <w:t xml:space="preserve">determine the level of impact </w:t>
      </w:r>
      <w:r w:rsidRPr="00AA040F">
        <w:rPr>
          <w:bCs/>
        </w:rPr>
        <w:t>for each of the categories below i.e. either minor, major or none.</w:t>
      </w:r>
    </w:p>
    <w:p w14:paraId="311A1CB1" w14:textId="77777777" w:rsidR="00AA040F" w:rsidRDefault="00AA040F" w:rsidP="008C2C9A">
      <w:pPr>
        <w:pStyle w:val="DAERABodyText14pt"/>
        <w:rPr>
          <w:bCs/>
        </w:rPr>
      </w:pPr>
    </w:p>
    <w:p w14:paraId="4DDAADA6" w14:textId="77777777" w:rsidR="00AA040F" w:rsidRDefault="001120CB" w:rsidP="00AA040F">
      <w:pPr>
        <w:pStyle w:val="DAERABodyText14pt"/>
        <w:ind w:firstLine="720"/>
        <w:rPr>
          <w:bCs/>
        </w:rPr>
      </w:pPr>
      <w:r w:rsidRPr="008925FE">
        <w:rPr>
          <w:b/>
          <w:bCs/>
        </w:rPr>
        <w:t xml:space="preserve">Details of the likely policy impacts on </w:t>
      </w:r>
      <w:proofErr w:type="gramStart"/>
      <w:r w:rsidRPr="008925FE">
        <w:rPr>
          <w:b/>
          <w:bCs/>
          <w:i/>
        </w:rPr>
        <w:t>Religious</w:t>
      </w:r>
      <w:proofErr w:type="gramEnd"/>
      <w:r w:rsidRPr="008925FE">
        <w:rPr>
          <w:b/>
          <w:bCs/>
          <w:i/>
        </w:rPr>
        <w:t xml:space="preserve"> belief</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36DC2378" w14:textId="77777777" w:rsidTr="009B05A3">
        <w:tc>
          <w:tcPr>
            <w:tcW w:w="9209" w:type="dxa"/>
          </w:tcPr>
          <w:p w14:paraId="59449384" w14:textId="2A5B8459" w:rsidR="00AA040F" w:rsidRPr="00DC50B5" w:rsidRDefault="00BF7F89" w:rsidP="00541DEF">
            <w:pPr>
              <w:pStyle w:val="DAERABodyText14pt"/>
              <w:spacing w:line="240" w:lineRule="auto"/>
            </w:pPr>
            <w:r>
              <w:t xml:space="preserve">The abolition of the </w:t>
            </w:r>
            <w:r w:rsidR="009C61E9" w:rsidRPr="0015119B">
              <w:rPr>
                <w:rFonts w:cs="Arial"/>
                <w:szCs w:val="28"/>
              </w:rPr>
              <w:t>Gangmaster and Labour Abuse Authority</w:t>
            </w:r>
            <w:r>
              <w:t xml:space="preserve"> will see its functions transfer to the </w:t>
            </w:r>
            <w:r w:rsidR="006451DE">
              <w:t xml:space="preserve">Fair Work Agency </w:t>
            </w:r>
            <w:r>
              <w:t xml:space="preserve">under the </w:t>
            </w:r>
            <w:r w:rsidR="00B97CBD">
              <w:t>Secretary of State</w:t>
            </w:r>
            <w:r>
              <w:t xml:space="preserve">. </w:t>
            </w:r>
            <w:r w:rsidR="00541DEF">
              <w:t xml:space="preserve">However, there will be no changes to the enforcement of the gangmasters legislation ‘on the ground’ and therefore </w:t>
            </w:r>
            <w:r w:rsidR="001D0FD7">
              <w:t>there will be no impact on good relations between people of different religious belief.</w:t>
            </w:r>
          </w:p>
        </w:tc>
      </w:tr>
    </w:tbl>
    <w:p w14:paraId="21A1EEFC" w14:textId="3A4B8EF5"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026E8A">
        <w:rPr>
          <w:b/>
          <w:bCs/>
        </w:rPr>
        <w:fldChar w:fldCharType="begin">
          <w:ffData>
            <w:name w:val=""/>
            <w:enabled/>
            <w:calcOnExit w:val="0"/>
            <w:checkBox>
              <w:sizeAuto/>
              <w:default w:val="1"/>
            </w:checkBox>
          </w:ffData>
        </w:fldChar>
      </w:r>
      <w:r w:rsidR="00026E8A">
        <w:rPr>
          <w:b/>
          <w:bCs/>
        </w:rPr>
        <w:instrText xml:space="preserve"> FORMCHECKBOX </w:instrText>
      </w:r>
      <w:r w:rsidR="00026E8A">
        <w:rPr>
          <w:b/>
          <w:bCs/>
        </w:rPr>
      </w:r>
      <w:r w:rsidR="00026E8A">
        <w:rPr>
          <w:b/>
          <w:bCs/>
        </w:rPr>
        <w:fldChar w:fldCharType="separate"/>
      </w:r>
      <w:r w:rsidR="00026E8A">
        <w:rPr>
          <w:b/>
          <w:bCs/>
        </w:rPr>
        <w:fldChar w:fldCharType="end"/>
      </w:r>
    </w:p>
    <w:p w14:paraId="065F1F33" w14:textId="0A3C9264" w:rsidR="00632EDE" w:rsidRPr="00AA040F" w:rsidRDefault="00632EDE" w:rsidP="00AA040F">
      <w:pPr>
        <w:pStyle w:val="DAERABodyText14pt"/>
        <w:ind w:left="720"/>
        <w:rPr>
          <w:bCs/>
        </w:rPr>
      </w:pPr>
      <w:r w:rsidRPr="00002A49">
        <w:t>(</w:t>
      </w:r>
      <w:r>
        <w:t>select</w:t>
      </w:r>
      <w:r w:rsidRPr="00002A49">
        <w:t xml:space="preserve"> as appropriate)</w:t>
      </w:r>
    </w:p>
    <w:p w14:paraId="5C5A0885" w14:textId="77777777" w:rsidR="001120CB" w:rsidRDefault="001120CB" w:rsidP="008C2C9A">
      <w:pPr>
        <w:pStyle w:val="DAERABodyText14pt"/>
        <w:rPr>
          <w:bCs/>
        </w:rPr>
      </w:pPr>
    </w:p>
    <w:p w14:paraId="2903DD8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Political Opinion</w:t>
      </w:r>
      <w:r w:rsidRPr="008925FE">
        <w:rPr>
          <w:b/>
          <w:bCs/>
        </w:rPr>
        <w:t>:</w:t>
      </w:r>
      <w:r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AA040F" w14:paraId="47B71C5B" w14:textId="77777777" w:rsidTr="009B05A3">
        <w:tc>
          <w:tcPr>
            <w:tcW w:w="9209" w:type="dxa"/>
          </w:tcPr>
          <w:p w14:paraId="14562431" w14:textId="20C6EE8B" w:rsidR="00AA040F" w:rsidRPr="00DC50B5" w:rsidRDefault="00BF7F89" w:rsidP="00541DEF">
            <w:pPr>
              <w:pStyle w:val="DAERABodyText14pt"/>
              <w:spacing w:line="240" w:lineRule="auto"/>
            </w:pPr>
            <w:r>
              <w:t xml:space="preserve">The abolition of the </w:t>
            </w:r>
            <w:r w:rsidR="009C61E9" w:rsidRPr="0015119B">
              <w:rPr>
                <w:rFonts w:cs="Arial"/>
                <w:szCs w:val="28"/>
              </w:rPr>
              <w:t>Gangmaster and Labour Abuse Authority</w:t>
            </w:r>
            <w:r>
              <w:t xml:space="preserve"> will see its functions transfer to the </w:t>
            </w:r>
            <w:r w:rsidR="006451DE">
              <w:t xml:space="preserve">Fair Work Agency </w:t>
            </w:r>
            <w:r>
              <w:t xml:space="preserve">under the </w:t>
            </w:r>
            <w:r w:rsidR="00B97CBD">
              <w:t>Secretary of State</w:t>
            </w:r>
            <w:r>
              <w:t xml:space="preserve">. </w:t>
            </w:r>
            <w:r w:rsidR="00541DEF">
              <w:t xml:space="preserve">However, there will be no changes to the enforcement of the gangmasters legislation ‘on the ground’ and therefore </w:t>
            </w:r>
            <w:r w:rsidR="004962CA">
              <w:t>there will be no impact on good relations between people of different political opinion.</w:t>
            </w:r>
          </w:p>
        </w:tc>
      </w:tr>
    </w:tbl>
    <w:p w14:paraId="41EE5FAD" w14:textId="1CD18802"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1D0FD7">
        <w:rPr>
          <w:b/>
          <w:bCs/>
        </w:rPr>
        <w:fldChar w:fldCharType="begin">
          <w:ffData>
            <w:name w:val=""/>
            <w:enabled/>
            <w:calcOnExit w:val="0"/>
            <w:checkBox>
              <w:sizeAuto/>
              <w:default w:val="1"/>
            </w:checkBox>
          </w:ffData>
        </w:fldChar>
      </w:r>
      <w:r w:rsidR="001D0FD7">
        <w:rPr>
          <w:b/>
          <w:bCs/>
        </w:rPr>
        <w:instrText xml:space="preserve"> FORMCHECKBOX </w:instrText>
      </w:r>
      <w:r w:rsidR="001D0FD7">
        <w:rPr>
          <w:b/>
          <w:bCs/>
        </w:rPr>
      </w:r>
      <w:r w:rsidR="001D0FD7">
        <w:rPr>
          <w:b/>
          <w:bCs/>
        </w:rPr>
        <w:fldChar w:fldCharType="separate"/>
      </w:r>
      <w:r w:rsidR="001D0FD7">
        <w:rPr>
          <w:b/>
          <w:bCs/>
        </w:rPr>
        <w:fldChar w:fldCharType="end"/>
      </w:r>
    </w:p>
    <w:p w14:paraId="044F73D2" w14:textId="771AEA4B" w:rsidR="00632EDE" w:rsidRPr="00AA040F" w:rsidRDefault="00632EDE" w:rsidP="00AA040F">
      <w:pPr>
        <w:pStyle w:val="DAERABodyText14pt"/>
        <w:ind w:left="720"/>
        <w:rPr>
          <w:b/>
          <w:bCs/>
        </w:rPr>
      </w:pPr>
      <w:r w:rsidRPr="00002A49">
        <w:lastRenderedPageBreak/>
        <w:t>(</w:t>
      </w:r>
      <w:r>
        <w:t>select</w:t>
      </w:r>
      <w:r w:rsidRPr="00002A49">
        <w:t xml:space="preserve"> as appropriate)</w:t>
      </w:r>
    </w:p>
    <w:p w14:paraId="70D95500" w14:textId="77777777" w:rsidR="001120CB" w:rsidRDefault="001120CB" w:rsidP="008C2C9A">
      <w:pPr>
        <w:pStyle w:val="DAERABodyText14pt"/>
      </w:pPr>
    </w:p>
    <w:p w14:paraId="2D80BFCC" w14:textId="77777777" w:rsidR="00B01734" w:rsidRDefault="00B01734" w:rsidP="00AA040F">
      <w:pPr>
        <w:pStyle w:val="DAERABodyText14pt"/>
        <w:ind w:firstLine="720"/>
        <w:rPr>
          <w:b/>
          <w:bCs/>
        </w:rPr>
      </w:pPr>
    </w:p>
    <w:p w14:paraId="45A43B64" w14:textId="541E67CB" w:rsidR="00AA040F" w:rsidRDefault="001120CB" w:rsidP="00AA040F">
      <w:pPr>
        <w:pStyle w:val="DAERABodyText14pt"/>
        <w:ind w:firstLine="720"/>
        <w:rPr>
          <w:bCs/>
        </w:rPr>
      </w:pPr>
      <w:r w:rsidRPr="008925FE">
        <w:rPr>
          <w:b/>
          <w:bCs/>
        </w:rPr>
        <w:t xml:space="preserve">Details of the likely policy impacts on </w:t>
      </w:r>
      <w:r w:rsidRPr="008925FE">
        <w:rPr>
          <w:b/>
          <w:bCs/>
          <w:i/>
        </w:rPr>
        <w:t>Racial Group</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05DD522C" w14:textId="77777777" w:rsidTr="009B05A3">
        <w:tc>
          <w:tcPr>
            <w:tcW w:w="9209" w:type="dxa"/>
          </w:tcPr>
          <w:p w14:paraId="488733DC" w14:textId="1FBAE3D1" w:rsidR="00AA040F" w:rsidRPr="00DC50B5" w:rsidRDefault="00BF7F89" w:rsidP="00541DEF">
            <w:pPr>
              <w:pStyle w:val="DAERABodyText14pt"/>
              <w:spacing w:line="240" w:lineRule="auto"/>
            </w:pPr>
            <w:r>
              <w:t xml:space="preserve">The abolition of the </w:t>
            </w:r>
            <w:r w:rsidR="009C61E9" w:rsidRPr="0015119B">
              <w:rPr>
                <w:rFonts w:cs="Arial"/>
                <w:szCs w:val="28"/>
              </w:rPr>
              <w:t>Gangmaster and Labour Abuse Authority</w:t>
            </w:r>
            <w:r>
              <w:t xml:space="preserve"> will see its functions transfer to the </w:t>
            </w:r>
            <w:r w:rsidR="006451DE">
              <w:t xml:space="preserve">Fair Work Agency </w:t>
            </w:r>
            <w:r>
              <w:t xml:space="preserve">under the </w:t>
            </w:r>
            <w:r w:rsidR="00B97CBD">
              <w:t>Secretary of State</w:t>
            </w:r>
            <w:r>
              <w:t xml:space="preserve">. </w:t>
            </w:r>
            <w:r w:rsidR="00541DEF">
              <w:t xml:space="preserve">However, there will be no changes to the enforcement of the gangmasters legislation ‘on the ground’ and therefore </w:t>
            </w:r>
            <w:r w:rsidR="004962CA">
              <w:t>there will be no impact on good relations between people of different racial groups.</w:t>
            </w:r>
          </w:p>
        </w:tc>
      </w:tr>
    </w:tbl>
    <w:p w14:paraId="6E813E3C" w14:textId="670F0BD9" w:rsidR="00E625F7" w:rsidRDefault="00AA040F" w:rsidP="001D0FD7">
      <w:pPr>
        <w:pStyle w:val="DAERABodyText14pt"/>
        <w:ind w:left="720"/>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1D0FD7">
        <w:rPr>
          <w:b/>
          <w:bCs/>
        </w:rPr>
        <w:fldChar w:fldCharType="begin">
          <w:ffData>
            <w:name w:val=""/>
            <w:enabled/>
            <w:calcOnExit w:val="0"/>
            <w:checkBox>
              <w:sizeAuto/>
              <w:default w:val="1"/>
            </w:checkBox>
          </w:ffData>
        </w:fldChar>
      </w:r>
      <w:r w:rsidR="001D0FD7">
        <w:rPr>
          <w:b/>
          <w:bCs/>
        </w:rPr>
        <w:instrText xml:space="preserve"> FORMCHECKBOX </w:instrText>
      </w:r>
      <w:r w:rsidR="001D0FD7">
        <w:rPr>
          <w:b/>
          <w:bCs/>
        </w:rPr>
      </w:r>
      <w:r w:rsidR="001D0FD7">
        <w:rPr>
          <w:b/>
          <w:bCs/>
        </w:rPr>
        <w:fldChar w:fldCharType="separate"/>
      </w:r>
      <w:r w:rsidR="001D0FD7">
        <w:rPr>
          <w:b/>
          <w:bCs/>
        </w:rPr>
        <w:fldChar w:fldCharType="end"/>
      </w:r>
      <w:r w:rsidR="00632EDE">
        <w:t xml:space="preserve"> </w:t>
      </w:r>
      <w:r w:rsidR="00632EDE">
        <w:br/>
      </w:r>
      <w:r w:rsidRPr="00002A49">
        <w:t>(</w:t>
      </w:r>
      <w:r>
        <w:t>select</w:t>
      </w:r>
      <w:r w:rsidRPr="00002A49">
        <w:t xml:space="preserve"> as appropriate)</w:t>
      </w:r>
    </w:p>
    <w:p w14:paraId="249955C9" w14:textId="77777777" w:rsidR="00E625F7" w:rsidRDefault="00E625F7" w:rsidP="00AA040F">
      <w:pPr>
        <w:pStyle w:val="DAERABodyText14pt"/>
        <w:ind w:left="720"/>
      </w:pPr>
    </w:p>
    <w:p w14:paraId="173A27D5" w14:textId="77777777" w:rsidR="00E625F7" w:rsidRPr="00E625F7" w:rsidRDefault="001120CB">
      <w:pPr>
        <w:pStyle w:val="DAERABodyText14pt"/>
        <w:numPr>
          <w:ilvl w:val="0"/>
          <w:numId w:val="8"/>
        </w:numPr>
        <w:rPr>
          <w:b/>
          <w:bCs/>
        </w:rPr>
      </w:pPr>
      <w:r w:rsidRPr="00E625F7">
        <w:rPr>
          <w:b/>
          <w:bCs/>
        </w:rPr>
        <w:t>Are there opportunities to better promote good relations between people of different religious belief, political opinion or racial group?</w:t>
      </w:r>
      <w:r w:rsidR="00E625F7">
        <w:rPr>
          <w:b/>
          <w:bCs/>
        </w:rPr>
        <w:br/>
      </w:r>
      <w:r w:rsidR="00E625F7">
        <w:rPr>
          <w:b/>
          <w:bCs/>
        </w:rPr>
        <w:br/>
      </w:r>
      <w:r w:rsidRPr="00E625F7">
        <w:rPr>
          <w:bCs/>
        </w:rPr>
        <w:t>Detail opportunities of how this policy could better promote good relations for people within each of the Section 75 Categories below:</w:t>
      </w:r>
      <w:r w:rsidR="00E625F7">
        <w:rPr>
          <w:b/>
          <w:bCs/>
        </w:rPr>
        <w:br/>
      </w:r>
      <w:r w:rsidR="00E625F7">
        <w:rPr>
          <w:b/>
          <w:bCs/>
        </w:rPr>
        <w:br/>
      </w:r>
      <w:r w:rsidRPr="00E625F7">
        <w:rPr>
          <w:b/>
          <w:bCs/>
          <w:i/>
        </w:rPr>
        <w:t>Religious Belief</w:t>
      </w:r>
      <w:r w:rsidRPr="00E625F7">
        <w:rPr>
          <w:b/>
          <w:bCs/>
        </w:rPr>
        <w:t xml:space="preserve"> - If </w:t>
      </w:r>
      <w:proofErr w:type="gramStart"/>
      <w:r w:rsidRPr="00E625F7">
        <w:rPr>
          <w:b/>
          <w:bCs/>
        </w:rPr>
        <w:t>Yes</w:t>
      </w:r>
      <w:proofErr w:type="gramEnd"/>
      <w:r w:rsidRPr="00E625F7">
        <w:rPr>
          <w:b/>
          <w:bCs/>
        </w:rPr>
        <w:t xml:space="preserve">, provide </w:t>
      </w:r>
      <w:r w:rsidRPr="00E625F7">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5E44E87D" w14:textId="77777777" w:rsidTr="009B05A3">
        <w:tc>
          <w:tcPr>
            <w:tcW w:w="9209" w:type="dxa"/>
          </w:tcPr>
          <w:p w14:paraId="2D16C9B5" w14:textId="486BDCDD" w:rsidR="00E625F7" w:rsidRPr="00DC50B5" w:rsidRDefault="0000618C" w:rsidP="009B05A3">
            <w:pPr>
              <w:pStyle w:val="DAERABodyText14pt"/>
            </w:pPr>
            <w:r>
              <w:t>N/A</w:t>
            </w:r>
          </w:p>
        </w:tc>
      </w:tr>
    </w:tbl>
    <w:p w14:paraId="3DF60CB0" w14:textId="4C8895DC" w:rsidR="001120CB" w:rsidRDefault="00E625F7" w:rsidP="00E625F7">
      <w:pPr>
        <w:pStyle w:val="DAERABodyText14pt"/>
        <w:ind w:left="720"/>
        <w:rPr>
          <w:b/>
          <w:bCs/>
          <w:u w:val="single"/>
        </w:rPr>
      </w:pPr>
      <w:r>
        <w:rPr>
          <w:b/>
          <w:bCs/>
        </w:rPr>
        <w:br/>
      </w:r>
      <w:r w:rsidR="001120CB" w:rsidRPr="00E625F7">
        <w:rPr>
          <w:b/>
          <w:bCs/>
        </w:rPr>
        <w:t xml:space="preserve">If </w:t>
      </w:r>
      <w:proofErr w:type="gramStart"/>
      <w:r w:rsidR="001120CB" w:rsidRPr="00E625F7">
        <w:rPr>
          <w:b/>
          <w:bCs/>
        </w:rPr>
        <w:t>No</w:t>
      </w:r>
      <w:proofErr w:type="gramEnd"/>
      <w:r w:rsidR="001120CB" w:rsidRPr="00E625F7">
        <w:rPr>
          <w:b/>
          <w:bCs/>
        </w:rPr>
        <w:t xml:space="preserve">, provide </w:t>
      </w:r>
      <w:r w:rsidR="001120CB" w:rsidRPr="00E625F7">
        <w:rPr>
          <w:b/>
          <w:bCs/>
          <w:u w:val="single"/>
        </w:rPr>
        <w:t>reasons:</w:t>
      </w:r>
    </w:p>
    <w:tbl>
      <w:tblPr>
        <w:tblStyle w:val="TableGrid"/>
        <w:tblW w:w="0" w:type="auto"/>
        <w:tblInd w:w="704" w:type="dxa"/>
        <w:tblLook w:val="04A0" w:firstRow="1" w:lastRow="0" w:firstColumn="1" w:lastColumn="0" w:noHBand="0" w:noVBand="1"/>
      </w:tblPr>
      <w:tblGrid>
        <w:gridCol w:w="9209"/>
      </w:tblGrid>
      <w:tr w:rsidR="00E625F7" w14:paraId="4C45B1D5" w14:textId="77777777" w:rsidTr="009B05A3">
        <w:tc>
          <w:tcPr>
            <w:tcW w:w="9209" w:type="dxa"/>
          </w:tcPr>
          <w:p w14:paraId="3682A020" w14:textId="4513F71B" w:rsidR="00E625F7" w:rsidRPr="00DC50B5" w:rsidRDefault="00BF7F89" w:rsidP="00541DEF">
            <w:pPr>
              <w:pStyle w:val="DAERABodyText14pt"/>
              <w:spacing w:line="240" w:lineRule="auto"/>
            </w:pPr>
            <w:r>
              <w:t xml:space="preserve">The abolition of the </w:t>
            </w:r>
            <w:r w:rsidR="009C61E9" w:rsidRPr="0015119B">
              <w:rPr>
                <w:rFonts w:cs="Arial"/>
                <w:szCs w:val="28"/>
              </w:rPr>
              <w:t>Gangmaster and Labour Abuse Authority</w:t>
            </w:r>
            <w:r w:rsidR="009C61E9">
              <w:t xml:space="preserve"> </w:t>
            </w:r>
            <w:r>
              <w:t xml:space="preserve">will see its functions transfer to the </w:t>
            </w:r>
            <w:r w:rsidR="006451DE">
              <w:t xml:space="preserve">Fair Work Agency </w:t>
            </w:r>
            <w:r>
              <w:t xml:space="preserve">under the </w:t>
            </w:r>
            <w:r w:rsidR="00B97CBD">
              <w:t>Secretary of State</w:t>
            </w:r>
            <w:r>
              <w:t xml:space="preserve">. </w:t>
            </w:r>
            <w:r w:rsidR="00541DEF">
              <w:t xml:space="preserve">However, there will be no changes to the enforcement of the gangmasters legislation ‘on the ground’ and therefore </w:t>
            </w:r>
            <w:r w:rsidR="0000618C">
              <w:t>the</w:t>
            </w:r>
            <w:r w:rsidR="000A214A">
              <w:t>re will</w:t>
            </w:r>
            <w:r w:rsidR="0000618C">
              <w:t xml:space="preserve"> </w:t>
            </w:r>
            <w:r w:rsidR="000A214A">
              <w:t xml:space="preserve">be </w:t>
            </w:r>
            <w:r w:rsidR="0000618C">
              <w:t xml:space="preserve">no effect on any of the relevant groups, irrespective of any section 75 category and </w:t>
            </w:r>
            <w:r w:rsidR="000A214A">
              <w:t>there will be</w:t>
            </w:r>
            <w:r w:rsidR="0000618C">
              <w:t xml:space="preserve"> no opportunity to promote good relations between people of different religious belief.</w:t>
            </w:r>
          </w:p>
        </w:tc>
      </w:tr>
    </w:tbl>
    <w:p w14:paraId="4180FB2C" w14:textId="77777777" w:rsidR="00E625F7" w:rsidRDefault="00E625F7" w:rsidP="00E625F7">
      <w:pPr>
        <w:pStyle w:val="DAERABodyText14pt"/>
        <w:ind w:firstLine="720"/>
        <w:rPr>
          <w:b/>
          <w:bCs/>
          <w:i/>
        </w:rPr>
      </w:pPr>
    </w:p>
    <w:p w14:paraId="6A364FF4" w14:textId="77777777" w:rsidR="00E625F7" w:rsidRDefault="001120CB" w:rsidP="00E625F7">
      <w:pPr>
        <w:pStyle w:val="DAERABodyText14pt"/>
        <w:ind w:firstLine="720"/>
        <w:rPr>
          <w:b/>
          <w:bCs/>
          <w:u w:val="single"/>
        </w:rPr>
      </w:pPr>
      <w:r w:rsidRPr="008925FE">
        <w:rPr>
          <w:b/>
          <w:bCs/>
          <w:i/>
        </w:rPr>
        <w:t>Political Opinion</w:t>
      </w:r>
      <w:r w:rsidRPr="008925FE">
        <w:rPr>
          <w:b/>
          <w:bCs/>
        </w:rPr>
        <w:t xml:space="preserve"> - If </w:t>
      </w:r>
      <w:proofErr w:type="gramStart"/>
      <w:r w:rsidRPr="008925FE">
        <w:rPr>
          <w:b/>
          <w:bCs/>
        </w:rPr>
        <w:t>Yes</w:t>
      </w:r>
      <w:proofErr w:type="gramEnd"/>
      <w:r w:rsidRPr="008925FE">
        <w:rPr>
          <w:b/>
          <w:bCs/>
        </w:rPr>
        <w:t xml:space="preserve">, provide </w:t>
      </w:r>
      <w:r w:rsidRPr="008925FE">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1C228BB0" w14:textId="77777777" w:rsidTr="009B05A3">
        <w:tc>
          <w:tcPr>
            <w:tcW w:w="9209" w:type="dxa"/>
          </w:tcPr>
          <w:p w14:paraId="0C93C613" w14:textId="57BF1F77" w:rsidR="00E625F7" w:rsidRPr="00DC50B5" w:rsidRDefault="0000618C" w:rsidP="009B05A3">
            <w:pPr>
              <w:pStyle w:val="DAERABodyText14pt"/>
            </w:pPr>
            <w:r>
              <w:lastRenderedPageBreak/>
              <w:t>N/A</w:t>
            </w:r>
          </w:p>
        </w:tc>
      </w:tr>
    </w:tbl>
    <w:p w14:paraId="42FBE45E" w14:textId="24A3EF44" w:rsidR="00E625F7" w:rsidRDefault="00E625F7" w:rsidP="00E625F7">
      <w:pPr>
        <w:pStyle w:val="DAERABodyText14pt"/>
        <w:ind w:firstLine="720"/>
        <w:rPr>
          <w:b/>
          <w:bCs/>
          <w:u w:val="single"/>
        </w:rPr>
      </w:pPr>
    </w:p>
    <w:p w14:paraId="605AAAD1" w14:textId="46A04927" w:rsidR="001120CB" w:rsidRDefault="001120CB" w:rsidP="00E625F7">
      <w:pPr>
        <w:pStyle w:val="DAERABodyText14pt"/>
        <w:ind w:firstLine="720"/>
        <w:rPr>
          <w:b/>
          <w:bCs/>
          <w:u w:val="single"/>
        </w:rPr>
      </w:pPr>
      <w:r w:rsidRPr="008925FE">
        <w:rPr>
          <w:b/>
          <w:bCs/>
        </w:rPr>
        <w:t xml:space="preserve">If </w:t>
      </w:r>
      <w:proofErr w:type="gramStart"/>
      <w:r w:rsidRPr="008925FE">
        <w:rPr>
          <w:b/>
          <w:bCs/>
        </w:rPr>
        <w:t>No</w:t>
      </w:r>
      <w:proofErr w:type="gramEnd"/>
      <w:r w:rsidRPr="008925FE">
        <w:rPr>
          <w:b/>
          <w:bCs/>
        </w:rPr>
        <w:t xml:space="preserve">, provide </w:t>
      </w:r>
      <w:r w:rsidRPr="008925FE">
        <w:rPr>
          <w:b/>
          <w:bCs/>
          <w:u w:val="single"/>
        </w:rPr>
        <w:t>reasons</w:t>
      </w:r>
      <w:r w:rsidR="00E625F7">
        <w:rPr>
          <w:b/>
          <w:bCs/>
          <w:u w:val="single"/>
        </w:rPr>
        <w:t>:</w:t>
      </w:r>
    </w:p>
    <w:tbl>
      <w:tblPr>
        <w:tblStyle w:val="TableGrid"/>
        <w:tblW w:w="0" w:type="auto"/>
        <w:tblInd w:w="704" w:type="dxa"/>
        <w:tblLook w:val="04A0" w:firstRow="1" w:lastRow="0" w:firstColumn="1" w:lastColumn="0" w:noHBand="0" w:noVBand="1"/>
      </w:tblPr>
      <w:tblGrid>
        <w:gridCol w:w="9209"/>
      </w:tblGrid>
      <w:tr w:rsidR="0092442D" w14:paraId="0E70E49D" w14:textId="77777777" w:rsidTr="009B05A3">
        <w:tc>
          <w:tcPr>
            <w:tcW w:w="9209" w:type="dxa"/>
          </w:tcPr>
          <w:p w14:paraId="1AF39A3D" w14:textId="33BC6415" w:rsidR="0092442D" w:rsidRPr="00DC50B5" w:rsidRDefault="00BF7F89" w:rsidP="00541DEF">
            <w:pPr>
              <w:pStyle w:val="DAERABodyText14pt"/>
              <w:spacing w:line="240" w:lineRule="auto"/>
            </w:pPr>
            <w:r>
              <w:t xml:space="preserve">The abolition of the </w:t>
            </w:r>
            <w:r w:rsidR="009C61E9" w:rsidRPr="0015119B">
              <w:rPr>
                <w:rFonts w:cs="Arial"/>
                <w:szCs w:val="28"/>
              </w:rPr>
              <w:t>Gangmaster and Labour Abuse Authority</w:t>
            </w:r>
            <w:r>
              <w:t xml:space="preserve"> will see its functions transfer to the </w:t>
            </w:r>
            <w:r w:rsidR="006451DE">
              <w:t xml:space="preserve">Fair Work Agency </w:t>
            </w:r>
            <w:r>
              <w:t xml:space="preserve">under the </w:t>
            </w:r>
            <w:r w:rsidR="00B97CBD">
              <w:t>Secretary of State</w:t>
            </w:r>
            <w:r>
              <w:t xml:space="preserve">. </w:t>
            </w:r>
            <w:r w:rsidR="00541DEF">
              <w:t xml:space="preserve">However, there will be no changes to the enforcement of the gangmasters legislation ‘on the ground’ and therefore </w:t>
            </w:r>
            <w:r w:rsidR="004962CA">
              <w:t>there will be no effect on any of the relevant groups, irrespective of any section 75 category and there will be no opportunity to promote good relations between people of different political opinion.</w:t>
            </w:r>
          </w:p>
        </w:tc>
      </w:tr>
    </w:tbl>
    <w:p w14:paraId="46AADC27" w14:textId="23E21D7F" w:rsidR="001120CB" w:rsidRDefault="0092442D" w:rsidP="0092442D">
      <w:pPr>
        <w:pStyle w:val="DAERABodyText14pt"/>
        <w:ind w:left="720"/>
        <w:rPr>
          <w:b/>
          <w:bCs/>
        </w:rPr>
      </w:pPr>
      <w:r>
        <w:rPr>
          <w:b/>
          <w:bCs/>
        </w:rPr>
        <w:br/>
      </w:r>
      <w:r w:rsidR="001120CB" w:rsidRPr="0092442D">
        <w:rPr>
          <w:b/>
          <w:bCs/>
          <w:i/>
          <w:iCs/>
        </w:rPr>
        <w:t>Racial Group</w:t>
      </w:r>
      <w:r w:rsidR="001120CB" w:rsidRPr="008925FE">
        <w:rPr>
          <w:b/>
          <w:bCs/>
        </w:rPr>
        <w:t xml:space="preserve"> - If </w:t>
      </w:r>
      <w:proofErr w:type="gramStart"/>
      <w:r w:rsidR="001120CB" w:rsidRPr="008925FE">
        <w:rPr>
          <w:b/>
          <w:bCs/>
        </w:rPr>
        <w:t>Yes</w:t>
      </w:r>
      <w:proofErr w:type="gramEnd"/>
      <w:r w:rsidR="001120CB" w:rsidRPr="008925FE">
        <w:rPr>
          <w:b/>
          <w:bCs/>
        </w:rPr>
        <w:t xml:space="preserve">, provide </w:t>
      </w:r>
      <w:r w:rsidR="001120CB" w:rsidRPr="008925FE">
        <w:rPr>
          <w:b/>
          <w:bCs/>
          <w:u w:val="single"/>
        </w:rPr>
        <w:t>details</w:t>
      </w:r>
      <w:r w:rsidR="001120CB"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7AC5CF0F" w14:textId="77777777" w:rsidTr="009B05A3">
        <w:tc>
          <w:tcPr>
            <w:tcW w:w="9209" w:type="dxa"/>
          </w:tcPr>
          <w:p w14:paraId="64A721BA" w14:textId="4AF5B291" w:rsidR="0092442D" w:rsidRPr="00DC50B5" w:rsidRDefault="0000618C" w:rsidP="009B05A3">
            <w:pPr>
              <w:pStyle w:val="DAERABodyText14pt"/>
            </w:pPr>
            <w:r>
              <w:t>N/A</w:t>
            </w:r>
          </w:p>
        </w:tc>
      </w:tr>
    </w:tbl>
    <w:p w14:paraId="449359F8" w14:textId="663ED772" w:rsidR="001120CB" w:rsidRDefault="0092442D" w:rsidP="0092442D">
      <w:pPr>
        <w:pStyle w:val="DAERABodyText14pt"/>
        <w:ind w:left="720"/>
        <w:rPr>
          <w:b/>
          <w:bCs/>
        </w:rPr>
      </w:pPr>
      <w:r>
        <w:rPr>
          <w:b/>
          <w:bCs/>
        </w:rPr>
        <w:br/>
      </w:r>
      <w:r w:rsidR="001120CB" w:rsidRPr="008925FE">
        <w:rPr>
          <w:b/>
          <w:bCs/>
        </w:rPr>
        <w:t xml:space="preserve">If </w:t>
      </w:r>
      <w:proofErr w:type="gramStart"/>
      <w:r w:rsidR="001120CB" w:rsidRPr="008925FE">
        <w:rPr>
          <w:b/>
          <w:bCs/>
        </w:rPr>
        <w:t>No</w:t>
      </w:r>
      <w:proofErr w:type="gramEnd"/>
      <w:r w:rsidR="001120CB" w:rsidRPr="008925FE">
        <w:rPr>
          <w:b/>
          <w:bCs/>
        </w:rPr>
        <w:t xml:space="preserve">, provide </w:t>
      </w:r>
      <w:r w:rsidR="001120CB" w:rsidRPr="008925FE">
        <w:rPr>
          <w:b/>
          <w:bCs/>
          <w:u w:val="single"/>
        </w:rPr>
        <w:t>reasons</w:t>
      </w:r>
      <w:r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1138D9F7" w14:textId="77777777" w:rsidTr="009B05A3">
        <w:tc>
          <w:tcPr>
            <w:tcW w:w="9209" w:type="dxa"/>
          </w:tcPr>
          <w:p w14:paraId="57090CB2" w14:textId="20AF3275" w:rsidR="0092442D" w:rsidRPr="00DC50B5" w:rsidRDefault="00BF7F89" w:rsidP="00541DEF">
            <w:pPr>
              <w:pStyle w:val="DAERABodyText14pt"/>
              <w:spacing w:line="240" w:lineRule="auto"/>
            </w:pPr>
            <w:r>
              <w:t xml:space="preserve">The abolition of the </w:t>
            </w:r>
            <w:r w:rsidR="009C61E9" w:rsidRPr="0015119B">
              <w:rPr>
                <w:rFonts w:cs="Arial"/>
                <w:szCs w:val="28"/>
              </w:rPr>
              <w:t>Gangmaster and Labour Abuse Authority</w:t>
            </w:r>
            <w:r>
              <w:t xml:space="preserve"> will see its functions transfer to the </w:t>
            </w:r>
            <w:r w:rsidR="006451DE">
              <w:t xml:space="preserve">Fair Work Agency </w:t>
            </w:r>
            <w:r>
              <w:t xml:space="preserve">under the </w:t>
            </w:r>
            <w:r w:rsidR="00B97CBD">
              <w:t>Secretary of State</w:t>
            </w:r>
            <w:r>
              <w:t xml:space="preserve">. </w:t>
            </w:r>
            <w:r w:rsidR="00541DEF">
              <w:t xml:space="preserve">However, there will be no changes to the enforcement of the gangmasters legislation ‘on the ground’ and therefore </w:t>
            </w:r>
            <w:r w:rsidR="004962CA">
              <w:t>there will be no effect on any of the relevant groups, irrespective of any section 75 category and there will be no opportunity to promote good relations between people of different racial group.</w:t>
            </w:r>
          </w:p>
        </w:tc>
      </w:tr>
    </w:tbl>
    <w:p w14:paraId="59F20072" w14:textId="2E94A42A" w:rsidR="006037EC" w:rsidRPr="0000618C" w:rsidRDefault="0092442D" w:rsidP="0000618C">
      <w:pPr>
        <w:pStyle w:val="DAERABodyText14pt"/>
        <w:ind w:left="720"/>
        <w:rPr>
          <w:b/>
          <w:bCs/>
          <w:u w:val="single"/>
        </w:rPr>
      </w:pPr>
      <w:r>
        <w:rPr>
          <w:b/>
          <w:bCs/>
        </w:rPr>
        <w:br/>
      </w:r>
      <w:r w:rsidR="006037EC" w:rsidRPr="006037EC">
        <w:t>Additional considerations</w:t>
      </w:r>
    </w:p>
    <w:p w14:paraId="3407FEC4" w14:textId="77777777" w:rsidR="006037EC" w:rsidRPr="006037EC" w:rsidRDefault="006037EC" w:rsidP="006037EC">
      <w:pPr>
        <w:pStyle w:val="DAERABodyText14pt"/>
      </w:pPr>
    </w:p>
    <w:p w14:paraId="31C56784" w14:textId="77777777" w:rsidR="006037EC" w:rsidRPr="006037EC" w:rsidRDefault="006037EC" w:rsidP="006037EC">
      <w:pPr>
        <w:pStyle w:val="DAERABodyText14pt"/>
        <w:rPr>
          <w:b/>
          <w:bCs/>
        </w:rPr>
      </w:pPr>
      <w:r w:rsidRPr="006037EC">
        <w:rPr>
          <w:b/>
          <w:bCs/>
        </w:rPr>
        <w:t>Multiple identity</w:t>
      </w:r>
    </w:p>
    <w:p w14:paraId="7D210346" w14:textId="77777777" w:rsidR="006037EC" w:rsidRPr="006037EC" w:rsidRDefault="006037EC" w:rsidP="006037EC">
      <w:pPr>
        <w:pStyle w:val="DAERABodyText14pt"/>
      </w:pPr>
    </w:p>
    <w:p w14:paraId="768789D7" w14:textId="61DD4E9E" w:rsidR="006037EC" w:rsidRPr="006037EC" w:rsidRDefault="006037EC" w:rsidP="006037EC">
      <w:pPr>
        <w:pStyle w:val="DAERABodyText14pt"/>
      </w:pPr>
      <w:proofErr w:type="gramStart"/>
      <w:r w:rsidRPr="006037EC">
        <w:t>Generally speaking, people</w:t>
      </w:r>
      <w:proofErr w:type="gramEnd"/>
      <w:r w:rsidRPr="006037EC">
        <w:t xml:space="preserve"> can fall into more than one Section 75 category.  Taking this into consideration, are there any potential impacts of the policy/decision on people with multiple identities? If so, please detail below.</w:t>
      </w:r>
    </w:p>
    <w:p w14:paraId="48BFEF39" w14:textId="77777777" w:rsidR="006037EC" w:rsidRPr="006037EC" w:rsidRDefault="006037EC" w:rsidP="006037EC">
      <w:pPr>
        <w:pStyle w:val="DAERABodyText14pt"/>
      </w:pPr>
    </w:p>
    <w:p w14:paraId="064929C3" w14:textId="77777777" w:rsidR="006037EC" w:rsidRPr="006037EC" w:rsidRDefault="006037EC" w:rsidP="006037EC">
      <w:pPr>
        <w:pStyle w:val="DAERABodyText14pt"/>
        <w:rPr>
          <w:i/>
          <w:iCs/>
        </w:rPr>
      </w:pPr>
      <w:r w:rsidRPr="006037EC">
        <w:rPr>
          <w:i/>
          <w:iCs/>
        </w:rPr>
        <w:t xml:space="preserve">(For example; disabled minority ethnic people; disabled women; young Protestant men; and young lesbians, gay and bisexual people). </w:t>
      </w:r>
    </w:p>
    <w:p w14:paraId="3FD3DF54" w14:textId="77777777" w:rsidR="006037EC" w:rsidRPr="006037EC" w:rsidRDefault="006037EC" w:rsidP="006037EC">
      <w:pPr>
        <w:pStyle w:val="DAERABodyText14pt"/>
      </w:pPr>
    </w:p>
    <w:p w14:paraId="3AED187F" w14:textId="6AB46EF9" w:rsidR="006037EC" w:rsidRDefault="006037EC" w:rsidP="006037EC">
      <w:pPr>
        <w:pStyle w:val="DAERABodyText14pt"/>
        <w:rPr>
          <w:b/>
          <w:bCs/>
        </w:rPr>
      </w:pPr>
      <w:r w:rsidRPr="006037EC">
        <w:rPr>
          <w:b/>
          <w:bCs/>
        </w:rPr>
        <w:t>Provide details of data on the impact of the policy on people with multiple identities. Specify relevant Section 75 categories concerned.</w:t>
      </w:r>
    </w:p>
    <w:tbl>
      <w:tblPr>
        <w:tblStyle w:val="TableGrid"/>
        <w:tblW w:w="0" w:type="auto"/>
        <w:tblInd w:w="-5" w:type="dxa"/>
        <w:tblLook w:val="04A0" w:firstRow="1" w:lastRow="0" w:firstColumn="1" w:lastColumn="0" w:noHBand="0" w:noVBand="1"/>
      </w:tblPr>
      <w:tblGrid>
        <w:gridCol w:w="9209"/>
      </w:tblGrid>
      <w:tr w:rsidR="00B126B2" w14:paraId="1681EDA0" w14:textId="77777777" w:rsidTr="00B126B2">
        <w:tc>
          <w:tcPr>
            <w:tcW w:w="9209" w:type="dxa"/>
          </w:tcPr>
          <w:p w14:paraId="6E3586D1" w14:textId="4430FFC8" w:rsidR="00B126B2" w:rsidRPr="00DC50B5" w:rsidRDefault="00BF7F89" w:rsidP="00541DEF">
            <w:pPr>
              <w:pStyle w:val="DAERABodyText14pt"/>
              <w:spacing w:line="240" w:lineRule="auto"/>
            </w:pPr>
            <w:r>
              <w:t xml:space="preserve">The abolition of the </w:t>
            </w:r>
            <w:r w:rsidR="006451DE" w:rsidRPr="006451DE">
              <w:t>Gangmaster and Labour Abuse Authority</w:t>
            </w:r>
            <w:r>
              <w:t xml:space="preserve"> will see its functions transfer to the </w:t>
            </w:r>
            <w:r w:rsidR="006451DE">
              <w:t xml:space="preserve">Fair Work Agency </w:t>
            </w:r>
            <w:r>
              <w:t xml:space="preserve">under the </w:t>
            </w:r>
            <w:r w:rsidR="00B97CBD">
              <w:t>Secretary of State</w:t>
            </w:r>
            <w:r>
              <w:t xml:space="preserve">. </w:t>
            </w:r>
            <w:r w:rsidR="00541DEF">
              <w:t xml:space="preserve">However, there will be no changes to the enforcement of the gangmasters legislation ‘on the ground’ and therefore </w:t>
            </w:r>
            <w:r w:rsidR="00774CB1">
              <w:t>no impact on people with multiple identities is anticipated.</w:t>
            </w:r>
          </w:p>
        </w:tc>
      </w:tr>
    </w:tbl>
    <w:p w14:paraId="3272F27D" w14:textId="77777777" w:rsidR="006451DE" w:rsidRDefault="006451DE" w:rsidP="008C2C9A">
      <w:pPr>
        <w:pStyle w:val="DAERABodyText14pt"/>
      </w:pPr>
    </w:p>
    <w:p w14:paraId="46E6BA0D" w14:textId="7B637B02" w:rsidR="001120CB" w:rsidRPr="00B126B2" w:rsidRDefault="001120CB" w:rsidP="008C2C9A">
      <w:pPr>
        <w:pStyle w:val="DAERABodyText14pt"/>
        <w:rPr>
          <w:b/>
        </w:rPr>
      </w:pPr>
      <w:r>
        <w:t xml:space="preserve">DAERA also has legislative obligations to meet under the </w:t>
      </w:r>
      <w:r w:rsidRPr="00B126B2">
        <w:rPr>
          <w:b/>
          <w:bCs/>
          <w:color w:val="2F5496" w:themeColor="accent1" w:themeShade="BF"/>
        </w:rPr>
        <w:t>Disability Discrimination Order</w:t>
      </w:r>
      <w:r w:rsidRPr="00FA448F">
        <w:rPr>
          <w:color w:val="2F5496" w:themeColor="accent1" w:themeShade="BF"/>
        </w:rPr>
        <w:t>.</w:t>
      </w:r>
      <w:r>
        <w:t xml:space="preserve"> Questions 5 </w:t>
      </w:r>
      <w:r w:rsidR="00B126B2">
        <w:t>-</w:t>
      </w:r>
      <w:r>
        <w:t xml:space="preserve"> 6 relate to these.</w:t>
      </w:r>
    </w:p>
    <w:p w14:paraId="1C7C5128" w14:textId="77777777" w:rsidR="001120CB" w:rsidRDefault="001120CB" w:rsidP="008C2C9A">
      <w:pPr>
        <w:pStyle w:val="DAERABodyText14pt"/>
        <w:rPr>
          <w:color w:val="2F5496" w:themeColor="accent1" w:themeShade="BF"/>
        </w:rPr>
      </w:pPr>
    </w:p>
    <w:p w14:paraId="68421A22" w14:textId="77777777" w:rsidR="001120CB" w:rsidRPr="00B126B2" w:rsidRDefault="001120CB" w:rsidP="00B126B2">
      <w:pPr>
        <w:pStyle w:val="DAERASubHeader"/>
      </w:pPr>
      <w:r w:rsidRPr="00B126B2">
        <w:t>Consideration of Disability Duties</w:t>
      </w:r>
    </w:p>
    <w:p w14:paraId="4AF189CE" w14:textId="77777777" w:rsidR="001120CB" w:rsidRPr="00133E60" w:rsidRDefault="001120CB" w:rsidP="008C2C9A">
      <w:pPr>
        <w:pStyle w:val="DAERABodyText14pt"/>
        <w:rPr>
          <w:b/>
          <w:color w:val="2F5496" w:themeColor="accent1" w:themeShade="BF"/>
        </w:rPr>
      </w:pPr>
    </w:p>
    <w:p w14:paraId="2F407C8D" w14:textId="400146E5" w:rsidR="001120CB" w:rsidRPr="008925FE" w:rsidRDefault="001120CB">
      <w:pPr>
        <w:pStyle w:val="DAERABodyText14pt"/>
        <w:numPr>
          <w:ilvl w:val="0"/>
          <w:numId w:val="8"/>
        </w:numPr>
        <w:rPr>
          <w:b/>
        </w:rPr>
      </w:pPr>
      <w:r w:rsidRPr="008925FE">
        <w:rPr>
          <w:b/>
        </w:rPr>
        <w:t xml:space="preserve">Does this proposed policy or decision provide an opportunity for DAERA to better </w:t>
      </w:r>
      <w:r w:rsidRPr="008925FE">
        <w:rPr>
          <w:b/>
          <w:i/>
          <w:u w:val="single"/>
        </w:rPr>
        <w:t>promote positive attitudes</w:t>
      </w:r>
      <w:r w:rsidRPr="008925FE">
        <w:rPr>
          <w:b/>
        </w:rPr>
        <w:t xml:space="preserve"> towards disabled people?</w:t>
      </w:r>
    </w:p>
    <w:tbl>
      <w:tblPr>
        <w:tblStyle w:val="TableGrid"/>
        <w:tblW w:w="0" w:type="auto"/>
        <w:tblInd w:w="704" w:type="dxa"/>
        <w:tblLook w:val="04A0" w:firstRow="1" w:lastRow="0" w:firstColumn="1" w:lastColumn="0" w:noHBand="0" w:noVBand="1"/>
      </w:tblPr>
      <w:tblGrid>
        <w:gridCol w:w="8500"/>
      </w:tblGrid>
      <w:tr w:rsidR="00B126B2" w14:paraId="5AE3F102" w14:textId="77777777" w:rsidTr="00B126B2">
        <w:tc>
          <w:tcPr>
            <w:tcW w:w="8500" w:type="dxa"/>
          </w:tcPr>
          <w:p w14:paraId="51C0575A" w14:textId="31D0C714" w:rsidR="00B126B2" w:rsidRPr="00DC50B5" w:rsidRDefault="00774CB1" w:rsidP="009B05A3">
            <w:pPr>
              <w:pStyle w:val="DAERABodyText14pt"/>
            </w:pPr>
            <w:r>
              <w:t>No</w:t>
            </w:r>
          </w:p>
        </w:tc>
      </w:tr>
    </w:tbl>
    <w:p w14:paraId="6889B1BF" w14:textId="77777777" w:rsidR="00B126B2" w:rsidRDefault="00B126B2" w:rsidP="00B126B2">
      <w:pPr>
        <w:pStyle w:val="DAERABodyText14pt"/>
        <w:ind w:left="720"/>
        <w:rPr>
          <w:b/>
          <w:bCs/>
        </w:rPr>
      </w:pPr>
    </w:p>
    <w:p w14:paraId="46574F42" w14:textId="2B7EB903" w:rsidR="001120CB" w:rsidRDefault="001120CB">
      <w:pPr>
        <w:pStyle w:val="DAERABodyText14pt"/>
        <w:numPr>
          <w:ilvl w:val="0"/>
          <w:numId w:val="8"/>
        </w:numPr>
      </w:pPr>
      <w:r w:rsidRPr="008925FE">
        <w:rPr>
          <w:b/>
        </w:rPr>
        <w:t xml:space="preserve">Does this proposed policy or decision provide an opportunity to actively </w:t>
      </w:r>
      <w:r w:rsidRPr="008925FE">
        <w:rPr>
          <w:b/>
          <w:i/>
          <w:u w:val="single"/>
        </w:rPr>
        <w:t>increase the participation</w:t>
      </w:r>
      <w:r w:rsidRPr="008925FE">
        <w:rPr>
          <w:b/>
        </w:rPr>
        <w:t xml:space="preserve"> by disabled people in public life?</w:t>
      </w:r>
      <w:r>
        <w:t xml:space="preserve"> </w:t>
      </w:r>
    </w:p>
    <w:tbl>
      <w:tblPr>
        <w:tblStyle w:val="TableGrid"/>
        <w:tblW w:w="0" w:type="auto"/>
        <w:tblInd w:w="704" w:type="dxa"/>
        <w:tblLook w:val="04A0" w:firstRow="1" w:lastRow="0" w:firstColumn="1" w:lastColumn="0" w:noHBand="0" w:noVBand="1"/>
      </w:tblPr>
      <w:tblGrid>
        <w:gridCol w:w="8500"/>
      </w:tblGrid>
      <w:tr w:rsidR="00AC3CAF" w:rsidRPr="00AB1C33" w14:paraId="7630B3D2" w14:textId="77777777" w:rsidTr="009B05A3">
        <w:tc>
          <w:tcPr>
            <w:tcW w:w="8500" w:type="dxa"/>
          </w:tcPr>
          <w:p w14:paraId="6A23B056" w14:textId="2271651E" w:rsidR="00B126B2" w:rsidRPr="00DC50B5" w:rsidRDefault="00774CB1" w:rsidP="00B126B2">
            <w:pPr>
              <w:pStyle w:val="DAERABodyText14pt"/>
            </w:pPr>
            <w:r>
              <w:t>No</w:t>
            </w:r>
          </w:p>
        </w:tc>
      </w:tr>
    </w:tbl>
    <w:p w14:paraId="456F84A9" w14:textId="77777777" w:rsidR="00B126B2" w:rsidRDefault="00B126B2" w:rsidP="00B126B2">
      <w:pPr>
        <w:pStyle w:val="DAERABodyText14pt"/>
        <w:ind w:left="720"/>
        <w:rPr>
          <w:b/>
          <w:bCs/>
        </w:rPr>
      </w:pPr>
    </w:p>
    <w:p w14:paraId="0976BEB4" w14:textId="77777777" w:rsidR="00B126B2" w:rsidRDefault="00B126B2" w:rsidP="00B126B2">
      <w:pPr>
        <w:pStyle w:val="DAERABodyText14pt"/>
        <w:ind w:left="720"/>
        <w:rPr>
          <w:b/>
          <w:bCs/>
          <w:u w:val="single"/>
        </w:rPr>
      </w:pPr>
    </w:p>
    <w:p w14:paraId="24E8C7B0" w14:textId="77777777" w:rsidR="00B126B2" w:rsidRDefault="00B126B2" w:rsidP="00B126B2">
      <w:pPr>
        <w:pStyle w:val="DAERABodyText14pt"/>
        <w:ind w:left="720"/>
        <w:rPr>
          <w:b/>
          <w:bCs/>
          <w:u w:val="single"/>
        </w:rPr>
      </w:pPr>
    </w:p>
    <w:p w14:paraId="13E3F947" w14:textId="77777777" w:rsidR="00B126B2" w:rsidRDefault="00B126B2" w:rsidP="00B126B2">
      <w:pPr>
        <w:pStyle w:val="DAERABodyText14pt"/>
        <w:ind w:left="720"/>
        <w:rPr>
          <w:b/>
          <w:bCs/>
          <w:u w:val="single"/>
        </w:rPr>
      </w:pPr>
    </w:p>
    <w:p w14:paraId="1EAB1518" w14:textId="77777777" w:rsidR="00B126B2" w:rsidRDefault="00B126B2" w:rsidP="00B126B2">
      <w:pPr>
        <w:pStyle w:val="DAERABodyText14pt"/>
        <w:ind w:left="720"/>
        <w:rPr>
          <w:b/>
          <w:bCs/>
          <w:u w:val="single"/>
        </w:rPr>
      </w:pPr>
    </w:p>
    <w:p w14:paraId="690E097B" w14:textId="77777777" w:rsidR="00B126B2" w:rsidRDefault="00B126B2" w:rsidP="00B126B2">
      <w:pPr>
        <w:pStyle w:val="DAERABodyText14pt"/>
        <w:ind w:left="720"/>
        <w:rPr>
          <w:b/>
          <w:bCs/>
          <w:u w:val="single"/>
        </w:rPr>
      </w:pPr>
    </w:p>
    <w:p w14:paraId="2CDD5C90" w14:textId="77777777" w:rsidR="00B126B2" w:rsidRDefault="00B126B2" w:rsidP="00B126B2">
      <w:pPr>
        <w:pStyle w:val="DAERABodyText14pt"/>
        <w:ind w:left="720"/>
        <w:rPr>
          <w:b/>
          <w:bCs/>
          <w:u w:val="single"/>
        </w:rPr>
      </w:pPr>
    </w:p>
    <w:p w14:paraId="5E28F5C3" w14:textId="77777777" w:rsidR="00B126B2" w:rsidRDefault="00B126B2" w:rsidP="00B126B2">
      <w:pPr>
        <w:pStyle w:val="DAERABodyText14pt"/>
        <w:ind w:left="720"/>
        <w:rPr>
          <w:b/>
          <w:bCs/>
          <w:u w:val="single"/>
        </w:rPr>
      </w:pPr>
    </w:p>
    <w:p w14:paraId="2DCBAFE5" w14:textId="77777777" w:rsidR="00B126B2" w:rsidRDefault="00B126B2" w:rsidP="00B126B2">
      <w:pPr>
        <w:pStyle w:val="DAERABodyText14pt"/>
        <w:ind w:left="720"/>
        <w:rPr>
          <w:b/>
          <w:bCs/>
          <w:u w:val="single"/>
        </w:rPr>
      </w:pPr>
    </w:p>
    <w:p w14:paraId="5DC6D7B6" w14:textId="77777777" w:rsidR="00B126B2" w:rsidRDefault="00B126B2" w:rsidP="00B126B2">
      <w:pPr>
        <w:pStyle w:val="DAERABodyText14pt"/>
        <w:ind w:left="720"/>
        <w:rPr>
          <w:b/>
          <w:bCs/>
          <w:u w:val="single"/>
        </w:rPr>
      </w:pPr>
    </w:p>
    <w:p w14:paraId="46FBBADD" w14:textId="77777777" w:rsidR="00B126B2" w:rsidRDefault="00B126B2" w:rsidP="00B126B2">
      <w:pPr>
        <w:pStyle w:val="DAERABodyText14pt"/>
        <w:ind w:left="720"/>
        <w:rPr>
          <w:b/>
          <w:bCs/>
          <w:u w:val="single"/>
        </w:rPr>
      </w:pPr>
    </w:p>
    <w:p w14:paraId="5CF94E76" w14:textId="77777777" w:rsidR="00B126B2" w:rsidRPr="00B126B2" w:rsidRDefault="00B126B2" w:rsidP="00B126B2">
      <w:pPr>
        <w:pStyle w:val="DAERAHeaderStyle"/>
      </w:pPr>
      <w:r w:rsidRPr="00B126B2">
        <w:t xml:space="preserve">Part 3. Screening decision </w:t>
      </w:r>
      <w:r w:rsidRPr="00B126B2">
        <w:rPr>
          <w:b w:val="0"/>
          <w:bCs/>
        </w:rPr>
        <w:t>(Please delete as appropriate)</w:t>
      </w:r>
    </w:p>
    <w:p w14:paraId="6343FE79" w14:textId="77777777" w:rsidR="00B126B2" w:rsidRDefault="00B126B2" w:rsidP="00B126B2">
      <w:pPr>
        <w:autoSpaceDE w:val="0"/>
        <w:autoSpaceDN w:val="0"/>
        <w:adjustRightInd w:val="0"/>
        <w:rPr>
          <w:rFonts w:cs="Arial"/>
          <w:b/>
          <w:sz w:val="28"/>
          <w:szCs w:val="28"/>
        </w:rPr>
      </w:pPr>
    </w:p>
    <w:p w14:paraId="42866097" w14:textId="300BDBA5" w:rsidR="00B126B2" w:rsidRPr="00FB78E0" w:rsidRDefault="00B126B2">
      <w:pPr>
        <w:pStyle w:val="ListParagraph"/>
        <w:numPr>
          <w:ilvl w:val="0"/>
          <w:numId w:val="10"/>
        </w:numPr>
        <w:spacing w:after="200" w:line="276" w:lineRule="auto"/>
        <w:rPr>
          <w:rFonts w:cs="Arial"/>
          <w:strike/>
          <w:color w:val="000000" w:themeColor="text1"/>
          <w:sz w:val="28"/>
          <w:szCs w:val="28"/>
        </w:rPr>
      </w:pPr>
      <w:r w:rsidRPr="00FB78E0">
        <w:rPr>
          <w:rFonts w:cs="Arial"/>
          <w:strike/>
          <w:color w:val="000000" w:themeColor="text1"/>
          <w:sz w:val="28"/>
          <w:szCs w:val="28"/>
        </w:rPr>
        <w:t>“Screened in” for equality impact assessment.</w:t>
      </w:r>
    </w:p>
    <w:p w14:paraId="38346BA1" w14:textId="5C7C99F9" w:rsidR="00B126B2" w:rsidRPr="00FB78E0" w:rsidRDefault="00B126B2">
      <w:pPr>
        <w:pStyle w:val="ListParagraph"/>
        <w:numPr>
          <w:ilvl w:val="0"/>
          <w:numId w:val="10"/>
        </w:numPr>
        <w:spacing w:after="200" w:line="276" w:lineRule="auto"/>
        <w:rPr>
          <w:rFonts w:cs="Arial"/>
          <w:strike/>
          <w:color w:val="000000" w:themeColor="text1"/>
          <w:sz w:val="28"/>
          <w:szCs w:val="28"/>
        </w:rPr>
      </w:pPr>
      <w:r w:rsidRPr="00FB78E0">
        <w:rPr>
          <w:rFonts w:cs="Arial"/>
          <w:strike/>
          <w:color w:val="000000" w:themeColor="text1"/>
          <w:sz w:val="28"/>
          <w:szCs w:val="28"/>
        </w:rPr>
        <w:t>“Screened out” with mitigation or an alternative policy proposed to be adopted.</w:t>
      </w:r>
    </w:p>
    <w:p w14:paraId="1CDCA7ED" w14:textId="3025E4FA" w:rsidR="00B126B2" w:rsidRPr="00B126B2" w:rsidRDefault="00B126B2">
      <w:pPr>
        <w:pStyle w:val="ListParagraph"/>
        <w:numPr>
          <w:ilvl w:val="0"/>
          <w:numId w:val="10"/>
        </w:numPr>
        <w:spacing w:after="200" w:line="276" w:lineRule="auto"/>
        <w:rPr>
          <w:rFonts w:cs="Arial"/>
          <w:color w:val="000000" w:themeColor="text1"/>
          <w:sz w:val="28"/>
          <w:szCs w:val="28"/>
        </w:rPr>
      </w:pPr>
      <w:r>
        <w:rPr>
          <w:rFonts w:cs="Arial"/>
          <w:color w:val="000000" w:themeColor="text1"/>
          <w:sz w:val="28"/>
          <w:szCs w:val="28"/>
        </w:rPr>
        <w:t>“S</w:t>
      </w:r>
      <w:r w:rsidRPr="007A6193">
        <w:rPr>
          <w:rFonts w:cs="Arial"/>
          <w:color w:val="000000" w:themeColor="text1"/>
          <w:sz w:val="28"/>
          <w:szCs w:val="28"/>
        </w:rPr>
        <w:t>creened out” without mitigation or an alternative policy proposed to be adopted</w:t>
      </w:r>
      <w:r>
        <w:rPr>
          <w:rFonts w:cs="Arial"/>
          <w:color w:val="000000" w:themeColor="text1"/>
          <w:sz w:val="28"/>
          <w:szCs w:val="28"/>
        </w:rPr>
        <w:t>.</w:t>
      </w:r>
    </w:p>
    <w:p w14:paraId="5822DEE7" w14:textId="77777777" w:rsidR="00B126B2" w:rsidRDefault="00B126B2" w:rsidP="00B126B2">
      <w:pPr>
        <w:pStyle w:val="DAERABodyText14pt"/>
        <w:rPr>
          <w:b/>
          <w:bCs/>
        </w:rPr>
      </w:pPr>
      <w:r w:rsidRPr="00B126B2">
        <w:rPr>
          <w:b/>
          <w:bCs/>
        </w:rPr>
        <w:t xml:space="preserve">If the decision is </w:t>
      </w:r>
      <w:r w:rsidRPr="00B126B2">
        <w:rPr>
          <w:b/>
          <w:bCs/>
          <w:i/>
          <w:iCs/>
          <w:u w:val="single"/>
        </w:rPr>
        <w:t>not to conduct an equality impact assessment</w:t>
      </w:r>
      <w:r w:rsidRPr="00B126B2">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1E6516A" w14:textId="77777777" w:rsidTr="00AC23FD">
        <w:tc>
          <w:tcPr>
            <w:tcW w:w="9498" w:type="dxa"/>
          </w:tcPr>
          <w:p w14:paraId="03387954" w14:textId="77777777" w:rsidR="00AF0765" w:rsidRDefault="00474BD2" w:rsidP="00B01734">
            <w:pPr>
              <w:pStyle w:val="DAERABodyText14pt"/>
              <w:spacing w:line="240" w:lineRule="auto"/>
            </w:pPr>
            <w:r>
              <w:t xml:space="preserve">The policy has been screened out </w:t>
            </w:r>
            <w:r w:rsidR="004962CA">
              <w:t xml:space="preserve">as the </w:t>
            </w:r>
            <w:r w:rsidR="00BF7F89">
              <w:t xml:space="preserve">legislation </w:t>
            </w:r>
            <w:r w:rsidR="004962CA">
              <w:t>simply transfer</w:t>
            </w:r>
            <w:r w:rsidR="00BF7F89">
              <w:t>s</w:t>
            </w:r>
            <w:r w:rsidR="004962CA">
              <w:t xml:space="preserve"> the enforcement of the </w:t>
            </w:r>
            <w:hyperlink r:id="rId31" w:history="1">
              <w:r w:rsidR="00B97CBD" w:rsidRPr="0015119B">
                <w:rPr>
                  <w:rStyle w:val="Hyperlink"/>
                  <w:rFonts w:cs="Arial"/>
                  <w:szCs w:val="28"/>
                </w:rPr>
                <w:t>Gangmaster Licensing Act 2004</w:t>
              </w:r>
            </w:hyperlink>
            <w:r w:rsidR="004962CA">
              <w:t xml:space="preserve"> in Northern Ireland from the </w:t>
            </w:r>
            <w:r w:rsidR="006451DE" w:rsidRPr="0015119B">
              <w:rPr>
                <w:rFonts w:cs="Arial"/>
                <w:szCs w:val="28"/>
              </w:rPr>
              <w:t>Gangmaster and Labour Abuse Authority</w:t>
            </w:r>
            <w:r w:rsidR="00784DBD">
              <w:rPr>
                <w:rFonts w:cs="Arial"/>
                <w:szCs w:val="28"/>
              </w:rPr>
              <w:t xml:space="preserve"> (GLAA)</w:t>
            </w:r>
            <w:r w:rsidR="004962CA">
              <w:t xml:space="preserve"> to the </w:t>
            </w:r>
            <w:r w:rsidR="00B97CBD">
              <w:t>Secretary of State</w:t>
            </w:r>
            <w:r w:rsidR="004962CA">
              <w:t xml:space="preserve">.  </w:t>
            </w:r>
          </w:p>
          <w:p w14:paraId="636E10FF" w14:textId="528E3A11" w:rsidR="00B760C7" w:rsidRDefault="004962CA" w:rsidP="00B01734">
            <w:pPr>
              <w:pStyle w:val="DAERABodyText14pt"/>
              <w:spacing w:line="240" w:lineRule="auto"/>
              <w:rPr>
                <w:szCs w:val="28"/>
              </w:rPr>
            </w:pPr>
            <w:r>
              <w:t>There will be no changes to the enforcement of the legislation ‘on the ground’ and t</w:t>
            </w:r>
            <w:r w:rsidR="00474BD2">
              <w:t>herefore</w:t>
            </w:r>
            <w:r w:rsidR="003E2AA3">
              <w:t>,</w:t>
            </w:r>
            <w:r w:rsidR="00474BD2">
              <w:t xml:space="preserve"> </w:t>
            </w:r>
            <w:r w:rsidR="002D63FA">
              <w:t xml:space="preserve">there </w:t>
            </w:r>
            <w:r w:rsidR="00AF0765">
              <w:t>is</w:t>
            </w:r>
            <w:r w:rsidR="002D63FA">
              <w:t xml:space="preserve"> </w:t>
            </w:r>
            <w:r w:rsidR="00474BD2">
              <w:t>no equality impact</w:t>
            </w:r>
            <w:r w:rsidR="00474BD2" w:rsidRPr="00DD18F4">
              <w:t>.</w:t>
            </w:r>
            <w:r w:rsidR="00B01734" w:rsidRPr="00DD18F4">
              <w:rPr>
                <w:szCs w:val="28"/>
              </w:rPr>
              <w:t xml:space="preserve"> </w:t>
            </w:r>
          </w:p>
          <w:p w14:paraId="0A797049" w14:textId="77777777" w:rsidR="00B760C7" w:rsidRDefault="00B760C7" w:rsidP="00B01734">
            <w:pPr>
              <w:pStyle w:val="DAERABodyText14pt"/>
              <w:spacing w:line="240" w:lineRule="auto"/>
              <w:rPr>
                <w:szCs w:val="28"/>
              </w:rPr>
            </w:pPr>
          </w:p>
          <w:p w14:paraId="222649B4" w14:textId="4D6C65E7" w:rsidR="00AC23FD" w:rsidRPr="00DC50B5" w:rsidRDefault="00B760C7" w:rsidP="00B01734">
            <w:pPr>
              <w:pStyle w:val="DAERABodyText14pt"/>
              <w:spacing w:line="240" w:lineRule="auto"/>
            </w:pPr>
            <w:r>
              <w:rPr>
                <w:szCs w:val="28"/>
              </w:rPr>
              <w:t xml:space="preserve">There is no impact on </w:t>
            </w:r>
            <w:r w:rsidR="00B01734" w:rsidRPr="00DD18F4">
              <w:rPr>
                <w:szCs w:val="28"/>
              </w:rPr>
              <w:t>the employees of the GLAA funded by the Department</w:t>
            </w:r>
            <w:r>
              <w:rPr>
                <w:szCs w:val="28"/>
              </w:rPr>
              <w:t>,</w:t>
            </w:r>
            <w:r w:rsidR="00B01734" w:rsidRPr="00DD18F4">
              <w:rPr>
                <w:szCs w:val="28"/>
              </w:rPr>
              <w:t xml:space="preserve"> </w:t>
            </w:r>
            <w:r w:rsidR="00B01734" w:rsidRPr="00DD18F4">
              <w:rPr>
                <w:rFonts w:cs="Arial"/>
                <w:szCs w:val="28"/>
              </w:rPr>
              <w:t>as th</w:t>
            </w:r>
            <w:r w:rsidR="00B01734" w:rsidRPr="00DD18F4">
              <w:rPr>
                <w:rFonts w:eastAsia="Times New Roman" w:cs="Arial"/>
                <w:szCs w:val="28"/>
                <w:lang w:eastAsia="en-GB"/>
              </w:rPr>
              <w:t>eir employment rights are fully protected during the transfer under the</w:t>
            </w:r>
            <w:r w:rsidR="00B01734" w:rsidRPr="00DD18F4">
              <w:rPr>
                <w:rFonts w:cs="Arial"/>
                <w:szCs w:val="28"/>
              </w:rPr>
              <w:t xml:space="preserve"> </w:t>
            </w:r>
            <w:hyperlink r:id="rId32" w:history="1">
              <w:r w:rsidR="00B01734" w:rsidRPr="00DD18F4">
                <w:rPr>
                  <w:rStyle w:val="Hyperlink"/>
                  <w:rFonts w:cs="Arial"/>
                  <w:szCs w:val="28"/>
                </w:rPr>
                <w:t>UK Employment Rights Act 2025</w:t>
              </w:r>
            </w:hyperlink>
            <w:r w:rsidR="00B01734" w:rsidRPr="00DD18F4">
              <w:t>.</w:t>
            </w:r>
          </w:p>
        </w:tc>
      </w:tr>
    </w:tbl>
    <w:p w14:paraId="6BCE0CDF" w14:textId="77777777" w:rsidR="00AC23FD" w:rsidRDefault="00AC23FD" w:rsidP="00AC23FD">
      <w:pPr>
        <w:pStyle w:val="DAERABodyText14pt"/>
        <w:ind w:left="720"/>
        <w:rPr>
          <w:b/>
          <w:bCs/>
        </w:rPr>
      </w:pPr>
    </w:p>
    <w:p w14:paraId="5BD3AE44" w14:textId="77777777" w:rsidR="00AC23FD" w:rsidRDefault="00B126B2" w:rsidP="00AC23FD">
      <w:pPr>
        <w:pStyle w:val="DAERABodyText14pt"/>
        <w:rPr>
          <w:b/>
          <w:bCs/>
        </w:rPr>
      </w:pPr>
      <w:r w:rsidRPr="00B126B2">
        <w:rPr>
          <w:b/>
          <w:bCs/>
        </w:rPr>
        <w:t xml:space="preserve">If the decision is not to conduct an equality impact assessment the public authority should consider if the policy should </w:t>
      </w:r>
      <w:r w:rsidRPr="00B126B2">
        <w:rPr>
          <w:b/>
          <w:bCs/>
          <w:i/>
          <w:u w:val="single"/>
        </w:rPr>
        <w:t>be mitigated or an alternative policy be introduced</w:t>
      </w:r>
      <w:r w:rsidRPr="00B126B2">
        <w:rPr>
          <w:b/>
          <w:bCs/>
        </w:rPr>
        <w:t xml:space="preserve"> - please provide details.</w:t>
      </w:r>
    </w:p>
    <w:tbl>
      <w:tblPr>
        <w:tblStyle w:val="TableGrid"/>
        <w:tblW w:w="0" w:type="auto"/>
        <w:tblInd w:w="-5" w:type="dxa"/>
        <w:tblLook w:val="04A0" w:firstRow="1" w:lastRow="0" w:firstColumn="1" w:lastColumn="0" w:noHBand="0" w:noVBand="1"/>
      </w:tblPr>
      <w:tblGrid>
        <w:gridCol w:w="9498"/>
      </w:tblGrid>
      <w:tr w:rsidR="00AC23FD" w14:paraId="137485D7" w14:textId="77777777" w:rsidTr="009B05A3">
        <w:tc>
          <w:tcPr>
            <w:tcW w:w="9498" w:type="dxa"/>
          </w:tcPr>
          <w:p w14:paraId="62D15346" w14:textId="2A9684D6" w:rsidR="00AC23FD" w:rsidRPr="00DC50B5" w:rsidRDefault="00474BD2" w:rsidP="009B05A3">
            <w:pPr>
              <w:pStyle w:val="DAERABodyText14pt"/>
            </w:pPr>
            <w:r>
              <w:t>N/A</w:t>
            </w:r>
            <w:r w:rsidR="002D63FA">
              <w:t xml:space="preserve"> </w:t>
            </w:r>
            <w:r w:rsidR="00E558AF">
              <w:t>as no impacts</w:t>
            </w:r>
          </w:p>
        </w:tc>
      </w:tr>
    </w:tbl>
    <w:p w14:paraId="0B2C26B6" w14:textId="783F41AC" w:rsidR="00B126B2" w:rsidRDefault="00B126B2" w:rsidP="00B126B2">
      <w:pPr>
        <w:pStyle w:val="DAERABodyText14pt"/>
        <w:rPr>
          <w:b/>
          <w:bCs/>
        </w:rPr>
      </w:pPr>
    </w:p>
    <w:p w14:paraId="552DEC6F" w14:textId="7C67A061" w:rsidR="00AC23FD" w:rsidRDefault="00AC23FD" w:rsidP="00AC23FD">
      <w:pPr>
        <w:pStyle w:val="DAERABodyText14pt"/>
        <w:rPr>
          <w:b/>
          <w:bCs/>
        </w:rPr>
      </w:pPr>
      <w:r w:rsidRPr="00AC23FD">
        <w:rPr>
          <w:b/>
          <w:bCs/>
        </w:rPr>
        <w:t xml:space="preserve">If the decision is to </w:t>
      </w:r>
      <w:r w:rsidRPr="00AC23FD">
        <w:rPr>
          <w:b/>
          <w:bCs/>
          <w:i/>
          <w:iCs/>
          <w:u w:val="single"/>
        </w:rPr>
        <w:t>subject the policy to an equality impact assessment</w:t>
      </w:r>
      <w:r w:rsidRPr="00AC23FD">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2250D4D" w14:textId="77777777" w:rsidTr="009B05A3">
        <w:tc>
          <w:tcPr>
            <w:tcW w:w="9498" w:type="dxa"/>
          </w:tcPr>
          <w:p w14:paraId="5DD43C95" w14:textId="0AEA2BF2" w:rsidR="00AC23FD" w:rsidRPr="00DC50B5" w:rsidRDefault="00474BD2" w:rsidP="009B05A3">
            <w:pPr>
              <w:pStyle w:val="DAERABodyText14pt"/>
            </w:pPr>
            <w:r>
              <w:t>N/A</w:t>
            </w:r>
          </w:p>
        </w:tc>
      </w:tr>
    </w:tbl>
    <w:p w14:paraId="61D2204C" w14:textId="77777777" w:rsidR="00AC23FD" w:rsidRPr="00AC23FD" w:rsidRDefault="00AC23FD" w:rsidP="00AC23FD">
      <w:pPr>
        <w:pStyle w:val="DAERABodyText14pt"/>
        <w:rPr>
          <w:b/>
          <w:bCs/>
        </w:rPr>
      </w:pPr>
    </w:p>
    <w:p w14:paraId="09A7734A" w14:textId="505B2C35" w:rsidR="00AC23FD" w:rsidRDefault="00AC23FD" w:rsidP="00AB1C33">
      <w:pPr>
        <w:pStyle w:val="DAERABodyText14pt"/>
        <w:rPr>
          <w:rStyle w:val="Hyperlink"/>
          <w:rFonts w:cs="Arial"/>
          <w:color w:val="0070C0"/>
          <w:szCs w:val="28"/>
        </w:rPr>
      </w:pPr>
      <w:r>
        <w:lastRenderedPageBreak/>
        <w:t>All public authorities’ equality schemes</w:t>
      </w:r>
      <w:r w:rsidRPr="006A5F6A">
        <w:t xml:space="preserve"> </w:t>
      </w:r>
      <w:r>
        <w:t>must state the authority’s arrangements for assessing and consulting on the likely impact of policies adopted or proposed to be adopted by the authority on the promotion of equality of opportunity. The Commission recommends screening and equality impact assessment as the tools to be utilised for such assessments.</w:t>
      </w:r>
      <w:r w:rsidRPr="006A5F6A">
        <w:t xml:space="preserve"> Further advice </w:t>
      </w:r>
      <w:r>
        <w:t xml:space="preserve">on equality impact assessment </w:t>
      </w:r>
      <w:r w:rsidRPr="006A5F6A">
        <w:t xml:space="preserve">may be found in a separate Commission publication: </w:t>
      </w:r>
      <w:hyperlink r:id="rId33" w:history="1">
        <w:r w:rsidRPr="00F66F0D">
          <w:rPr>
            <w:rStyle w:val="Hyperlink"/>
            <w:rFonts w:cs="Arial"/>
            <w:color w:val="0070C0"/>
            <w:szCs w:val="28"/>
          </w:rPr>
          <w:t>A Practical Guide to Equality Impact Assessment</w:t>
        </w:r>
      </w:hyperlink>
    </w:p>
    <w:p w14:paraId="3D5DBE6C" w14:textId="77777777" w:rsidR="00AC23FD" w:rsidRDefault="00AC23FD" w:rsidP="00AC23FD">
      <w:pPr>
        <w:rPr>
          <w:rStyle w:val="Hyperlink"/>
          <w:rFonts w:cs="Arial"/>
          <w:color w:val="0070C0"/>
          <w:sz w:val="28"/>
          <w:szCs w:val="28"/>
        </w:rPr>
      </w:pPr>
    </w:p>
    <w:p w14:paraId="4494B118" w14:textId="77777777" w:rsidR="00AC23FD" w:rsidRDefault="00AC23FD" w:rsidP="00AC23FD">
      <w:pPr>
        <w:rPr>
          <w:rStyle w:val="Hyperlink"/>
          <w:rFonts w:cs="Arial"/>
          <w:color w:val="0070C0"/>
          <w:sz w:val="28"/>
          <w:szCs w:val="28"/>
        </w:rPr>
      </w:pPr>
    </w:p>
    <w:p w14:paraId="043178D4" w14:textId="77777777" w:rsidR="00AC23FD" w:rsidRPr="00AC23FD" w:rsidRDefault="00AC23FD" w:rsidP="00AB1C33">
      <w:pPr>
        <w:pStyle w:val="DAERASubHeader"/>
      </w:pPr>
      <w:r w:rsidRPr="00AC23FD">
        <w:t xml:space="preserve">Mitigation </w:t>
      </w:r>
    </w:p>
    <w:p w14:paraId="78F5082C" w14:textId="77777777" w:rsidR="00AC23FD" w:rsidRDefault="00AC23FD" w:rsidP="00AC23FD">
      <w:pPr>
        <w:autoSpaceDE w:val="0"/>
        <w:autoSpaceDN w:val="0"/>
        <w:adjustRightInd w:val="0"/>
        <w:rPr>
          <w:rFonts w:cs="Arial"/>
          <w:b/>
          <w:sz w:val="28"/>
          <w:szCs w:val="28"/>
        </w:rPr>
      </w:pPr>
    </w:p>
    <w:p w14:paraId="6B4771CC" w14:textId="77777777" w:rsidR="00AC23FD" w:rsidRPr="00AC23FD" w:rsidRDefault="00AC23FD" w:rsidP="00AC23FD">
      <w:pPr>
        <w:pStyle w:val="DAERABodyText14pt"/>
      </w:pPr>
      <w:r w:rsidRPr="00AC23FD">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EE59C04" w14:textId="77777777" w:rsidR="00AC23FD" w:rsidRPr="00AC23FD" w:rsidRDefault="00AC23FD" w:rsidP="00AC23FD">
      <w:pPr>
        <w:pStyle w:val="DAERABodyText14pt"/>
      </w:pPr>
    </w:p>
    <w:p w14:paraId="431E585F" w14:textId="526C93A3" w:rsidR="005E00E9" w:rsidRDefault="00AC23FD" w:rsidP="005E00E9">
      <w:pPr>
        <w:pStyle w:val="DAERABodyText14pt"/>
        <w:rPr>
          <w:b/>
          <w:bCs/>
        </w:rPr>
      </w:pPr>
      <w:r w:rsidRPr="00AC23FD">
        <w:rPr>
          <w:b/>
          <w:bCs/>
        </w:rPr>
        <w:t xml:space="preserve">Can the policy/decision be amended or changed or an alternative policy introduced to better promote equality of opportunity and/or good relations? </w:t>
      </w:r>
      <w:r w:rsidR="005E00E9" w:rsidRPr="005E00E9">
        <w:rPr>
          <w:b/>
          <w:bCs/>
        </w:rPr>
        <w:fldChar w:fldCharType="begin">
          <w:ffData>
            <w:name w:val="Check1"/>
            <w:enabled/>
            <w:calcOnExit w:val="0"/>
            <w:checkBox>
              <w:sizeAuto/>
              <w:default w:val="0"/>
            </w:checkBox>
          </w:ffData>
        </w:fldChar>
      </w:r>
      <w:r w:rsidR="005E00E9" w:rsidRPr="005E00E9">
        <w:rPr>
          <w:b/>
          <w:bCs/>
        </w:rPr>
        <w:instrText xml:space="preserve"> FORMCHECKBOX </w:instrText>
      </w:r>
      <w:r w:rsidR="005E00E9" w:rsidRPr="005E00E9">
        <w:rPr>
          <w:b/>
          <w:bCs/>
        </w:rPr>
      </w:r>
      <w:r w:rsidR="005E00E9" w:rsidRPr="005E00E9">
        <w:rPr>
          <w:b/>
          <w:bCs/>
        </w:rPr>
        <w:fldChar w:fldCharType="separate"/>
      </w:r>
      <w:r w:rsidR="005E00E9" w:rsidRPr="005E00E9">
        <w:rPr>
          <w:b/>
          <w:bCs/>
        </w:rPr>
        <w:fldChar w:fldCharType="end"/>
      </w:r>
      <w:r w:rsidR="005E00E9" w:rsidRPr="005E00E9">
        <w:rPr>
          <w:b/>
          <w:bCs/>
        </w:rPr>
        <w:t xml:space="preserve"> Yes </w:t>
      </w:r>
      <w:r w:rsidR="005E00E9" w:rsidRPr="005E00E9">
        <w:rPr>
          <w:b/>
          <w:bCs/>
        </w:rPr>
        <w:tab/>
      </w:r>
      <w:r w:rsidR="00E558AF">
        <w:rPr>
          <w:b/>
          <w:bCs/>
        </w:rPr>
        <w:fldChar w:fldCharType="begin">
          <w:ffData>
            <w:name w:val=""/>
            <w:enabled/>
            <w:calcOnExit w:val="0"/>
            <w:checkBox>
              <w:sizeAuto/>
              <w:default w:val="1"/>
            </w:checkBox>
          </w:ffData>
        </w:fldChar>
      </w:r>
      <w:r w:rsidR="00E558AF">
        <w:rPr>
          <w:b/>
          <w:bCs/>
        </w:rPr>
        <w:instrText xml:space="preserve"> FORMCHECKBOX </w:instrText>
      </w:r>
      <w:r w:rsidR="00E558AF">
        <w:rPr>
          <w:b/>
          <w:bCs/>
        </w:rPr>
      </w:r>
      <w:r w:rsidR="00E558AF">
        <w:rPr>
          <w:b/>
          <w:bCs/>
        </w:rPr>
        <w:fldChar w:fldCharType="separate"/>
      </w:r>
      <w:r w:rsidR="00E558AF">
        <w:rPr>
          <w:b/>
          <w:bCs/>
        </w:rPr>
        <w:fldChar w:fldCharType="end"/>
      </w:r>
      <w:r w:rsidR="005E00E9" w:rsidRPr="005E00E9">
        <w:rPr>
          <w:b/>
          <w:bCs/>
        </w:rPr>
        <w:t xml:space="preserve"> No </w:t>
      </w:r>
      <w:r w:rsidR="005E00E9" w:rsidRPr="005E00E9">
        <w:t>(select as appropriate)</w:t>
      </w:r>
    </w:p>
    <w:p w14:paraId="399F1780" w14:textId="7E311371" w:rsidR="00AC23FD" w:rsidRPr="00AC23FD" w:rsidRDefault="00AC23FD" w:rsidP="00AC23FD">
      <w:pPr>
        <w:pStyle w:val="DAERABodyText14pt"/>
        <w:rPr>
          <w:b/>
          <w:bCs/>
        </w:rPr>
      </w:pPr>
    </w:p>
    <w:p w14:paraId="11387922" w14:textId="77777777" w:rsidR="00AC23FD" w:rsidRDefault="00AC23FD" w:rsidP="00AC23FD">
      <w:pPr>
        <w:pStyle w:val="DAERABodyText14pt"/>
        <w:rPr>
          <w:b/>
          <w:bCs/>
        </w:rPr>
      </w:pPr>
      <w:r w:rsidRPr="00AC23FD">
        <w:rPr>
          <w:b/>
          <w:bCs/>
        </w:rPr>
        <w:t xml:space="preserve">If so, </w:t>
      </w:r>
      <w:r w:rsidRPr="004770E0">
        <w:rPr>
          <w:b/>
          <w:bCs/>
          <w:i/>
          <w:iCs/>
          <w:u w:val="single"/>
        </w:rPr>
        <w:t>give the reasons</w:t>
      </w:r>
      <w:r w:rsidRPr="00AC23FD">
        <w:rPr>
          <w:b/>
          <w:bCs/>
        </w:rPr>
        <w:t xml:space="preserve"> to support your decision, together with the proposed changes/amendments or alternative policy.</w:t>
      </w:r>
    </w:p>
    <w:tbl>
      <w:tblPr>
        <w:tblStyle w:val="TableGrid"/>
        <w:tblW w:w="0" w:type="auto"/>
        <w:tblInd w:w="-5" w:type="dxa"/>
        <w:tblLook w:val="04A0" w:firstRow="1" w:lastRow="0" w:firstColumn="1" w:lastColumn="0" w:noHBand="0" w:noVBand="1"/>
      </w:tblPr>
      <w:tblGrid>
        <w:gridCol w:w="9498"/>
      </w:tblGrid>
      <w:tr w:rsidR="005E00E9" w14:paraId="512B8DEF" w14:textId="77777777" w:rsidTr="009B05A3">
        <w:tc>
          <w:tcPr>
            <w:tcW w:w="9498" w:type="dxa"/>
          </w:tcPr>
          <w:p w14:paraId="7475402A" w14:textId="2C17F111" w:rsidR="005E00E9" w:rsidRPr="00DC50B5" w:rsidRDefault="00474BD2" w:rsidP="009B05A3">
            <w:pPr>
              <w:pStyle w:val="DAERABodyText14pt"/>
            </w:pPr>
            <w:r>
              <w:t>N/A as no impacts</w:t>
            </w:r>
          </w:p>
        </w:tc>
      </w:tr>
    </w:tbl>
    <w:p w14:paraId="0EF0DB46" w14:textId="77777777" w:rsidR="005E00E9" w:rsidRPr="00AC23FD" w:rsidRDefault="005E00E9" w:rsidP="005E00E9">
      <w:pPr>
        <w:pStyle w:val="DAERABodyText14pt"/>
        <w:rPr>
          <w:b/>
          <w:bCs/>
        </w:rPr>
      </w:pPr>
    </w:p>
    <w:p w14:paraId="105F12DC" w14:textId="77777777" w:rsidR="005E00E9" w:rsidRDefault="005E00E9" w:rsidP="00AC23FD">
      <w:pPr>
        <w:pStyle w:val="DAERABodyText14pt"/>
        <w:rPr>
          <w:b/>
          <w:bCs/>
        </w:rPr>
      </w:pPr>
    </w:p>
    <w:p w14:paraId="0E6C1A4B" w14:textId="77777777" w:rsidR="005E00E9" w:rsidRPr="00BD7BB2" w:rsidRDefault="005E00E9" w:rsidP="00BD7BB2">
      <w:pPr>
        <w:pStyle w:val="DAERASubHeader"/>
      </w:pPr>
      <w:r w:rsidRPr="00BD7BB2">
        <w:t>Timetabling and prioritising</w:t>
      </w:r>
    </w:p>
    <w:p w14:paraId="64396F9C" w14:textId="77777777" w:rsidR="005E00E9" w:rsidRPr="00F70DA4" w:rsidRDefault="005E00E9" w:rsidP="005E00E9">
      <w:pPr>
        <w:autoSpaceDE w:val="0"/>
        <w:autoSpaceDN w:val="0"/>
        <w:adjustRightInd w:val="0"/>
        <w:jc w:val="both"/>
        <w:rPr>
          <w:rFonts w:cs="Arial"/>
          <w:b/>
          <w:sz w:val="28"/>
          <w:szCs w:val="28"/>
        </w:rPr>
      </w:pPr>
    </w:p>
    <w:p w14:paraId="0A7B8EA3" w14:textId="77777777" w:rsidR="005E00E9" w:rsidRPr="00BD7BB2" w:rsidRDefault="005E00E9" w:rsidP="00BD7BB2">
      <w:pPr>
        <w:pStyle w:val="DAERABodyText14pt"/>
      </w:pPr>
      <w:r w:rsidRPr="00BD7BB2">
        <w:t>Factors to be considered in timetabling and prioritising policies for equality impact assessment.</w:t>
      </w:r>
    </w:p>
    <w:p w14:paraId="411BCA52" w14:textId="77777777" w:rsidR="005E00E9" w:rsidRPr="00BD7BB2" w:rsidRDefault="005E00E9" w:rsidP="00BD7BB2">
      <w:pPr>
        <w:pStyle w:val="DAERABodyText14pt"/>
      </w:pPr>
    </w:p>
    <w:p w14:paraId="622D9416" w14:textId="77777777" w:rsidR="005E00E9" w:rsidRPr="00BD7BB2" w:rsidRDefault="005E00E9" w:rsidP="00BD7BB2">
      <w:pPr>
        <w:pStyle w:val="DAERABodyText14pt"/>
      </w:pPr>
      <w:r w:rsidRPr="00BD7BB2">
        <w:t>If the policy has been ‘screened in’ for equality impact assessment, then please answer the following questions to determine its priority for timetabling the equality impact assessment.</w:t>
      </w:r>
    </w:p>
    <w:p w14:paraId="09970A34" w14:textId="77777777" w:rsidR="005E00E9" w:rsidRPr="00BD7BB2" w:rsidRDefault="005E00E9" w:rsidP="00BD7BB2">
      <w:pPr>
        <w:pStyle w:val="DAERABodyText14pt"/>
      </w:pPr>
    </w:p>
    <w:p w14:paraId="026F2A30" w14:textId="71B33DD1" w:rsidR="005E00E9" w:rsidRDefault="005E00E9" w:rsidP="00BD7BB2">
      <w:pPr>
        <w:pStyle w:val="DAERABodyText14pt"/>
        <w:rPr>
          <w:b/>
          <w:bCs/>
        </w:rPr>
      </w:pPr>
      <w:r w:rsidRPr="00BD7BB2">
        <w:rPr>
          <w:b/>
          <w:bCs/>
        </w:rPr>
        <w:t>On a scale of 1-3, with 1 being the lowest priority and 3 being the highest, assess the policy in terms of its priority for equality impact assessment.</w:t>
      </w:r>
      <w:r w:rsidR="00BD7BB2">
        <w:rPr>
          <w:b/>
          <w:bCs/>
        </w:rPr>
        <w:br/>
      </w: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on Rating"/>
        <w:tblDescription w:val="priority for equality impact assessment"/>
      </w:tblPr>
      <w:tblGrid>
        <w:gridCol w:w="7920"/>
        <w:gridCol w:w="1260"/>
      </w:tblGrid>
      <w:tr w:rsidR="00BD7BB2" w:rsidRPr="00BE7B0F" w14:paraId="761685B0" w14:textId="77777777" w:rsidTr="009B05A3">
        <w:trPr>
          <w:trHeight w:val="543"/>
          <w:tblHeader/>
        </w:trPr>
        <w:tc>
          <w:tcPr>
            <w:tcW w:w="7920" w:type="dxa"/>
            <w:tcBorders>
              <w:top w:val="single" w:sz="2" w:space="0" w:color="auto"/>
              <w:left w:val="single" w:sz="2" w:space="0" w:color="auto"/>
              <w:bottom w:val="single" w:sz="2" w:space="0" w:color="auto"/>
              <w:right w:val="single" w:sz="2" w:space="0" w:color="auto"/>
            </w:tcBorders>
            <w:shd w:val="clear" w:color="auto" w:fill="C0C0C0"/>
          </w:tcPr>
          <w:p w14:paraId="64826973" w14:textId="77777777" w:rsidR="00BD7BB2" w:rsidRPr="00BD7BB2" w:rsidRDefault="00BD7BB2" w:rsidP="009B05A3">
            <w:pPr>
              <w:numPr>
                <w:ilvl w:val="12"/>
                <w:numId w:val="0"/>
              </w:numPr>
              <w:spacing w:before="120" w:after="120"/>
              <w:rPr>
                <w:rFonts w:ascii="Arial" w:hAnsi="Arial" w:cs="Arial"/>
                <w:b/>
                <w:sz w:val="28"/>
                <w:szCs w:val="28"/>
              </w:rPr>
            </w:pPr>
            <w:r w:rsidRPr="00BD7BB2">
              <w:rPr>
                <w:rFonts w:ascii="Arial" w:hAnsi="Arial" w:cs="Arial"/>
                <w:b/>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shd w:val="clear" w:color="auto" w:fill="C0C0C0"/>
          </w:tcPr>
          <w:p w14:paraId="7A144135" w14:textId="77777777" w:rsidR="00BD7BB2" w:rsidRPr="00BD7BB2" w:rsidRDefault="00BD7BB2" w:rsidP="009B05A3">
            <w:pPr>
              <w:numPr>
                <w:ilvl w:val="12"/>
                <w:numId w:val="0"/>
              </w:numPr>
              <w:spacing w:before="120" w:after="120"/>
              <w:rPr>
                <w:rFonts w:ascii="Arial" w:hAnsi="Arial" w:cs="Arial"/>
                <w:b/>
                <w:sz w:val="28"/>
                <w:szCs w:val="28"/>
                <w:highlight w:val="yellow"/>
              </w:rPr>
            </w:pPr>
            <w:r w:rsidRPr="00BD7BB2">
              <w:rPr>
                <w:rFonts w:ascii="Arial" w:hAnsi="Arial" w:cs="Arial"/>
                <w:b/>
                <w:sz w:val="28"/>
                <w:szCs w:val="28"/>
              </w:rPr>
              <w:t>Rating (1-3)</w:t>
            </w:r>
          </w:p>
        </w:tc>
      </w:tr>
      <w:tr w:rsidR="00BD7BB2" w:rsidRPr="00BE7B0F" w14:paraId="287AA409" w14:textId="77777777" w:rsidTr="009B05A3">
        <w:trPr>
          <w:trHeight w:val="471"/>
        </w:trPr>
        <w:tc>
          <w:tcPr>
            <w:tcW w:w="7920" w:type="dxa"/>
            <w:tcBorders>
              <w:top w:val="single" w:sz="2" w:space="0" w:color="auto"/>
              <w:left w:val="single" w:sz="2" w:space="0" w:color="auto"/>
              <w:bottom w:val="single" w:sz="2" w:space="0" w:color="auto"/>
              <w:right w:val="single" w:sz="2" w:space="0" w:color="auto"/>
            </w:tcBorders>
          </w:tcPr>
          <w:p w14:paraId="59139F4E" w14:textId="77777777" w:rsidR="00BD7BB2" w:rsidRPr="00BD7BB2" w:rsidRDefault="00BD7BB2" w:rsidP="009B05A3">
            <w:pPr>
              <w:numPr>
                <w:ilvl w:val="12"/>
                <w:numId w:val="0"/>
              </w:numPr>
              <w:spacing w:before="120" w:after="120"/>
              <w:rPr>
                <w:rFonts w:ascii="Arial" w:hAnsi="Arial" w:cs="Arial"/>
                <w:sz w:val="28"/>
                <w:szCs w:val="28"/>
              </w:rPr>
            </w:pPr>
            <w:r w:rsidRPr="00BD7BB2">
              <w:rPr>
                <w:rFonts w:ascii="Arial" w:hAnsi="Arial" w:cs="Arial"/>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0D3629A" w14:textId="4A8DA573" w:rsidR="00BD7BB2" w:rsidRPr="00BD7BB2" w:rsidRDefault="00BD7BB2" w:rsidP="009B05A3">
            <w:pPr>
              <w:numPr>
                <w:ilvl w:val="12"/>
                <w:numId w:val="0"/>
              </w:numPr>
              <w:spacing w:before="120" w:after="120"/>
              <w:rPr>
                <w:rFonts w:ascii="Arial" w:hAnsi="Arial" w:cs="Arial"/>
                <w:sz w:val="28"/>
                <w:szCs w:val="28"/>
                <w:highlight w:val="yellow"/>
              </w:rPr>
            </w:pPr>
          </w:p>
        </w:tc>
      </w:tr>
      <w:tr w:rsidR="00BD7BB2" w:rsidRPr="00BE7B0F" w14:paraId="717C32E7" w14:textId="77777777" w:rsidTr="009B05A3">
        <w:trPr>
          <w:trHeight w:val="473"/>
        </w:trPr>
        <w:tc>
          <w:tcPr>
            <w:tcW w:w="7920" w:type="dxa"/>
            <w:tcBorders>
              <w:top w:val="single" w:sz="2" w:space="0" w:color="auto"/>
              <w:left w:val="single" w:sz="2" w:space="0" w:color="auto"/>
              <w:bottom w:val="single" w:sz="2" w:space="0" w:color="auto"/>
              <w:right w:val="single" w:sz="2" w:space="0" w:color="auto"/>
            </w:tcBorders>
          </w:tcPr>
          <w:p w14:paraId="03F3AAF1" w14:textId="77777777" w:rsidR="00BD7BB2" w:rsidRPr="00BD7BB2" w:rsidRDefault="00BD7BB2" w:rsidP="009B05A3">
            <w:pPr>
              <w:numPr>
                <w:ilvl w:val="12"/>
                <w:numId w:val="0"/>
              </w:numPr>
              <w:spacing w:before="120" w:after="120"/>
              <w:rPr>
                <w:rFonts w:ascii="Arial" w:hAnsi="Arial" w:cs="Arial"/>
                <w:sz w:val="28"/>
                <w:szCs w:val="28"/>
              </w:rPr>
            </w:pPr>
            <w:r w:rsidRPr="00BD7BB2">
              <w:rPr>
                <w:rFonts w:ascii="Arial" w:hAnsi="Arial" w:cs="Arial"/>
                <w:sz w:val="28"/>
                <w:szCs w:val="28"/>
              </w:rPr>
              <w:t>Social need</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35F17F79" w14:textId="37111108" w:rsidR="00BD7BB2" w:rsidRPr="00474BD2" w:rsidRDefault="00BD7BB2" w:rsidP="009B05A3">
            <w:pPr>
              <w:numPr>
                <w:ilvl w:val="12"/>
                <w:numId w:val="0"/>
              </w:numPr>
              <w:rPr>
                <w:rFonts w:ascii="Arial" w:hAnsi="Arial" w:cs="Arial"/>
                <w:sz w:val="28"/>
                <w:szCs w:val="28"/>
              </w:rPr>
            </w:pPr>
          </w:p>
          <w:p w14:paraId="0CB406F9" w14:textId="3A332DDC" w:rsidR="00474BD2" w:rsidRPr="00BD7BB2" w:rsidRDefault="00474BD2" w:rsidP="009B05A3">
            <w:pPr>
              <w:numPr>
                <w:ilvl w:val="12"/>
                <w:numId w:val="0"/>
              </w:numPr>
              <w:rPr>
                <w:rFonts w:ascii="Arial" w:hAnsi="Arial" w:cs="Arial"/>
                <w:sz w:val="28"/>
                <w:szCs w:val="28"/>
                <w:highlight w:val="yellow"/>
              </w:rPr>
            </w:pPr>
          </w:p>
        </w:tc>
      </w:tr>
      <w:tr w:rsidR="00BD7BB2" w:rsidRPr="007279F4" w14:paraId="71F16940" w14:textId="77777777" w:rsidTr="009B05A3">
        <w:trPr>
          <w:trHeight w:val="717"/>
        </w:trPr>
        <w:tc>
          <w:tcPr>
            <w:tcW w:w="7920" w:type="dxa"/>
            <w:tcBorders>
              <w:top w:val="single" w:sz="2" w:space="0" w:color="auto"/>
              <w:left w:val="single" w:sz="2" w:space="0" w:color="auto"/>
              <w:bottom w:val="single" w:sz="2" w:space="0" w:color="auto"/>
              <w:right w:val="single" w:sz="2" w:space="0" w:color="auto"/>
            </w:tcBorders>
          </w:tcPr>
          <w:p w14:paraId="44B9CDD1" w14:textId="77777777" w:rsidR="00BD7BB2" w:rsidRPr="00BD7BB2" w:rsidRDefault="00BD7BB2" w:rsidP="009B05A3">
            <w:pPr>
              <w:numPr>
                <w:ilvl w:val="12"/>
                <w:numId w:val="0"/>
              </w:numPr>
              <w:spacing w:before="120" w:after="120"/>
              <w:rPr>
                <w:rFonts w:ascii="Arial" w:hAnsi="Arial" w:cs="Arial"/>
                <w:sz w:val="28"/>
                <w:szCs w:val="28"/>
              </w:rPr>
            </w:pPr>
            <w:r w:rsidRPr="00BD7BB2">
              <w:rPr>
                <w:rFonts w:ascii="Arial" w:hAnsi="Arial" w:cs="Arial"/>
                <w:sz w:val="28"/>
                <w:szCs w:val="28"/>
              </w:rPr>
              <w:t>Effect on people’s daily lives</w:t>
            </w:r>
          </w:p>
          <w:p w14:paraId="2719952E" w14:textId="77777777" w:rsidR="00BD7BB2" w:rsidRPr="00BD7BB2" w:rsidRDefault="00BD7BB2" w:rsidP="009B05A3">
            <w:pPr>
              <w:numPr>
                <w:ilvl w:val="12"/>
                <w:numId w:val="0"/>
              </w:numPr>
              <w:spacing w:before="120" w:after="120"/>
              <w:rPr>
                <w:rFonts w:ascii="Arial" w:hAnsi="Arial" w:cs="Arial"/>
                <w:sz w:val="28"/>
                <w:szCs w:val="28"/>
              </w:rPr>
            </w:pP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1B7CDFC7" w14:textId="24C73B19" w:rsidR="00BD7BB2" w:rsidRPr="00BD7BB2" w:rsidRDefault="00BD7BB2" w:rsidP="009B05A3">
            <w:pPr>
              <w:numPr>
                <w:ilvl w:val="12"/>
                <w:numId w:val="0"/>
              </w:numPr>
              <w:rPr>
                <w:rFonts w:ascii="Arial" w:hAnsi="Arial" w:cs="Arial"/>
                <w:sz w:val="28"/>
                <w:szCs w:val="28"/>
              </w:rPr>
            </w:pPr>
          </w:p>
          <w:p w14:paraId="20A19582" w14:textId="77777777" w:rsidR="00BD7BB2" w:rsidRPr="00BD7BB2" w:rsidRDefault="00BD7BB2" w:rsidP="009B05A3">
            <w:pPr>
              <w:numPr>
                <w:ilvl w:val="12"/>
                <w:numId w:val="0"/>
              </w:numPr>
              <w:rPr>
                <w:rFonts w:ascii="Arial" w:hAnsi="Arial" w:cs="Arial"/>
                <w:sz w:val="28"/>
                <w:szCs w:val="28"/>
              </w:rPr>
            </w:pPr>
          </w:p>
        </w:tc>
      </w:tr>
      <w:tr w:rsidR="00BD7BB2" w:rsidRPr="007279F4" w14:paraId="1C2E1F22" w14:textId="77777777" w:rsidTr="009B05A3">
        <w:trPr>
          <w:trHeight w:val="775"/>
        </w:trPr>
        <w:tc>
          <w:tcPr>
            <w:tcW w:w="7920" w:type="dxa"/>
            <w:tcBorders>
              <w:top w:val="single" w:sz="2" w:space="0" w:color="auto"/>
              <w:left w:val="single" w:sz="2" w:space="0" w:color="auto"/>
              <w:bottom w:val="single" w:sz="2" w:space="0" w:color="auto"/>
              <w:right w:val="single" w:sz="2" w:space="0" w:color="auto"/>
            </w:tcBorders>
          </w:tcPr>
          <w:p w14:paraId="555FB1F6" w14:textId="77777777" w:rsidR="00BD7BB2" w:rsidRPr="00BD7BB2" w:rsidRDefault="00BD7BB2" w:rsidP="009B05A3">
            <w:pPr>
              <w:numPr>
                <w:ilvl w:val="12"/>
                <w:numId w:val="0"/>
              </w:numPr>
              <w:spacing w:before="120" w:after="120"/>
              <w:rPr>
                <w:rFonts w:ascii="Arial" w:hAnsi="Arial" w:cs="Arial"/>
                <w:sz w:val="28"/>
                <w:szCs w:val="28"/>
              </w:rPr>
            </w:pPr>
            <w:r w:rsidRPr="00BD7BB2">
              <w:rPr>
                <w:rFonts w:ascii="Arial" w:hAnsi="Arial" w:cs="Arial"/>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533B11FE" w14:textId="0A32E3BC" w:rsidR="00BD7BB2" w:rsidRPr="00BD7BB2" w:rsidRDefault="00BD7BB2" w:rsidP="009B05A3">
            <w:pPr>
              <w:numPr>
                <w:ilvl w:val="12"/>
                <w:numId w:val="0"/>
              </w:numPr>
              <w:rPr>
                <w:rFonts w:ascii="Arial" w:hAnsi="Arial" w:cs="Arial"/>
                <w:sz w:val="28"/>
                <w:szCs w:val="28"/>
              </w:rPr>
            </w:pPr>
          </w:p>
        </w:tc>
      </w:tr>
      <w:tr w:rsidR="00BD7BB2" w:rsidRPr="007279F4" w14:paraId="2EEEDCDD" w14:textId="77777777" w:rsidTr="009B05A3">
        <w:trPr>
          <w:trHeight w:val="775"/>
        </w:trPr>
        <w:tc>
          <w:tcPr>
            <w:tcW w:w="7920" w:type="dxa"/>
            <w:tcBorders>
              <w:top w:val="single" w:sz="2" w:space="0" w:color="auto"/>
              <w:left w:val="single" w:sz="2" w:space="0" w:color="auto"/>
              <w:bottom w:val="single" w:sz="2" w:space="0" w:color="auto"/>
              <w:right w:val="single" w:sz="2" w:space="0" w:color="auto"/>
            </w:tcBorders>
          </w:tcPr>
          <w:p w14:paraId="306D175F" w14:textId="77777777" w:rsidR="00BD7BB2" w:rsidRPr="00BD7BB2" w:rsidRDefault="00BD7BB2" w:rsidP="009B05A3">
            <w:pPr>
              <w:numPr>
                <w:ilvl w:val="12"/>
                <w:numId w:val="0"/>
              </w:numPr>
              <w:spacing w:before="120" w:after="120"/>
              <w:rPr>
                <w:rFonts w:ascii="Arial" w:hAnsi="Arial" w:cs="Arial"/>
                <w:b/>
                <w:sz w:val="28"/>
                <w:szCs w:val="28"/>
              </w:rPr>
            </w:pPr>
            <w:r w:rsidRPr="00BD7BB2">
              <w:rPr>
                <w:rFonts w:ascii="Arial" w:hAnsi="Arial" w:cs="Arial"/>
                <w:b/>
                <w:sz w:val="28"/>
                <w:szCs w:val="28"/>
              </w:rPr>
              <w:t>Total score</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4265DF1" w14:textId="5D5758DF" w:rsidR="00BD7BB2" w:rsidRPr="00BD7BB2" w:rsidRDefault="00BD7BB2" w:rsidP="009B05A3">
            <w:pPr>
              <w:numPr>
                <w:ilvl w:val="12"/>
                <w:numId w:val="0"/>
              </w:numPr>
              <w:rPr>
                <w:rFonts w:ascii="Arial" w:hAnsi="Arial" w:cs="Arial"/>
                <w:sz w:val="28"/>
                <w:szCs w:val="28"/>
              </w:rPr>
            </w:pPr>
          </w:p>
        </w:tc>
      </w:tr>
    </w:tbl>
    <w:p w14:paraId="1C9BDCDC" w14:textId="77777777" w:rsidR="00BD7BB2" w:rsidRDefault="00BD7BB2" w:rsidP="00BD7BB2">
      <w:pPr>
        <w:rPr>
          <w:b/>
        </w:rPr>
      </w:pPr>
    </w:p>
    <w:p w14:paraId="7D555ADB" w14:textId="45CE69FE" w:rsidR="00BD7BB2" w:rsidRPr="001C7651" w:rsidRDefault="00BD7BB2" w:rsidP="00BD7BB2">
      <w:pPr>
        <w:pStyle w:val="DAERABodyText14pt"/>
      </w:pPr>
      <w:r w:rsidRPr="001C7651">
        <w:t>Note: The Total Rating Score should be used to prioritise the policy in rank orde</w:t>
      </w:r>
      <w:r>
        <w:t>r with other policies screened i</w:t>
      </w:r>
      <w:r w:rsidRPr="001C7651">
        <w:t xml:space="preserve">n for </w:t>
      </w:r>
      <w:r>
        <w:t>equality impact assessment</w:t>
      </w:r>
      <w:r w:rsidRPr="001C7651">
        <w:t>. This list of priorities will assist the public authority in timetabling.</w:t>
      </w:r>
      <w:r>
        <w:t xml:space="preserve"> </w:t>
      </w:r>
      <w:r w:rsidRPr="001C7651">
        <w:t xml:space="preserve">Details of the Public Authority’s </w:t>
      </w:r>
      <w:r>
        <w:t>Equality Impact Assessment</w:t>
      </w:r>
      <w:r w:rsidRPr="001C7651">
        <w:t xml:space="preserve"> Timetable </w:t>
      </w:r>
      <w:r>
        <w:t>should</w:t>
      </w:r>
      <w:r w:rsidRPr="001C7651">
        <w:t xml:space="preserve"> be included in the quarterly Screening Report.</w:t>
      </w:r>
    </w:p>
    <w:p w14:paraId="4E8B863C" w14:textId="77777777" w:rsidR="00BD7BB2" w:rsidRPr="001C7651" w:rsidRDefault="00BD7BB2" w:rsidP="00BD7BB2">
      <w:pPr>
        <w:pStyle w:val="DAERABodyText14pt"/>
      </w:pPr>
    </w:p>
    <w:p w14:paraId="08667D1B" w14:textId="24934F88" w:rsidR="00BD7BB2" w:rsidRPr="006060C3" w:rsidRDefault="00BD7BB2" w:rsidP="00BD7BB2">
      <w:pPr>
        <w:pStyle w:val="DAERABodyText14pt"/>
        <w:rPr>
          <w:b/>
          <w:bCs/>
        </w:rPr>
      </w:pPr>
      <w:r w:rsidRPr="008925FE">
        <w:rPr>
          <w:b/>
        </w:rPr>
        <w:t>Is the policy affected by timetables established by other relevant public authorities?</w:t>
      </w:r>
      <w:r w:rsidR="006060C3">
        <w:rPr>
          <w:b/>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474BD2">
        <w:rPr>
          <w:b/>
          <w:bCs/>
        </w:rPr>
        <w:fldChar w:fldCharType="begin">
          <w:ffData>
            <w:name w:val=""/>
            <w:enabled/>
            <w:calcOnExit w:val="0"/>
            <w:checkBox>
              <w:sizeAuto/>
              <w:default w:val="1"/>
            </w:checkBox>
          </w:ffData>
        </w:fldChar>
      </w:r>
      <w:r w:rsidR="00474BD2">
        <w:rPr>
          <w:b/>
          <w:bCs/>
        </w:rPr>
        <w:instrText xml:space="preserve"> FORMCHECKBOX </w:instrText>
      </w:r>
      <w:r w:rsidR="00474BD2">
        <w:rPr>
          <w:b/>
          <w:bCs/>
        </w:rPr>
      </w:r>
      <w:r w:rsidR="00474BD2">
        <w:rPr>
          <w:b/>
          <w:bCs/>
        </w:rPr>
        <w:fldChar w:fldCharType="separate"/>
      </w:r>
      <w:r w:rsidR="00474BD2">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r>
        <w:br/>
      </w:r>
      <w:r w:rsidRPr="008925FE">
        <w:rPr>
          <w:b/>
        </w:rPr>
        <w:t>If yes, please provide details.</w:t>
      </w:r>
    </w:p>
    <w:tbl>
      <w:tblPr>
        <w:tblStyle w:val="TableGrid"/>
        <w:tblW w:w="0" w:type="auto"/>
        <w:tblInd w:w="-5" w:type="dxa"/>
        <w:tblLook w:val="04A0" w:firstRow="1" w:lastRow="0" w:firstColumn="1" w:lastColumn="0" w:noHBand="0" w:noVBand="1"/>
      </w:tblPr>
      <w:tblGrid>
        <w:gridCol w:w="9498"/>
      </w:tblGrid>
      <w:tr w:rsidR="00BD7BB2" w14:paraId="41F0B64C" w14:textId="77777777" w:rsidTr="009B05A3">
        <w:tc>
          <w:tcPr>
            <w:tcW w:w="9498" w:type="dxa"/>
          </w:tcPr>
          <w:p w14:paraId="51A855CF" w14:textId="77777777" w:rsidR="00BD7BB2" w:rsidRPr="00DC50B5" w:rsidRDefault="00BD7BB2" w:rsidP="009B05A3">
            <w:pPr>
              <w:pStyle w:val="DAERABodyText14pt"/>
            </w:pPr>
            <w:r>
              <w:lastRenderedPageBreak/>
              <w:t>(insert text here)</w:t>
            </w:r>
          </w:p>
        </w:tc>
      </w:tr>
    </w:tbl>
    <w:p w14:paraId="4A8E621E" w14:textId="77777777" w:rsidR="00BD7BB2" w:rsidRPr="00AC23FD" w:rsidRDefault="00BD7BB2" w:rsidP="00BD7BB2">
      <w:pPr>
        <w:pStyle w:val="DAERABodyText14pt"/>
        <w:rPr>
          <w:b/>
          <w:bCs/>
        </w:rPr>
      </w:pPr>
    </w:p>
    <w:p w14:paraId="035C85C5" w14:textId="4F0455CF" w:rsidR="00825EDD" w:rsidRPr="00D91F4E" w:rsidRDefault="00825EDD" w:rsidP="00825EDD">
      <w:pPr>
        <w:pStyle w:val="DAERAHeaderStyle"/>
      </w:pPr>
      <w:r>
        <w:t xml:space="preserve">Part 4. </w:t>
      </w:r>
      <w:r w:rsidRPr="00D91F4E">
        <w:t>Monitoring</w:t>
      </w:r>
    </w:p>
    <w:p w14:paraId="0F84785D" w14:textId="77777777" w:rsidR="00825EDD" w:rsidRPr="001C7651" w:rsidRDefault="00825EDD" w:rsidP="00825EDD">
      <w:pPr>
        <w:autoSpaceDE w:val="0"/>
        <w:autoSpaceDN w:val="0"/>
        <w:adjustRightInd w:val="0"/>
        <w:rPr>
          <w:rFonts w:cs="Arial"/>
          <w:sz w:val="28"/>
          <w:szCs w:val="28"/>
        </w:rPr>
      </w:pPr>
    </w:p>
    <w:p w14:paraId="680A3830" w14:textId="1AC515EF" w:rsidR="00825EDD" w:rsidRPr="00825EDD" w:rsidRDefault="00825EDD" w:rsidP="00825EDD">
      <w:pPr>
        <w:pStyle w:val="DAERABodyText14pt"/>
        <w:rPr>
          <w:rStyle w:val="DARDEqualityTextBoldChar"/>
          <w:rFonts w:eastAsiaTheme="minorHAnsi" w:cstheme="minorBidi"/>
          <w:bCs/>
          <w:color w:val="auto"/>
          <w:szCs w:val="24"/>
          <w:lang w:val="en-GB"/>
        </w:rPr>
      </w:pPr>
      <w:r w:rsidRPr="00825EDD">
        <w:rPr>
          <w:rStyle w:val="DARDEqualityTextBoldChar"/>
          <w:rFonts w:eastAsiaTheme="minorHAnsi" w:cstheme="minorBidi"/>
          <w:bCs/>
          <w:color w:val="auto"/>
          <w:szCs w:val="24"/>
          <w:lang w:val="en-GB"/>
        </w:rPr>
        <w:t xml:space="preserve">Section 75 places a requirement on DAERA to have equality monitoring arrangements in place </w:t>
      </w:r>
      <w:proofErr w:type="gramStart"/>
      <w:r w:rsidRPr="00825EDD">
        <w:rPr>
          <w:rStyle w:val="DARDEqualityTextBoldChar"/>
          <w:rFonts w:eastAsiaTheme="minorHAnsi" w:cstheme="minorBidi"/>
          <w:bCs/>
          <w:color w:val="auto"/>
          <w:szCs w:val="24"/>
          <w:lang w:val="en-GB"/>
        </w:rPr>
        <w:t>in order to</w:t>
      </w:r>
      <w:proofErr w:type="gramEnd"/>
      <w:r w:rsidRPr="00825EDD">
        <w:rPr>
          <w:rStyle w:val="DARDEqualityTextBoldChar"/>
          <w:rFonts w:eastAsiaTheme="minorHAnsi" w:cstheme="minorBidi"/>
          <w:bCs/>
          <w:color w:val="auto"/>
          <w:szCs w:val="24"/>
          <w:lang w:val="en-GB"/>
        </w:rPr>
        <w:t xml:space="preserve"> assess the impact of policies and services etc; and to help identify barriers to fair participation and to better promote equality of opportunity. Please note the following excerpt from The Equality Commission for Northern Ireland in relation to monitoring:</w:t>
      </w:r>
    </w:p>
    <w:p w14:paraId="6B1A7050"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705395F6" w14:textId="77777777" w:rsidR="00825EDD" w:rsidRPr="00825EDD" w:rsidRDefault="00825EDD" w:rsidP="00825EDD">
      <w:pPr>
        <w:pStyle w:val="DAERABodyText14pt"/>
        <w:rPr>
          <w:i/>
          <w:iCs/>
        </w:rPr>
      </w:pPr>
      <w:r w:rsidRPr="00825EDD">
        <w:rPr>
          <w:i/>
          <w:iCs/>
        </w:rPr>
        <w:t xml:space="preserve">A system must be established to monitor the impact of the policy </w:t>
      </w:r>
      <w:proofErr w:type="gramStart"/>
      <w:r w:rsidRPr="00825EDD">
        <w:rPr>
          <w:i/>
          <w:iCs/>
        </w:rPr>
        <w:t>in order to</w:t>
      </w:r>
      <w:proofErr w:type="gramEnd"/>
      <w:r w:rsidRPr="00825EDD">
        <w:rPr>
          <w:i/>
          <w:iCs/>
        </w:rPr>
        <w:t xml:space="preserve"> find out its effect on relevant groups. The results of ongoing monitoring must be reviewed on an annual basis. The public authority is required to publish the results of this monitoring. And they must be included in the public authorities´ annual review on progress to the Equality Commission. The Equality Scheme must specify how and where such monitoring information will be published. It is therefore essential that monitoring is carried out in a systematic manner and that the results are widely and openly published.</w:t>
      </w:r>
    </w:p>
    <w:p w14:paraId="51ACE398" w14:textId="77777777" w:rsidR="00825EDD" w:rsidRPr="00825EDD" w:rsidRDefault="00825EDD" w:rsidP="00825EDD">
      <w:pPr>
        <w:pStyle w:val="DAERABodyText14pt"/>
      </w:pPr>
    </w:p>
    <w:p w14:paraId="70A42757" w14:textId="77777777" w:rsidR="00825EDD" w:rsidRPr="00825EDD" w:rsidRDefault="00825EDD" w:rsidP="00825EDD">
      <w:pPr>
        <w:pStyle w:val="DAERABodyText14pt"/>
        <w:rPr>
          <w:i/>
          <w:iCs/>
        </w:rPr>
      </w:pPr>
      <w:r w:rsidRPr="00825EDD">
        <w:rPr>
          <w:i/>
          <w:iCs/>
        </w:rPr>
        <w:t xml:space="preserve">If the monitoring and analysis of results over a </w:t>
      </w:r>
      <w:proofErr w:type="gramStart"/>
      <w:r w:rsidRPr="00825EDD">
        <w:rPr>
          <w:i/>
          <w:iCs/>
        </w:rPr>
        <w:t>two year</w:t>
      </w:r>
      <w:proofErr w:type="gramEnd"/>
      <w:r w:rsidRPr="00825EDD">
        <w:rPr>
          <w:i/>
          <w:iCs/>
        </w:rPr>
        <w:t xml:space="preserve"> period show that the policy results in greater adverse impact than predicted, or if opportunities </w:t>
      </w:r>
      <w:proofErr w:type="gramStart"/>
      <w:r w:rsidRPr="00825EDD">
        <w:rPr>
          <w:i/>
          <w:iCs/>
        </w:rPr>
        <w:t>arise</w:t>
      </w:r>
      <w:proofErr w:type="gramEnd"/>
      <w:r w:rsidRPr="00825EDD">
        <w:rPr>
          <w:i/>
          <w:iCs/>
        </w:rPr>
        <w:t xml:space="preserve"> which would allow for greater equality of opportunity to be promoted, the public authority must ensure that the policy is revised to achieve better outcomes for the relevant equality groups.</w:t>
      </w:r>
    </w:p>
    <w:p w14:paraId="64862EBD"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0ABBE55A" w14:textId="77777777" w:rsidR="00825EDD" w:rsidRPr="00825EDD" w:rsidRDefault="00825EDD" w:rsidP="00825EDD">
      <w:pPr>
        <w:pStyle w:val="DAERABodyText14pt"/>
      </w:pPr>
      <w:r w:rsidRPr="00825EDD">
        <w:rPr>
          <w:rStyle w:val="DARDEqualityTextBoldChar"/>
          <w:rFonts w:eastAsiaTheme="minorHAnsi" w:cstheme="minorBidi"/>
          <w:b w:val="0"/>
          <w:color w:val="auto"/>
          <w:szCs w:val="24"/>
          <w:lang w:val="en-GB"/>
        </w:rPr>
        <w:t xml:space="preserve">Further advice on monitoring can be found at: </w:t>
      </w:r>
      <w:hyperlink r:id="rId34" w:history="1">
        <w:r w:rsidRPr="00825EDD">
          <w:rPr>
            <w:rStyle w:val="Hyperlink"/>
          </w:rPr>
          <w:t>ECNI Monitoring Guidance for Public Authorities</w:t>
        </w:r>
      </w:hyperlink>
      <w:r w:rsidRPr="00825EDD">
        <w:t xml:space="preserve"> </w:t>
      </w:r>
    </w:p>
    <w:p w14:paraId="655A5541"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55859B38" w14:textId="77777777" w:rsidR="00825EDD" w:rsidRPr="00825EDD" w:rsidRDefault="00825EDD" w:rsidP="00825EDD">
      <w:pPr>
        <w:pStyle w:val="DAERABodyText14pt"/>
        <w:rPr>
          <w:bCs/>
        </w:rPr>
      </w:pPr>
      <w:r w:rsidRPr="00825EDD">
        <w:rPr>
          <w:rStyle w:val="DARDEqualityTextBoldChar"/>
          <w:rFonts w:eastAsiaTheme="minorHAnsi" w:cstheme="minorBidi"/>
          <w:bCs/>
          <w:color w:val="auto"/>
          <w:szCs w:val="24"/>
          <w:lang w:val="en-GB"/>
        </w:rPr>
        <w:lastRenderedPageBreak/>
        <w:t xml:space="preserve">Outline what data you will collect in the future </w:t>
      </w:r>
      <w:proofErr w:type="gramStart"/>
      <w:r w:rsidRPr="00825EDD">
        <w:rPr>
          <w:rStyle w:val="DARDEqualityTextBoldChar"/>
          <w:rFonts w:eastAsiaTheme="minorHAnsi" w:cstheme="minorBidi"/>
          <w:bCs/>
          <w:color w:val="auto"/>
          <w:szCs w:val="24"/>
          <w:lang w:val="en-GB"/>
        </w:rPr>
        <w:t>in order to</w:t>
      </w:r>
      <w:proofErr w:type="gramEnd"/>
      <w:r w:rsidRPr="00825EDD">
        <w:rPr>
          <w:rStyle w:val="DARDEqualityTextBoldChar"/>
          <w:rFonts w:eastAsiaTheme="minorHAnsi" w:cstheme="minorBidi"/>
          <w:bCs/>
          <w:color w:val="auto"/>
          <w:szCs w:val="24"/>
          <w:lang w:val="en-GB"/>
        </w:rPr>
        <w:t xml:space="preserve"> monitor the impact of this policy or decision on equality, good relations and disability duties</w:t>
      </w:r>
      <w:r w:rsidRPr="00825EDD">
        <w:rPr>
          <w:bCs/>
        </w:rPr>
        <w:t>.</w:t>
      </w:r>
    </w:p>
    <w:p w14:paraId="01A08FCF" w14:textId="77777777" w:rsidR="00825EDD" w:rsidRPr="00825EDD" w:rsidRDefault="00825EDD" w:rsidP="00825EDD">
      <w:pPr>
        <w:pStyle w:val="DAERABodyText14pt"/>
      </w:pPr>
    </w:p>
    <w:p w14:paraId="71D6ED7E" w14:textId="77777777" w:rsidR="003D247F" w:rsidRDefault="003D247F" w:rsidP="00825EDD">
      <w:pPr>
        <w:pStyle w:val="DAERABodyText14pt"/>
        <w:rPr>
          <w:b/>
          <w:bCs/>
        </w:rPr>
      </w:pPr>
    </w:p>
    <w:p w14:paraId="11C9874C" w14:textId="77777777" w:rsidR="003D247F" w:rsidRDefault="003D247F" w:rsidP="00825EDD">
      <w:pPr>
        <w:pStyle w:val="DAERABodyText14pt"/>
        <w:rPr>
          <w:b/>
          <w:bCs/>
        </w:rPr>
      </w:pPr>
    </w:p>
    <w:p w14:paraId="02B56E6A" w14:textId="77777777" w:rsidR="003D247F" w:rsidRDefault="003D247F" w:rsidP="00825EDD">
      <w:pPr>
        <w:pStyle w:val="DAERABodyText14pt"/>
        <w:rPr>
          <w:b/>
          <w:bCs/>
        </w:rPr>
      </w:pPr>
    </w:p>
    <w:p w14:paraId="79D093F3" w14:textId="7B5839FC" w:rsidR="00825EDD" w:rsidRPr="00825EDD" w:rsidRDefault="00825EDD" w:rsidP="00825EDD">
      <w:pPr>
        <w:pStyle w:val="DAERABodyText14pt"/>
        <w:rPr>
          <w:b/>
          <w:bCs/>
        </w:rPr>
      </w:pPr>
      <w:r w:rsidRPr="00825EDD">
        <w:rPr>
          <w:b/>
          <w:bCs/>
        </w:rPr>
        <w:t>Equality:</w:t>
      </w:r>
    </w:p>
    <w:tbl>
      <w:tblPr>
        <w:tblStyle w:val="TableGrid"/>
        <w:tblW w:w="0" w:type="auto"/>
        <w:tblInd w:w="-5" w:type="dxa"/>
        <w:tblLook w:val="04A0" w:firstRow="1" w:lastRow="0" w:firstColumn="1" w:lastColumn="0" w:noHBand="0" w:noVBand="1"/>
      </w:tblPr>
      <w:tblGrid>
        <w:gridCol w:w="9498"/>
      </w:tblGrid>
      <w:tr w:rsidR="00825EDD" w14:paraId="06509D0D" w14:textId="77777777" w:rsidTr="003D247F">
        <w:trPr>
          <w:trHeight w:val="1124"/>
        </w:trPr>
        <w:tc>
          <w:tcPr>
            <w:tcW w:w="9498" w:type="dxa"/>
          </w:tcPr>
          <w:p w14:paraId="41B6365E" w14:textId="1DEDB73F" w:rsidR="00825EDD" w:rsidRPr="00DC50B5" w:rsidRDefault="00BF7F89" w:rsidP="00541DEF">
            <w:pPr>
              <w:pStyle w:val="DAERABodyText14pt"/>
              <w:spacing w:line="240" w:lineRule="auto"/>
            </w:pPr>
            <w:r>
              <w:t xml:space="preserve">The </w:t>
            </w:r>
            <w:r w:rsidR="00B97CBD" w:rsidRPr="00B97CBD">
              <w:t>UK Employment Rights Act 202</w:t>
            </w:r>
            <w:r w:rsidR="00B97CBD">
              <w:t>5</w:t>
            </w:r>
            <w:r>
              <w:t xml:space="preserve"> </w:t>
            </w:r>
            <w:r w:rsidR="004962CA">
              <w:t>simply transfer</w:t>
            </w:r>
            <w:r>
              <w:t>s</w:t>
            </w:r>
            <w:r w:rsidR="004962CA">
              <w:t xml:space="preserve"> enforcement of the </w:t>
            </w:r>
            <w:hyperlink r:id="rId35" w:history="1">
              <w:r w:rsidR="00B97CBD" w:rsidRPr="0015119B">
                <w:rPr>
                  <w:rStyle w:val="Hyperlink"/>
                  <w:rFonts w:cs="Arial"/>
                  <w:szCs w:val="28"/>
                </w:rPr>
                <w:t>Gangmaster Licensing Act 2004</w:t>
              </w:r>
            </w:hyperlink>
            <w:r w:rsidR="004962CA">
              <w:t xml:space="preserve"> in Northern Ireland from the </w:t>
            </w:r>
            <w:r w:rsidR="006451DE" w:rsidRPr="0015119B">
              <w:rPr>
                <w:rFonts w:cs="Arial"/>
                <w:szCs w:val="28"/>
              </w:rPr>
              <w:t>Gangmaster and Labour Abuse Authority</w:t>
            </w:r>
            <w:r w:rsidR="004962CA">
              <w:t xml:space="preserve"> to the </w:t>
            </w:r>
            <w:r w:rsidR="00B97CBD">
              <w:t>Secretary of State</w:t>
            </w:r>
            <w:r w:rsidR="004962CA">
              <w:t>.  There will be no changes to the enforcement of the legislation ‘on the ground’</w:t>
            </w:r>
            <w:r>
              <w:t>.</w:t>
            </w:r>
            <w:r w:rsidR="00D26DE3">
              <w:t xml:space="preserve">  </w:t>
            </w:r>
            <w:r w:rsidR="004B49F1">
              <w:t>No</w:t>
            </w:r>
            <w:r w:rsidR="004962CA">
              <w:t xml:space="preserve"> </w:t>
            </w:r>
            <w:r w:rsidR="00D26DE3">
              <w:t xml:space="preserve">equality impacts </w:t>
            </w:r>
            <w:r w:rsidR="004B49F1">
              <w:t xml:space="preserve">are </w:t>
            </w:r>
            <w:r>
              <w:t xml:space="preserve">therefore </w:t>
            </w:r>
            <w:proofErr w:type="gramStart"/>
            <w:r w:rsidR="00D26DE3">
              <w:t>expected</w:t>
            </w:r>
            <w:proofErr w:type="gramEnd"/>
            <w:r w:rsidR="004B49F1">
              <w:t xml:space="preserve"> </w:t>
            </w:r>
            <w:r>
              <w:t>and none were raised during consultation with</w:t>
            </w:r>
            <w:r w:rsidR="00ED1DBD">
              <w:t xml:space="preserve"> key NI stakeholders on the policy </w:t>
            </w:r>
            <w:r>
              <w:t>proposal</w:t>
            </w:r>
            <w:r w:rsidR="00ED1DBD" w:rsidRPr="005E1764">
              <w:t xml:space="preserve">.  </w:t>
            </w:r>
            <w:r w:rsidR="005E1764" w:rsidRPr="005E1764">
              <w:t>So,</w:t>
            </w:r>
            <w:r w:rsidR="003D247F" w:rsidRPr="005E1764">
              <w:t xml:space="preserve"> no</w:t>
            </w:r>
            <w:r w:rsidR="005E1764" w:rsidRPr="005E1764">
              <w:t xml:space="preserve"> further</w:t>
            </w:r>
            <w:r w:rsidR="003D247F" w:rsidRPr="005E1764">
              <w:t xml:space="preserve"> specific data is needed.</w:t>
            </w:r>
          </w:p>
        </w:tc>
      </w:tr>
    </w:tbl>
    <w:p w14:paraId="51C8B81E" w14:textId="77777777" w:rsidR="00825EDD" w:rsidRPr="00825EDD" w:rsidRDefault="00825EDD" w:rsidP="00825EDD">
      <w:pPr>
        <w:pStyle w:val="DAERABodyText14pt"/>
      </w:pPr>
    </w:p>
    <w:p w14:paraId="30D16186" w14:textId="77777777" w:rsidR="00825EDD" w:rsidRPr="00825EDD" w:rsidRDefault="00825EDD" w:rsidP="00825EDD">
      <w:pPr>
        <w:pStyle w:val="DAERABodyText14pt"/>
        <w:rPr>
          <w:b/>
          <w:bCs/>
        </w:rPr>
      </w:pPr>
      <w:r w:rsidRPr="00825EDD">
        <w:rPr>
          <w:b/>
          <w:bCs/>
        </w:rPr>
        <w:t>Good Relations:</w:t>
      </w:r>
    </w:p>
    <w:tbl>
      <w:tblPr>
        <w:tblStyle w:val="TableGrid"/>
        <w:tblW w:w="0" w:type="auto"/>
        <w:tblInd w:w="-5" w:type="dxa"/>
        <w:tblLook w:val="04A0" w:firstRow="1" w:lastRow="0" w:firstColumn="1" w:lastColumn="0" w:noHBand="0" w:noVBand="1"/>
      </w:tblPr>
      <w:tblGrid>
        <w:gridCol w:w="9498"/>
      </w:tblGrid>
      <w:tr w:rsidR="00825EDD" w14:paraId="5BA21E6A" w14:textId="77777777" w:rsidTr="009B05A3">
        <w:tc>
          <w:tcPr>
            <w:tcW w:w="9498" w:type="dxa"/>
          </w:tcPr>
          <w:p w14:paraId="5F1FA24C" w14:textId="009FFB11" w:rsidR="00825EDD" w:rsidRPr="00DC50B5" w:rsidRDefault="001E681A" w:rsidP="00541DEF">
            <w:pPr>
              <w:pStyle w:val="DAERABodyText14pt"/>
              <w:spacing w:line="240" w:lineRule="auto"/>
            </w:pPr>
            <w:r>
              <w:t xml:space="preserve">The </w:t>
            </w:r>
            <w:r w:rsidR="00B97CBD" w:rsidRPr="00B97CBD">
              <w:t>UK Employment Rights Act 202</w:t>
            </w:r>
            <w:r w:rsidR="00B97CBD">
              <w:t xml:space="preserve">5 </w:t>
            </w:r>
            <w:r w:rsidR="00BF7F89">
              <w:t xml:space="preserve">simply transfers enforcement of the </w:t>
            </w:r>
            <w:hyperlink r:id="rId36" w:history="1">
              <w:r w:rsidR="00B97CBD" w:rsidRPr="0015119B">
                <w:rPr>
                  <w:rStyle w:val="Hyperlink"/>
                  <w:rFonts w:cs="Arial"/>
                  <w:szCs w:val="28"/>
                </w:rPr>
                <w:t>Gangmaster Licensing Act 2004</w:t>
              </w:r>
            </w:hyperlink>
            <w:r w:rsidR="00B97CBD">
              <w:t xml:space="preserve"> </w:t>
            </w:r>
            <w:r w:rsidR="00BF7F89">
              <w:t xml:space="preserve">in Northern Ireland from the </w:t>
            </w:r>
            <w:r w:rsidR="006451DE" w:rsidRPr="0015119B">
              <w:rPr>
                <w:rFonts w:cs="Arial"/>
                <w:szCs w:val="28"/>
              </w:rPr>
              <w:t>Gangmaster and Labour Abuse Authority</w:t>
            </w:r>
            <w:r w:rsidR="00BF7F89">
              <w:t xml:space="preserve"> to the </w:t>
            </w:r>
            <w:r w:rsidR="00B97CBD">
              <w:t>Secretary of State</w:t>
            </w:r>
            <w:r w:rsidR="00BF7F89">
              <w:t xml:space="preserve">.  There will be no changes to the enforcement of the legislation ‘on the ground’.  No equality impacts are therefore </w:t>
            </w:r>
            <w:proofErr w:type="gramStart"/>
            <w:r w:rsidR="00BF7F89">
              <w:t>expected</w:t>
            </w:r>
            <w:proofErr w:type="gramEnd"/>
            <w:r w:rsidR="00BF7F89">
              <w:t xml:space="preserve"> and none were raised during consultation with key NI stakeholders on the policy proposal.  </w:t>
            </w:r>
            <w:r w:rsidR="005E1764" w:rsidRPr="005E1764">
              <w:t>So,</w:t>
            </w:r>
            <w:r w:rsidR="003D247F" w:rsidRPr="005E1764">
              <w:t xml:space="preserve"> no </w:t>
            </w:r>
            <w:r w:rsidR="005E1764" w:rsidRPr="005E1764">
              <w:t xml:space="preserve">further </w:t>
            </w:r>
            <w:r w:rsidR="003D247F" w:rsidRPr="005E1764">
              <w:t>specific data is needed.</w:t>
            </w:r>
          </w:p>
        </w:tc>
      </w:tr>
    </w:tbl>
    <w:p w14:paraId="6B97296B" w14:textId="77777777" w:rsidR="00825EDD" w:rsidRPr="00825EDD" w:rsidRDefault="00825EDD" w:rsidP="00825EDD">
      <w:pPr>
        <w:pStyle w:val="DAERABodyText14pt"/>
      </w:pPr>
    </w:p>
    <w:p w14:paraId="6C2E545C" w14:textId="77777777" w:rsidR="00825EDD" w:rsidRPr="00825EDD" w:rsidRDefault="00825EDD" w:rsidP="00825EDD">
      <w:pPr>
        <w:pStyle w:val="DAERABodyText14pt"/>
        <w:rPr>
          <w:b/>
          <w:bCs/>
        </w:rPr>
      </w:pPr>
      <w:r w:rsidRPr="00825EDD">
        <w:rPr>
          <w:b/>
          <w:bCs/>
        </w:rPr>
        <w:t>Disability Duties:</w:t>
      </w:r>
    </w:p>
    <w:tbl>
      <w:tblPr>
        <w:tblStyle w:val="TableGrid"/>
        <w:tblW w:w="0" w:type="auto"/>
        <w:tblInd w:w="-5" w:type="dxa"/>
        <w:tblLook w:val="04A0" w:firstRow="1" w:lastRow="0" w:firstColumn="1" w:lastColumn="0" w:noHBand="0" w:noVBand="1"/>
      </w:tblPr>
      <w:tblGrid>
        <w:gridCol w:w="9498"/>
      </w:tblGrid>
      <w:tr w:rsidR="00825EDD" w14:paraId="7F66F5E6" w14:textId="77777777" w:rsidTr="009B05A3">
        <w:tc>
          <w:tcPr>
            <w:tcW w:w="9498" w:type="dxa"/>
          </w:tcPr>
          <w:p w14:paraId="2D2BABB4" w14:textId="146F599A" w:rsidR="00825EDD" w:rsidRPr="00DC50B5" w:rsidRDefault="001E681A" w:rsidP="00541DEF">
            <w:pPr>
              <w:pStyle w:val="DAERABodyText14pt"/>
              <w:spacing w:line="240" w:lineRule="auto"/>
            </w:pPr>
            <w:r>
              <w:t xml:space="preserve">The </w:t>
            </w:r>
            <w:r w:rsidR="00B97CBD" w:rsidRPr="00B97CBD">
              <w:t>UK Employment Rights Act 202</w:t>
            </w:r>
            <w:r w:rsidR="00B97CBD">
              <w:t xml:space="preserve">5 </w:t>
            </w:r>
            <w:r w:rsidR="00BF7F89">
              <w:t xml:space="preserve">simply transfers enforcement of the </w:t>
            </w:r>
            <w:hyperlink r:id="rId37" w:history="1">
              <w:r w:rsidR="00B97CBD" w:rsidRPr="0015119B">
                <w:rPr>
                  <w:rStyle w:val="Hyperlink"/>
                  <w:rFonts w:cs="Arial"/>
                  <w:szCs w:val="28"/>
                </w:rPr>
                <w:t>Gangmaster Licensing Act 2004</w:t>
              </w:r>
            </w:hyperlink>
            <w:r w:rsidR="00B97CBD">
              <w:t xml:space="preserve"> </w:t>
            </w:r>
            <w:r w:rsidR="00BF7F89">
              <w:t xml:space="preserve">in Northern Ireland from the </w:t>
            </w:r>
            <w:r w:rsidR="006451DE" w:rsidRPr="0015119B">
              <w:rPr>
                <w:rFonts w:cs="Arial"/>
                <w:szCs w:val="28"/>
              </w:rPr>
              <w:t>Gangmaster and Labour Abuse Authority</w:t>
            </w:r>
            <w:r w:rsidR="00BF7F89">
              <w:t xml:space="preserve"> to the S</w:t>
            </w:r>
            <w:r w:rsidR="00B97CBD">
              <w:t>ecretary of State</w:t>
            </w:r>
            <w:r w:rsidR="00BF7F89">
              <w:t xml:space="preserve">.  There will be no changes to the enforcement of the legislation ‘on the ground’.  No equality impacts are therefore </w:t>
            </w:r>
            <w:proofErr w:type="gramStart"/>
            <w:r w:rsidR="00BF7F89">
              <w:t>expected</w:t>
            </w:r>
            <w:proofErr w:type="gramEnd"/>
            <w:r w:rsidR="00BF7F89">
              <w:t xml:space="preserve"> and none were raised during consultation with key NI stakeholders on the policy proposal.  </w:t>
            </w:r>
            <w:r w:rsidR="003D247F" w:rsidRPr="005E1764">
              <w:t>So</w:t>
            </w:r>
            <w:r w:rsidR="005E1764">
              <w:t>,</w:t>
            </w:r>
            <w:r w:rsidR="003D247F" w:rsidRPr="005E1764">
              <w:t xml:space="preserve"> no </w:t>
            </w:r>
            <w:r w:rsidR="005E1764" w:rsidRPr="005E1764">
              <w:t xml:space="preserve">further </w:t>
            </w:r>
            <w:r w:rsidR="003D247F" w:rsidRPr="005E1764">
              <w:t>specific is needed.</w:t>
            </w:r>
          </w:p>
        </w:tc>
      </w:tr>
    </w:tbl>
    <w:p w14:paraId="2BF46CC5" w14:textId="77777777" w:rsidR="00825EDD" w:rsidRPr="00AC23FD" w:rsidRDefault="00825EDD" w:rsidP="00825EDD">
      <w:pPr>
        <w:pStyle w:val="DAERABodyText14pt"/>
        <w:rPr>
          <w:b/>
          <w:bCs/>
        </w:rPr>
      </w:pPr>
    </w:p>
    <w:p w14:paraId="786D9479" w14:textId="77777777" w:rsidR="00BF7F89" w:rsidRDefault="00BF7F89" w:rsidP="00825EDD">
      <w:pPr>
        <w:pStyle w:val="DAERABodyText14pt"/>
      </w:pPr>
    </w:p>
    <w:p w14:paraId="55C3E696" w14:textId="77777777" w:rsidR="003D247F" w:rsidRDefault="003D247F">
      <w:pPr>
        <w:rPr>
          <w:rFonts w:ascii="Arial" w:hAnsi="Arial" w:cs="Arial"/>
          <w:b/>
          <w:color w:val="4472C4" w:themeColor="accent1"/>
          <w:sz w:val="32"/>
          <w:szCs w:val="32"/>
        </w:rPr>
      </w:pPr>
      <w:r>
        <w:br w:type="page"/>
      </w:r>
    </w:p>
    <w:p w14:paraId="4212503E" w14:textId="05598159" w:rsidR="00242221" w:rsidRPr="00242221" w:rsidRDefault="00242221" w:rsidP="00242221">
      <w:pPr>
        <w:pStyle w:val="DAERAHeaderStyle"/>
      </w:pPr>
      <w:r w:rsidRPr="00242221">
        <w:lastRenderedPageBreak/>
        <w:t xml:space="preserve">Part 5. Consideration of Human Rights </w:t>
      </w:r>
    </w:p>
    <w:p w14:paraId="539D4020" w14:textId="77777777" w:rsidR="00242221" w:rsidRDefault="00242221" w:rsidP="00242221">
      <w:pPr>
        <w:rPr>
          <w:b/>
        </w:rPr>
      </w:pPr>
    </w:p>
    <w:p w14:paraId="39CFA304" w14:textId="77777777" w:rsidR="00242221" w:rsidRDefault="00242221">
      <w:pPr>
        <w:pStyle w:val="DAERABodyText14pt"/>
        <w:numPr>
          <w:ilvl w:val="0"/>
          <w:numId w:val="8"/>
        </w:numPr>
        <w:rPr>
          <w:b/>
          <w:bCs/>
        </w:rPr>
      </w:pPr>
      <w:r w:rsidRPr="00242221">
        <w:rPr>
          <w:b/>
          <w:bCs/>
        </w:rPr>
        <w:t xml:space="preserve">The Human Rights Act (HRA) 1998 brings the European Convention on Human Rights (ECHR) into UK law and it applies in N Ireland.  Indicate below by deleting Yes/No as appropriate, any potential </w:t>
      </w:r>
      <w:r w:rsidRPr="00242221">
        <w:rPr>
          <w:b/>
          <w:bCs/>
          <w:i/>
          <w:iCs/>
          <w:u w:val="single"/>
        </w:rPr>
        <w:t>adverse impacts</w:t>
      </w:r>
      <w:r w:rsidRPr="00242221">
        <w:rPr>
          <w:b/>
          <w:bCs/>
        </w:rPr>
        <w:t xml:space="preserve"> that the policy or decision may have in relation to human rights issues.</w:t>
      </w:r>
    </w:p>
    <w:p w14:paraId="551B38F6" w14:textId="18F95ADC" w:rsidR="00242221" w:rsidRPr="006F0634" w:rsidRDefault="00242221" w:rsidP="00242221">
      <w:pPr>
        <w:pStyle w:val="DAERABodyText14pt"/>
        <w:ind w:left="720"/>
        <w:rPr>
          <w:rFonts w:cs="Arial"/>
          <w:szCs w:val="28"/>
        </w:rPr>
      </w:pPr>
      <w:r>
        <w:rPr>
          <w:b/>
          <w:bCs/>
        </w:rPr>
        <w:br/>
      </w:r>
      <w:r w:rsidRPr="00242221">
        <w:rPr>
          <w:rFonts w:cs="Arial"/>
          <w:szCs w:val="28"/>
        </w:rPr>
        <w:t>See Annex A for brief synopsis on each of the Human Rights Articles &amp; Protocols</w:t>
      </w:r>
      <w:r>
        <w:rPr>
          <w:rFonts w:cs="Arial"/>
          <w:szCs w:val="28"/>
        </w:rPr>
        <w:t>.</w:t>
      </w:r>
    </w:p>
    <w:tbl>
      <w:tblPr>
        <w:tblW w:w="9498" w:type="dxa"/>
        <w:tblLook w:val="0000" w:firstRow="0" w:lastRow="0" w:firstColumn="0" w:lastColumn="0" w:noHBand="0" w:noVBand="0"/>
      </w:tblPr>
      <w:tblGrid>
        <w:gridCol w:w="6204"/>
        <w:gridCol w:w="1984"/>
        <w:gridCol w:w="1310"/>
      </w:tblGrid>
      <w:tr w:rsidR="00242221" w:rsidRPr="006F0634" w14:paraId="16A3F01F" w14:textId="77777777" w:rsidTr="009B05A3">
        <w:trPr>
          <w:trHeight w:val="907"/>
        </w:trPr>
        <w:tc>
          <w:tcPr>
            <w:tcW w:w="6204" w:type="dxa"/>
          </w:tcPr>
          <w:p w14:paraId="1065192D" w14:textId="77777777" w:rsidR="00242221" w:rsidRPr="00242221" w:rsidRDefault="00242221" w:rsidP="00242221">
            <w:pPr>
              <w:pStyle w:val="Header"/>
              <w:spacing w:before="100"/>
              <w:ind w:left="609"/>
              <w:rPr>
                <w:rFonts w:ascii="Arial" w:hAnsi="Arial" w:cs="Arial"/>
                <w:sz w:val="28"/>
                <w:szCs w:val="28"/>
              </w:rPr>
            </w:pPr>
            <w:r w:rsidRPr="00242221">
              <w:rPr>
                <w:rFonts w:ascii="Arial" w:hAnsi="Arial" w:cs="Arial"/>
                <w:sz w:val="28"/>
                <w:szCs w:val="28"/>
              </w:rPr>
              <w:t>Right to Life</w:t>
            </w:r>
          </w:p>
          <w:p w14:paraId="118384BB" w14:textId="77777777" w:rsidR="00242221" w:rsidRPr="00242221" w:rsidRDefault="00242221" w:rsidP="00242221">
            <w:pPr>
              <w:pStyle w:val="Header"/>
              <w:spacing w:before="100"/>
              <w:ind w:left="609"/>
              <w:rPr>
                <w:rFonts w:ascii="Arial" w:hAnsi="Arial" w:cs="Arial"/>
                <w:sz w:val="28"/>
                <w:szCs w:val="28"/>
              </w:rPr>
            </w:pPr>
          </w:p>
        </w:tc>
        <w:tc>
          <w:tcPr>
            <w:tcW w:w="1984" w:type="dxa"/>
          </w:tcPr>
          <w:p w14:paraId="7D87A1F1" w14:textId="77777777" w:rsidR="00242221" w:rsidRPr="00242221" w:rsidRDefault="00242221" w:rsidP="009B05A3">
            <w:pPr>
              <w:pStyle w:val="Header"/>
              <w:spacing w:before="100"/>
              <w:ind w:left="170"/>
              <w:rPr>
                <w:rFonts w:ascii="Arial" w:hAnsi="Arial" w:cs="Arial"/>
                <w:sz w:val="28"/>
                <w:szCs w:val="28"/>
              </w:rPr>
            </w:pPr>
            <w:r w:rsidRPr="00242221">
              <w:rPr>
                <w:rFonts w:ascii="Arial" w:hAnsi="Arial" w:cs="Arial"/>
                <w:b/>
                <w:sz w:val="28"/>
                <w:szCs w:val="28"/>
              </w:rPr>
              <w:t>Article 2</w:t>
            </w:r>
          </w:p>
        </w:tc>
        <w:tc>
          <w:tcPr>
            <w:tcW w:w="1310" w:type="dxa"/>
          </w:tcPr>
          <w:p w14:paraId="575C9A9A" w14:textId="77777777" w:rsidR="00242221" w:rsidRPr="00242221" w:rsidRDefault="00242221" w:rsidP="009B05A3">
            <w:pPr>
              <w:spacing w:before="60"/>
              <w:jc w:val="center"/>
              <w:rPr>
                <w:rFonts w:ascii="Arial" w:hAnsi="Arial" w:cs="Arial"/>
                <w:sz w:val="28"/>
                <w:szCs w:val="28"/>
              </w:rPr>
            </w:pPr>
            <w:r w:rsidRPr="00D26DE3">
              <w:rPr>
                <w:rFonts w:ascii="Arial" w:hAnsi="Arial" w:cs="Arial"/>
                <w:strike/>
                <w:sz w:val="28"/>
                <w:szCs w:val="28"/>
              </w:rPr>
              <w:t>Yes</w:t>
            </w:r>
            <w:r w:rsidRPr="00242221">
              <w:rPr>
                <w:rFonts w:ascii="Arial" w:hAnsi="Arial" w:cs="Arial"/>
                <w:sz w:val="28"/>
                <w:szCs w:val="28"/>
              </w:rPr>
              <w:t>/No</w:t>
            </w:r>
          </w:p>
        </w:tc>
      </w:tr>
      <w:tr w:rsidR="00242221" w:rsidRPr="006F0634" w14:paraId="65BF473C" w14:textId="77777777" w:rsidTr="009B05A3">
        <w:trPr>
          <w:trHeight w:val="907"/>
        </w:trPr>
        <w:tc>
          <w:tcPr>
            <w:tcW w:w="6204" w:type="dxa"/>
          </w:tcPr>
          <w:p w14:paraId="2A3F9780"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Prohibition of torture, inhuman or degrading treatment </w:t>
            </w:r>
          </w:p>
        </w:tc>
        <w:tc>
          <w:tcPr>
            <w:tcW w:w="1984" w:type="dxa"/>
          </w:tcPr>
          <w:p w14:paraId="64A3D2DA" w14:textId="77777777" w:rsidR="00242221" w:rsidRPr="00242221" w:rsidRDefault="00242221" w:rsidP="009B05A3">
            <w:pPr>
              <w:pStyle w:val="Header"/>
              <w:spacing w:before="100"/>
              <w:ind w:left="170"/>
              <w:rPr>
                <w:rFonts w:ascii="Arial" w:hAnsi="Arial" w:cs="Arial"/>
                <w:sz w:val="28"/>
                <w:szCs w:val="28"/>
              </w:rPr>
            </w:pPr>
            <w:r w:rsidRPr="00242221">
              <w:rPr>
                <w:rFonts w:ascii="Arial" w:hAnsi="Arial" w:cs="Arial"/>
                <w:b/>
                <w:sz w:val="28"/>
                <w:szCs w:val="28"/>
              </w:rPr>
              <w:t>Article 3</w:t>
            </w:r>
          </w:p>
        </w:tc>
        <w:tc>
          <w:tcPr>
            <w:tcW w:w="1310" w:type="dxa"/>
          </w:tcPr>
          <w:p w14:paraId="7BDCEEBA" w14:textId="77777777" w:rsidR="00242221" w:rsidRPr="00242221" w:rsidRDefault="00242221" w:rsidP="009B05A3">
            <w:pPr>
              <w:spacing w:before="60"/>
              <w:jc w:val="center"/>
              <w:rPr>
                <w:rFonts w:ascii="Arial" w:hAnsi="Arial" w:cs="Arial"/>
                <w:sz w:val="28"/>
                <w:szCs w:val="28"/>
              </w:rPr>
            </w:pPr>
            <w:r w:rsidRPr="00B01734">
              <w:rPr>
                <w:rFonts w:ascii="Arial" w:hAnsi="Arial" w:cs="Arial"/>
                <w:sz w:val="28"/>
                <w:szCs w:val="28"/>
              </w:rPr>
              <w:t>Yes</w:t>
            </w:r>
            <w:r w:rsidRPr="00B01734">
              <w:rPr>
                <w:rFonts w:ascii="Arial" w:hAnsi="Arial" w:cs="Arial"/>
                <w:strike/>
                <w:sz w:val="28"/>
                <w:szCs w:val="28"/>
              </w:rPr>
              <w:t>/No</w:t>
            </w:r>
          </w:p>
        </w:tc>
      </w:tr>
      <w:tr w:rsidR="00242221" w:rsidRPr="006F0634" w14:paraId="563519F6" w14:textId="77777777" w:rsidTr="009B05A3">
        <w:trPr>
          <w:trHeight w:val="907"/>
        </w:trPr>
        <w:tc>
          <w:tcPr>
            <w:tcW w:w="6204" w:type="dxa"/>
          </w:tcPr>
          <w:p w14:paraId="761CB7C3"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Prohibition of slavery and forced labour</w:t>
            </w:r>
          </w:p>
        </w:tc>
        <w:tc>
          <w:tcPr>
            <w:tcW w:w="1984" w:type="dxa"/>
          </w:tcPr>
          <w:p w14:paraId="46C2B46B" w14:textId="77777777" w:rsidR="00242221" w:rsidRPr="00242221" w:rsidRDefault="00242221" w:rsidP="009B05A3">
            <w:pPr>
              <w:pStyle w:val="Header"/>
              <w:spacing w:before="100"/>
              <w:ind w:left="170"/>
              <w:rPr>
                <w:rFonts w:ascii="Arial" w:hAnsi="Arial" w:cs="Arial"/>
                <w:sz w:val="28"/>
                <w:szCs w:val="28"/>
              </w:rPr>
            </w:pPr>
            <w:r w:rsidRPr="00242221">
              <w:rPr>
                <w:rFonts w:ascii="Arial" w:hAnsi="Arial" w:cs="Arial"/>
                <w:b/>
                <w:sz w:val="28"/>
                <w:szCs w:val="28"/>
              </w:rPr>
              <w:t>Article 4</w:t>
            </w:r>
          </w:p>
        </w:tc>
        <w:tc>
          <w:tcPr>
            <w:tcW w:w="1310" w:type="dxa"/>
          </w:tcPr>
          <w:p w14:paraId="36903B06" w14:textId="77777777" w:rsidR="00242221" w:rsidRPr="00242221" w:rsidRDefault="00242221" w:rsidP="009B05A3">
            <w:pPr>
              <w:spacing w:before="60"/>
              <w:jc w:val="center"/>
              <w:rPr>
                <w:rFonts w:ascii="Arial" w:hAnsi="Arial" w:cs="Arial"/>
                <w:sz w:val="28"/>
                <w:szCs w:val="28"/>
              </w:rPr>
            </w:pPr>
            <w:r w:rsidRPr="00B01734">
              <w:rPr>
                <w:rFonts w:ascii="Arial" w:hAnsi="Arial" w:cs="Arial"/>
                <w:sz w:val="28"/>
                <w:szCs w:val="28"/>
              </w:rPr>
              <w:t>Yes</w:t>
            </w:r>
            <w:r w:rsidRPr="00242221">
              <w:rPr>
                <w:rFonts w:ascii="Arial" w:hAnsi="Arial" w:cs="Arial"/>
                <w:sz w:val="28"/>
                <w:szCs w:val="28"/>
              </w:rPr>
              <w:t>/</w:t>
            </w:r>
            <w:r w:rsidRPr="00B01734">
              <w:rPr>
                <w:rFonts w:ascii="Arial" w:hAnsi="Arial" w:cs="Arial"/>
                <w:strike/>
                <w:sz w:val="28"/>
                <w:szCs w:val="28"/>
              </w:rPr>
              <w:t>No</w:t>
            </w:r>
          </w:p>
        </w:tc>
      </w:tr>
      <w:tr w:rsidR="00242221" w:rsidRPr="006F0634" w14:paraId="7C3E4E2A" w14:textId="77777777" w:rsidTr="009B05A3">
        <w:trPr>
          <w:trHeight w:val="907"/>
        </w:trPr>
        <w:tc>
          <w:tcPr>
            <w:tcW w:w="6204" w:type="dxa"/>
          </w:tcPr>
          <w:p w14:paraId="4E31E8D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Right to liberty and security </w:t>
            </w:r>
          </w:p>
        </w:tc>
        <w:tc>
          <w:tcPr>
            <w:tcW w:w="1984" w:type="dxa"/>
          </w:tcPr>
          <w:p w14:paraId="6BBDED85" w14:textId="77777777" w:rsidR="00242221" w:rsidRPr="00242221" w:rsidRDefault="00242221" w:rsidP="009B05A3">
            <w:pPr>
              <w:pStyle w:val="Header"/>
              <w:spacing w:before="100"/>
              <w:ind w:left="170"/>
              <w:rPr>
                <w:rFonts w:ascii="Arial" w:hAnsi="Arial" w:cs="Arial"/>
                <w:sz w:val="28"/>
                <w:szCs w:val="28"/>
              </w:rPr>
            </w:pPr>
            <w:r w:rsidRPr="00242221">
              <w:rPr>
                <w:rFonts w:ascii="Arial" w:hAnsi="Arial" w:cs="Arial"/>
                <w:b/>
                <w:sz w:val="28"/>
                <w:szCs w:val="28"/>
              </w:rPr>
              <w:t>Article 5</w:t>
            </w:r>
          </w:p>
        </w:tc>
        <w:tc>
          <w:tcPr>
            <w:tcW w:w="1310" w:type="dxa"/>
          </w:tcPr>
          <w:p w14:paraId="704E05B8" w14:textId="77777777" w:rsidR="00242221" w:rsidRPr="00242221" w:rsidRDefault="00242221" w:rsidP="009B05A3">
            <w:pPr>
              <w:spacing w:before="60"/>
              <w:jc w:val="center"/>
              <w:rPr>
                <w:rFonts w:ascii="Arial" w:hAnsi="Arial" w:cs="Arial"/>
                <w:sz w:val="28"/>
                <w:szCs w:val="28"/>
              </w:rPr>
            </w:pPr>
            <w:r w:rsidRPr="00D26DE3">
              <w:rPr>
                <w:rFonts w:ascii="Arial" w:hAnsi="Arial" w:cs="Arial"/>
                <w:strike/>
                <w:sz w:val="28"/>
                <w:szCs w:val="28"/>
              </w:rPr>
              <w:t>Yes</w:t>
            </w:r>
            <w:r w:rsidRPr="00242221">
              <w:rPr>
                <w:rFonts w:ascii="Arial" w:hAnsi="Arial" w:cs="Arial"/>
                <w:sz w:val="28"/>
                <w:szCs w:val="28"/>
              </w:rPr>
              <w:t>/No</w:t>
            </w:r>
          </w:p>
        </w:tc>
      </w:tr>
      <w:tr w:rsidR="00242221" w:rsidRPr="006F0634" w14:paraId="3324C2B7" w14:textId="77777777" w:rsidTr="009B05A3">
        <w:trPr>
          <w:trHeight w:val="907"/>
        </w:trPr>
        <w:tc>
          <w:tcPr>
            <w:tcW w:w="6204" w:type="dxa"/>
          </w:tcPr>
          <w:p w14:paraId="7D4997DE"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a fair and public trial</w:t>
            </w:r>
          </w:p>
        </w:tc>
        <w:tc>
          <w:tcPr>
            <w:tcW w:w="1984" w:type="dxa"/>
          </w:tcPr>
          <w:p w14:paraId="0B540E2C" w14:textId="77777777" w:rsidR="00242221" w:rsidRPr="00242221" w:rsidRDefault="00242221" w:rsidP="009B05A3">
            <w:pPr>
              <w:pStyle w:val="Header"/>
              <w:spacing w:before="100"/>
              <w:ind w:left="170"/>
              <w:rPr>
                <w:rFonts w:ascii="Arial" w:hAnsi="Arial" w:cs="Arial"/>
                <w:sz w:val="28"/>
                <w:szCs w:val="28"/>
              </w:rPr>
            </w:pPr>
            <w:r w:rsidRPr="00242221">
              <w:rPr>
                <w:rFonts w:ascii="Arial" w:hAnsi="Arial" w:cs="Arial"/>
                <w:b/>
                <w:sz w:val="28"/>
                <w:szCs w:val="28"/>
              </w:rPr>
              <w:t>Article 6</w:t>
            </w:r>
          </w:p>
        </w:tc>
        <w:tc>
          <w:tcPr>
            <w:tcW w:w="1310" w:type="dxa"/>
          </w:tcPr>
          <w:p w14:paraId="32B05E77" w14:textId="77777777" w:rsidR="00242221" w:rsidRPr="00242221" w:rsidRDefault="00242221" w:rsidP="009B05A3">
            <w:pPr>
              <w:spacing w:before="60"/>
              <w:jc w:val="center"/>
              <w:rPr>
                <w:rFonts w:ascii="Arial" w:hAnsi="Arial" w:cs="Arial"/>
                <w:sz w:val="28"/>
                <w:szCs w:val="28"/>
              </w:rPr>
            </w:pPr>
            <w:r w:rsidRPr="00D26DE3">
              <w:rPr>
                <w:rFonts w:ascii="Arial" w:hAnsi="Arial" w:cs="Arial"/>
                <w:strike/>
                <w:sz w:val="28"/>
                <w:szCs w:val="28"/>
              </w:rPr>
              <w:t>Yes</w:t>
            </w:r>
            <w:r w:rsidRPr="00242221">
              <w:rPr>
                <w:rFonts w:ascii="Arial" w:hAnsi="Arial" w:cs="Arial"/>
                <w:sz w:val="28"/>
                <w:szCs w:val="28"/>
              </w:rPr>
              <w:t>/No</w:t>
            </w:r>
          </w:p>
        </w:tc>
      </w:tr>
      <w:tr w:rsidR="00242221" w:rsidRPr="006F0634" w14:paraId="36726311" w14:textId="77777777" w:rsidTr="009B05A3">
        <w:trPr>
          <w:trHeight w:val="907"/>
        </w:trPr>
        <w:tc>
          <w:tcPr>
            <w:tcW w:w="6204" w:type="dxa"/>
          </w:tcPr>
          <w:p w14:paraId="244EA4E6"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no punishment without law</w:t>
            </w:r>
          </w:p>
        </w:tc>
        <w:tc>
          <w:tcPr>
            <w:tcW w:w="1984" w:type="dxa"/>
          </w:tcPr>
          <w:p w14:paraId="7818CACB" w14:textId="77777777" w:rsidR="00242221" w:rsidRPr="00242221" w:rsidRDefault="00242221" w:rsidP="009B05A3">
            <w:pPr>
              <w:pStyle w:val="Header"/>
              <w:spacing w:before="100"/>
              <w:ind w:left="170"/>
              <w:rPr>
                <w:rFonts w:ascii="Arial" w:hAnsi="Arial" w:cs="Arial"/>
                <w:sz w:val="28"/>
                <w:szCs w:val="28"/>
              </w:rPr>
            </w:pPr>
            <w:r w:rsidRPr="00242221">
              <w:rPr>
                <w:rFonts w:ascii="Arial" w:hAnsi="Arial" w:cs="Arial"/>
                <w:b/>
                <w:sz w:val="28"/>
                <w:szCs w:val="28"/>
              </w:rPr>
              <w:t>Article 7</w:t>
            </w:r>
          </w:p>
        </w:tc>
        <w:tc>
          <w:tcPr>
            <w:tcW w:w="1310" w:type="dxa"/>
          </w:tcPr>
          <w:p w14:paraId="6A28B346" w14:textId="77777777" w:rsidR="00242221" w:rsidRPr="00242221" w:rsidRDefault="00242221" w:rsidP="009B05A3">
            <w:pPr>
              <w:spacing w:before="60"/>
              <w:jc w:val="center"/>
              <w:rPr>
                <w:rFonts w:ascii="Arial" w:hAnsi="Arial" w:cs="Arial"/>
                <w:sz w:val="28"/>
                <w:szCs w:val="28"/>
              </w:rPr>
            </w:pPr>
            <w:r w:rsidRPr="00D26DE3">
              <w:rPr>
                <w:rFonts w:ascii="Arial" w:hAnsi="Arial" w:cs="Arial"/>
                <w:strike/>
                <w:sz w:val="28"/>
                <w:szCs w:val="28"/>
              </w:rPr>
              <w:t>Yes</w:t>
            </w:r>
            <w:r w:rsidRPr="00242221">
              <w:rPr>
                <w:rFonts w:ascii="Arial" w:hAnsi="Arial" w:cs="Arial"/>
                <w:sz w:val="28"/>
                <w:szCs w:val="28"/>
              </w:rPr>
              <w:t>/No</w:t>
            </w:r>
          </w:p>
        </w:tc>
      </w:tr>
      <w:tr w:rsidR="00242221" w:rsidRPr="006F0634" w14:paraId="22F6DFA6" w14:textId="77777777" w:rsidTr="009B05A3">
        <w:trPr>
          <w:trHeight w:val="907"/>
        </w:trPr>
        <w:tc>
          <w:tcPr>
            <w:tcW w:w="6204" w:type="dxa"/>
          </w:tcPr>
          <w:p w14:paraId="5D4F4676" w14:textId="5EF8B8D8"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respect for private and family life, home and correspondence</w:t>
            </w:r>
          </w:p>
        </w:tc>
        <w:tc>
          <w:tcPr>
            <w:tcW w:w="1984" w:type="dxa"/>
          </w:tcPr>
          <w:p w14:paraId="454EFB0D" w14:textId="77777777" w:rsidR="00242221" w:rsidRPr="00242221" w:rsidRDefault="00242221" w:rsidP="009B05A3">
            <w:pPr>
              <w:pStyle w:val="Header"/>
              <w:spacing w:before="100"/>
              <w:ind w:left="170"/>
              <w:rPr>
                <w:rFonts w:ascii="Arial" w:hAnsi="Arial" w:cs="Arial"/>
                <w:sz w:val="28"/>
                <w:szCs w:val="28"/>
              </w:rPr>
            </w:pPr>
            <w:r w:rsidRPr="00242221">
              <w:rPr>
                <w:rFonts w:ascii="Arial" w:hAnsi="Arial" w:cs="Arial"/>
                <w:b/>
                <w:sz w:val="28"/>
                <w:szCs w:val="28"/>
              </w:rPr>
              <w:t>Article 8</w:t>
            </w:r>
          </w:p>
        </w:tc>
        <w:tc>
          <w:tcPr>
            <w:tcW w:w="1310" w:type="dxa"/>
          </w:tcPr>
          <w:p w14:paraId="020207EE" w14:textId="77777777" w:rsidR="00242221" w:rsidRPr="00242221" w:rsidRDefault="00242221" w:rsidP="009B05A3">
            <w:pPr>
              <w:spacing w:before="60"/>
              <w:jc w:val="center"/>
              <w:rPr>
                <w:rFonts w:ascii="Arial" w:hAnsi="Arial" w:cs="Arial"/>
                <w:sz w:val="28"/>
                <w:szCs w:val="28"/>
              </w:rPr>
            </w:pPr>
            <w:r w:rsidRPr="00D26DE3">
              <w:rPr>
                <w:rFonts w:ascii="Arial" w:hAnsi="Arial" w:cs="Arial"/>
                <w:strike/>
                <w:sz w:val="28"/>
                <w:szCs w:val="28"/>
              </w:rPr>
              <w:t>Yes</w:t>
            </w:r>
            <w:r w:rsidRPr="00242221">
              <w:rPr>
                <w:rFonts w:ascii="Arial" w:hAnsi="Arial" w:cs="Arial"/>
                <w:sz w:val="28"/>
                <w:szCs w:val="28"/>
              </w:rPr>
              <w:t>/No</w:t>
            </w:r>
          </w:p>
        </w:tc>
      </w:tr>
      <w:tr w:rsidR="00242221" w:rsidRPr="006F0634" w14:paraId="2229B551" w14:textId="77777777" w:rsidTr="009B05A3">
        <w:trPr>
          <w:trHeight w:val="907"/>
        </w:trPr>
        <w:tc>
          <w:tcPr>
            <w:tcW w:w="6204" w:type="dxa"/>
          </w:tcPr>
          <w:p w14:paraId="73EEA0E5"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thought, conscience and religion</w:t>
            </w:r>
          </w:p>
        </w:tc>
        <w:tc>
          <w:tcPr>
            <w:tcW w:w="1984" w:type="dxa"/>
          </w:tcPr>
          <w:p w14:paraId="249F6DE0" w14:textId="77777777" w:rsidR="00242221" w:rsidRPr="00242221" w:rsidRDefault="00242221" w:rsidP="009B05A3">
            <w:pPr>
              <w:pStyle w:val="Header"/>
              <w:spacing w:before="100"/>
              <w:ind w:left="170"/>
              <w:rPr>
                <w:rFonts w:ascii="Arial" w:hAnsi="Arial" w:cs="Arial"/>
                <w:sz w:val="28"/>
                <w:szCs w:val="28"/>
              </w:rPr>
            </w:pPr>
            <w:r w:rsidRPr="00242221">
              <w:rPr>
                <w:rFonts w:ascii="Arial" w:hAnsi="Arial" w:cs="Arial"/>
                <w:b/>
                <w:sz w:val="28"/>
                <w:szCs w:val="28"/>
              </w:rPr>
              <w:t>Article 9</w:t>
            </w:r>
          </w:p>
        </w:tc>
        <w:tc>
          <w:tcPr>
            <w:tcW w:w="1310" w:type="dxa"/>
          </w:tcPr>
          <w:p w14:paraId="1346E772" w14:textId="77777777" w:rsidR="00242221" w:rsidRPr="00242221" w:rsidRDefault="00242221" w:rsidP="009B05A3">
            <w:pPr>
              <w:spacing w:before="60"/>
              <w:jc w:val="center"/>
              <w:rPr>
                <w:rFonts w:ascii="Arial" w:hAnsi="Arial" w:cs="Arial"/>
                <w:sz w:val="28"/>
                <w:szCs w:val="28"/>
              </w:rPr>
            </w:pPr>
            <w:r w:rsidRPr="00D26DE3">
              <w:rPr>
                <w:rFonts w:ascii="Arial" w:hAnsi="Arial" w:cs="Arial"/>
                <w:strike/>
                <w:sz w:val="28"/>
                <w:szCs w:val="28"/>
              </w:rPr>
              <w:t>Yes</w:t>
            </w:r>
            <w:r w:rsidRPr="00242221">
              <w:rPr>
                <w:rFonts w:ascii="Arial" w:hAnsi="Arial" w:cs="Arial"/>
                <w:sz w:val="28"/>
                <w:szCs w:val="28"/>
              </w:rPr>
              <w:t>/No</w:t>
            </w:r>
          </w:p>
        </w:tc>
      </w:tr>
      <w:tr w:rsidR="00242221" w:rsidRPr="006F0634" w14:paraId="1830E3DA" w14:textId="77777777" w:rsidTr="009B05A3">
        <w:trPr>
          <w:trHeight w:val="907"/>
        </w:trPr>
        <w:tc>
          <w:tcPr>
            <w:tcW w:w="6204" w:type="dxa"/>
          </w:tcPr>
          <w:p w14:paraId="351DA10B"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expression</w:t>
            </w:r>
          </w:p>
        </w:tc>
        <w:tc>
          <w:tcPr>
            <w:tcW w:w="1984" w:type="dxa"/>
          </w:tcPr>
          <w:p w14:paraId="4CB7FAD0" w14:textId="77777777" w:rsidR="00242221" w:rsidRPr="00242221" w:rsidRDefault="00242221" w:rsidP="009B05A3">
            <w:pPr>
              <w:pStyle w:val="Header"/>
              <w:spacing w:before="100"/>
              <w:ind w:left="170"/>
              <w:rPr>
                <w:rFonts w:ascii="Arial" w:hAnsi="Arial" w:cs="Arial"/>
                <w:sz w:val="28"/>
                <w:szCs w:val="28"/>
              </w:rPr>
            </w:pPr>
            <w:r w:rsidRPr="00242221">
              <w:rPr>
                <w:rFonts w:ascii="Arial" w:hAnsi="Arial" w:cs="Arial"/>
                <w:b/>
                <w:sz w:val="28"/>
                <w:szCs w:val="28"/>
              </w:rPr>
              <w:t>Article 10</w:t>
            </w:r>
          </w:p>
        </w:tc>
        <w:tc>
          <w:tcPr>
            <w:tcW w:w="1310" w:type="dxa"/>
          </w:tcPr>
          <w:p w14:paraId="491DD2E8" w14:textId="77777777" w:rsidR="00242221" w:rsidRPr="00242221" w:rsidRDefault="00242221" w:rsidP="009B05A3">
            <w:pPr>
              <w:spacing w:before="60"/>
              <w:jc w:val="center"/>
              <w:rPr>
                <w:rFonts w:ascii="Arial" w:hAnsi="Arial" w:cs="Arial"/>
                <w:sz w:val="28"/>
                <w:szCs w:val="28"/>
              </w:rPr>
            </w:pPr>
            <w:r w:rsidRPr="00D26DE3">
              <w:rPr>
                <w:rFonts w:ascii="Arial" w:hAnsi="Arial" w:cs="Arial"/>
                <w:strike/>
                <w:sz w:val="28"/>
                <w:szCs w:val="28"/>
              </w:rPr>
              <w:t>Yes</w:t>
            </w:r>
            <w:r w:rsidRPr="00242221">
              <w:rPr>
                <w:rFonts w:ascii="Arial" w:hAnsi="Arial" w:cs="Arial"/>
                <w:sz w:val="28"/>
                <w:szCs w:val="28"/>
              </w:rPr>
              <w:t>/No</w:t>
            </w:r>
          </w:p>
        </w:tc>
      </w:tr>
      <w:tr w:rsidR="00242221" w:rsidRPr="006F0634" w14:paraId="0F3654FA" w14:textId="77777777" w:rsidTr="009B05A3">
        <w:trPr>
          <w:trHeight w:val="907"/>
        </w:trPr>
        <w:tc>
          <w:tcPr>
            <w:tcW w:w="6204" w:type="dxa"/>
          </w:tcPr>
          <w:p w14:paraId="26A1E64F"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peaceful assembly and association</w:t>
            </w:r>
          </w:p>
        </w:tc>
        <w:tc>
          <w:tcPr>
            <w:tcW w:w="1984" w:type="dxa"/>
          </w:tcPr>
          <w:p w14:paraId="2C0D1C73" w14:textId="77777777" w:rsidR="00242221" w:rsidRPr="00242221" w:rsidRDefault="00242221" w:rsidP="009B05A3">
            <w:pPr>
              <w:pStyle w:val="Header"/>
              <w:spacing w:before="100"/>
              <w:ind w:left="170"/>
              <w:rPr>
                <w:rFonts w:ascii="Arial" w:hAnsi="Arial" w:cs="Arial"/>
                <w:sz w:val="28"/>
                <w:szCs w:val="28"/>
              </w:rPr>
            </w:pPr>
            <w:r w:rsidRPr="00242221">
              <w:rPr>
                <w:rFonts w:ascii="Arial" w:hAnsi="Arial" w:cs="Arial"/>
                <w:b/>
                <w:sz w:val="28"/>
                <w:szCs w:val="28"/>
              </w:rPr>
              <w:t>Article 11</w:t>
            </w:r>
          </w:p>
        </w:tc>
        <w:tc>
          <w:tcPr>
            <w:tcW w:w="1310" w:type="dxa"/>
          </w:tcPr>
          <w:p w14:paraId="0E0920A7" w14:textId="77777777" w:rsidR="00242221" w:rsidRPr="00242221" w:rsidRDefault="00242221" w:rsidP="009B05A3">
            <w:pPr>
              <w:spacing w:before="60"/>
              <w:jc w:val="center"/>
              <w:rPr>
                <w:rFonts w:ascii="Arial" w:hAnsi="Arial" w:cs="Arial"/>
                <w:sz w:val="28"/>
                <w:szCs w:val="28"/>
              </w:rPr>
            </w:pPr>
            <w:r w:rsidRPr="00D26DE3">
              <w:rPr>
                <w:rFonts w:ascii="Arial" w:hAnsi="Arial" w:cs="Arial"/>
                <w:strike/>
                <w:sz w:val="28"/>
                <w:szCs w:val="28"/>
              </w:rPr>
              <w:t>Yes</w:t>
            </w:r>
            <w:r w:rsidRPr="00242221">
              <w:rPr>
                <w:rFonts w:ascii="Arial" w:hAnsi="Arial" w:cs="Arial"/>
                <w:sz w:val="28"/>
                <w:szCs w:val="28"/>
              </w:rPr>
              <w:t>/No</w:t>
            </w:r>
          </w:p>
        </w:tc>
      </w:tr>
      <w:tr w:rsidR="00242221" w:rsidRPr="006F0634" w14:paraId="6FBEBD71" w14:textId="77777777" w:rsidTr="009B05A3">
        <w:trPr>
          <w:trHeight w:val="907"/>
        </w:trPr>
        <w:tc>
          <w:tcPr>
            <w:tcW w:w="6204" w:type="dxa"/>
          </w:tcPr>
          <w:p w14:paraId="3266B80A"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lastRenderedPageBreak/>
              <w:t>Right to marry and to found a family</w:t>
            </w:r>
          </w:p>
        </w:tc>
        <w:tc>
          <w:tcPr>
            <w:tcW w:w="1984" w:type="dxa"/>
          </w:tcPr>
          <w:p w14:paraId="29AF1A78" w14:textId="77777777" w:rsidR="00242221" w:rsidRPr="00242221" w:rsidRDefault="00242221" w:rsidP="009B05A3">
            <w:pPr>
              <w:pStyle w:val="Header"/>
              <w:spacing w:before="100"/>
              <w:ind w:left="170"/>
              <w:rPr>
                <w:rFonts w:ascii="Arial" w:hAnsi="Arial" w:cs="Arial"/>
                <w:sz w:val="28"/>
                <w:szCs w:val="28"/>
              </w:rPr>
            </w:pPr>
            <w:r w:rsidRPr="00242221">
              <w:rPr>
                <w:rFonts w:ascii="Arial" w:hAnsi="Arial" w:cs="Arial"/>
                <w:b/>
                <w:sz w:val="28"/>
                <w:szCs w:val="28"/>
              </w:rPr>
              <w:t>Article 12</w:t>
            </w:r>
          </w:p>
        </w:tc>
        <w:tc>
          <w:tcPr>
            <w:tcW w:w="1310" w:type="dxa"/>
          </w:tcPr>
          <w:p w14:paraId="3D974855" w14:textId="77777777" w:rsidR="00242221" w:rsidRPr="00242221" w:rsidRDefault="00242221" w:rsidP="009B05A3">
            <w:pPr>
              <w:spacing w:before="60"/>
              <w:jc w:val="center"/>
              <w:rPr>
                <w:rFonts w:ascii="Arial" w:hAnsi="Arial" w:cs="Arial"/>
                <w:sz w:val="28"/>
                <w:szCs w:val="28"/>
              </w:rPr>
            </w:pPr>
            <w:r w:rsidRPr="00D26DE3">
              <w:rPr>
                <w:rFonts w:ascii="Arial" w:hAnsi="Arial" w:cs="Arial"/>
                <w:strike/>
                <w:sz w:val="28"/>
                <w:szCs w:val="28"/>
              </w:rPr>
              <w:t>Yes</w:t>
            </w:r>
            <w:r w:rsidRPr="00242221">
              <w:rPr>
                <w:rFonts w:ascii="Arial" w:hAnsi="Arial" w:cs="Arial"/>
                <w:sz w:val="28"/>
                <w:szCs w:val="28"/>
              </w:rPr>
              <w:t>/No</w:t>
            </w:r>
          </w:p>
        </w:tc>
      </w:tr>
      <w:tr w:rsidR="00242221" w:rsidRPr="006F0634" w14:paraId="0A62278A" w14:textId="77777777" w:rsidTr="009B05A3">
        <w:trPr>
          <w:trHeight w:val="907"/>
        </w:trPr>
        <w:tc>
          <w:tcPr>
            <w:tcW w:w="6204" w:type="dxa"/>
          </w:tcPr>
          <w:p w14:paraId="03768CB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The prohibition of discrimination</w:t>
            </w:r>
          </w:p>
        </w:tc>
        <w:tc>
          <w:tcPr>
            <w:tcW w:w="1984" w:type="dxa"/>
          </w:tcPr>
          <w:p w14:paraId="76011B46" w14:textId="77777777" w:rsidR="00242221" w:rsidRPr="00242221" w:rsidRDefault="00242221" w:rsidP="009B05A3">
            <w:pPr>
              <w:pStyle w:val="Header"/>
              <w:spacing w:before="100"/>
              <w:ind w:left="170"/>
              <w:rPr>
                <w:rFonts w:ascii="Arial" w:hAnsi="Arial" w:cs="Arial"/>
                <w:sz w:val="28"/>
                <w:szCs w:val="28"/>
              </w:rPr>
            </w:pPr>
            <w:r w:rsidRPr="00242221">
              <w:rPr>
                <w:rFonts w:ascii="Arial" w:hAnsi="Arial" w:cs="Arial"/>
                <w:b/>
                <w:sz w:val="28"/>
                <w:szCs w:val="28"/>
              </w:rPr>
              <w:t>Article 14</w:t>
            </w:r>
          </w:p>
        </w:tc>
        <w:tc>
          <w:tcPr>
            <w:tcW w:w="1310" w:type="dxa"/>
          </w:tcPr>
          <w:p w14:paraId="2380419F" w14:textId="77777777" w:rsidR="00242221" w:rsidRPr="00242221" w:rsidRDefault="00242221" w:rsidP="009B05A3">
            <w:pPr>
              <w:spacing w:before="60"/>
              <w:jc w:val="center"/>
              <w:rPr>
                <w:rFonts w:ascii="Arial" w:hAnsi="Arial" w:cs="Arial"/>
                <w:sz w:val="28"/>
                <w:szCs w:val="28"/>
              </w:rPr>
            </w:pPr>
            <w:r w:rsidRPr="00D26DE3">
              <w:rPr>
                <w:rFonts w:ascii="Arial" w:hAnsi="Arial" w:cs="Arial"/>
                <w:strike/>
                <w:sz w:val="28"/>
                <w:szCs w:val="28"/>
              </w:rPr>
              <w:t>Yes</w:t>
            </w:r>
            <w:r w:rsidRPr="00242221">
              <w:rPr>
                <w:rFonts w:ascii="Arial" w:hAnsi="Arial" w:cs="Arial"/>
                <w:sz w:val="28"/>
                <w:szCs w:val="28"/>
              </w:rPr>
              <w:t>/No</w:t>
            </w:r>
          </w:p>
        </w:tc>
      </w:tr>
      <w:tr w:rsidR="00242221" w:rsidRPr="006F0634" w14:paraId="18D0539C" w14:textId="77777777" w:rsidTr="009B05A3">
        <w:trPr>
          <w:trHeight w:val="907"/>
        </w:trPr>
        <w:tc>
          <w:tcPr>
            <w:tcW w:w="6204" w:type="dxa"/>
          </w:tcPr>
          <w:p w14:paraId="7293842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Protection of property and enjoyment of possessions</w:t>
            </w:r>
          </w:p>
        </w:tc>
        <w:tc>
          <w:tcPr>
            <w:tcW w:w="1984" w:type="dxa"/>
          </w:tcPr>
          <w:p w14:paraId="20413CF6" w14:textId="77777777" w:rsidR="00242221" w:rsidRPr="00242221" w:rsidRDefault="00242221" w:rsidP="009B05A3">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1</w:t>
            </w:r>
          </w:p>
        </w:tc>
        <w:tc>
          <w:tcPr>
            <w:tcW w:w="1310" w:type="dxa"/>
          </w:tcPr>
          <w:p w14:paraId="01CC61CB" w14:textId="77777777" w:rsidR="00242221" w:rsidRPr="00242221" w:rsidRDefault="00242221" w:rsidP="009B05A3">
            <w:pPr>
              <w:spacing w:before="60"/>
              <w:jc w:val="center"/>
              <w:rPr>
                <w:rFonts w:ascii="Arial" w:hAnsi="Arial" w:cs="Arial"/>
                <w:sz w:val="28"/>
                <w:szCs w:val="28"/>
              </w:rPr>
            </w:pPr>
            <w:r w:rsidRPr="00D26DE3">
              <w:rPr>
                <w:rFonts w:ascii="Arial" w:hAnsi="Arial" w:cs="Arial"/>
                <w:strike/>
                <w:sz w:val="28"/>
                <w:szCs w:val="28"/>
              </w:rPr>
              <w:t>Yes</w:t>
            </w:r>
            <w:r w:rsidRPr="00242221">
              <w:rPr>
                <w:rFonts w:ascii="Arial" w:hAnsi="Arial" w:cs="Arial"/>
                <w:sz w:val="28"/>
                <w:szCs w:val="28"/>
              </w:rPr>
              <w:t>/No</w:t>
            </w:r>
          </w:p>
        </w:tc>
      </w:tr>
      <w:tr w:rsidR="00242221" w:rsidRPr="006F0634" w14:paraId="775AC53B" w14:textId="77777777" w:rsidTr="009B05A3">
        <w:trPr>
          <w:trHeight w:val="907"/>
        </w:trPr>
        <w:tc>
          <w:tcPr>
            <w:tcW w:w="6204" w:type="dxa"/>
          </w:tcPr>
          <w:p w14:paraId="0B243742"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education</w:t>
            </w:r>
          </w:p>
        </w:tc>
        <w:tc>
          <w:tcPr>
            <w:tcW w:w="1984" w:type="dxa"/>
          </w:tcPr>
          <w:p w14:paraId="07689035" w14:textId="77777777" w:rsidR="00242221" w:rsidRPr="00242221" w:rsidRDefault="00242221" w:rsidP="009B05A3">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2</w:t>
            </w:r>
          </w:p>
        </w:tc>
        <w:tc>
          <w:tcPr>
            <w:tcW w:w="1310" w:type="dxa"/>
          </w:tcPr>
          <w:p w14:paraId="517101B1" w14:textId="77777777" w:rsidR="00242221" w:rsidRPr="00242221" w:rsidRDefault="00242221" w:rsidP="009B05A3">
            <w:pPr>
              <w:spacing w:before="60"/>
              <w:jc w:val="center"/>
              <w:rPr>
                <w:rFonts w:ascii="Arial" w:hAnsi="Arial" w:cs="Arial"/>
                <w:sz w:val="28"/>
                <w:szCs w:val="28"/>
              </w:rPr>
            </w:pPr>
            <w:r w:rsidRPr="00D26DE3">
              <w:rPr>
                <w:rFonts w:ascii="Arial" w:hAnsi="Arial" w:cs="Arial"/>
                <w:strike/>
                <w:sz w:val="28"/>
                <w:szCs w:val="28"/>
              </w:rPr>
              <w:t>Yes</w:t>
            </w:r>
            <w:r w:rsidRPr="00242221">
              <w:rPr>
                <w:rFonts w:ascii="Arial" w:hAnsi="Arial" w:cs="Arial"/>
                <w:sz w:val="28"/>
                <w:szCs w:val="28"/>
              </w:rPr>
              <w:t>/No</w:t>
            </w:r>
          </w:p>
        </w:tc>
      </w:tr>
      <w:tr w:rsidR="00242221" w:rsidRPr="006F0634" w14:paraId="75DFF0CF" w14:textId="77777777" w:rsidTr="009B05A3">
        <w:trPr>
          <w:trHeight w:val="907"/>
        </w:trPr>
        <w:tc>
          <w:tcPr>
            <w:tcW w:w="6204" w:type="dxa"/>
          </w:tcPr>
          <w:p w14:paraId="704D51C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 and secret elections</w:t>
            </w:r>
          </w:p>
        </w:tc>
        <w:tc>
          <w:tcPr>
            <w:tcW w:w="1984" w:type="dxa"/>
          </w:tcPr>
          <w:p w14:paraId="61474E54" w14:textId="77777777" w:rsidR="00242221" w:rsidRPr="00242221" w:rsidRDefault="00242221" w:rsidP="009B05A3">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3</w:t>
            </w:r>
          </w:p>
        </w:tc>
        <w:tc>
          <w:tcPr>
            <w:tcW w:w="1310" w:type="dxa"/>
          </w:tcPr>
          <w:p w14:paraId="0794E348" w14:textId="77777777" w:rsidR="00242221" w:rsidRPr="00242221" w:rsidRDefault="00242221" w:rsidP="009B05A3">
            <w:pPr>
              <w:spacing w:before="60"/>
              <w:jc w:val="center"/>
              <w:rPr>
                <w:rFonts w:ascii="Arial" w:hAnsi="Arial" w:cs="Arial"/>
                <w:sz w:val="28"/>
                <w:szCs w:val="28"/>
              </w:rPr>
            </w:pPr>
            <w:r w:rsidRPr="00D26DE3">
              <w:rPr>
                <w:rFonts w:ascii="Arial" w:hAnsi="Arial" w:cs="Arial"/>
                <w:strike/>
                <w:sz w:val="28"/>
                <w:szCs w:val="28"/>
              </w:rPr>
              <w:t>Yes</w:t>
            </w:r>
            <w:r w:rsidRPr="00242221">
              <w:rPr>
                <w:rFonts w:ascii="Arial" w:hAnsi="Arial" w:cs="Arial"/>
                <w:sz w:val="28"/>
                <w:szCs w:val="28"/>
              </w:rPr>
              <w:t>/No</w:t>
            </w:r>
          </w:p>
        </w:tc>
      </w:tr>
    </w:tbl>
    <w:p w14:paraId="10D95A73" w14:textId="77777777" w:rsidR="00242221" w:rsidRPr="00825EDD" w:rsidRDefault="00242221" w:rsidP="00825EDD">
      <w:pPr>
        <w:pStyle w:val="DAERABodyText14pt"/>
      </w:pPr>
    </w:p>
    <w:p w14:paraId="1206B239" w14:textId="0439D35A" w:rsidR="00242221" w:rsidRDefault="00242221">
      <w:pPr>
        <w:pStyle w:val="DARDEqualityText"/>
        <w:numPr>
          <w:ilvl w:val="0"/>
          <w:numId w:val="8"/>
        </w:numPr>
        <w:tabs>
          <w:tab w:val="left" w:pos="448"/>
        </w:tabs>
        <w:rPr>
          <w:rFonts w:cs="Arial"/>
          <w:b/>
          <w:bCs/>
          <w:szCs w:val="28"/>
        </w:rPr>
      </w:pPr>
      <w:r w:rsidRPr="00242221">
        <w:rPr>
          <w:rFonts w:cs="Arial"/>
          <w:b/>
          <w:bCs/>
          <w:szCs w:val="28"/>
        </w:rPr>
        <w:t>Please explain any adverse impacts on human rights that you have identified</w:t>
      </w:r>
      <w:r w:rsidR="00C63BD2">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5C41AE26" w14:textId="77777777" w:rsidTr="00C63BD2">
        <w:tc>
          <w:tcPr>
            <w:tcW w:w="8789" w:type="dxa"/>
          </w:tcPr>
          <w:p w14:paraId="5F17797A" w14:textId="3A91C3A2" w:rsidR="00E73C8B" w:rsidRDefault="00B760C7" w:rsidP="00B01734">
            <w:pPr>
              <w:pStyle w:val="DAERABodyText14pt"/>
              <w:spacing w:line="240" w:lineRule="auto"/>
              <w:rPr>
                <w:rFonts w:cs="Arial"/>
                <w:szCs w:val="28"/>
              </w:rPr>
            </w:pPr>
            <w:r>
              <w:t xml:space="preserve">Changes to </w:t>
            </w:r>
            <w:r w:rsidR="00B01734" w:rsidRPr="006224A1">
              <w:t xml:space="preserve">the </w:t>
            </w:r>
            <w:hyperlink r:id="rId38" w:history="1">
              <w:r w:rsidR="00B01734" w:rsidRPr="006224A1">
                <w:rPr>
                  <w:rStyle w:val="Hyperlink"/>
                  <w:rFonts w:cs="Arial"/>
                  <w:szCs w:val="28"/>
                </w:rPr>
                <w:t>Gangmaster Licensing Act 2004</w:t>
              </w:r>
            </w:hyperlink>
            <w:r w:rsidR="00B01734" w:rsidRPr="006224A1">
              <w:rPr>
                <w:rFonts w:cs="Arial"/>
                <w:szCs w:val="28"/>
              </w:rPr>
              <w:t xml:space="preserve"> </w:t>
            </w:r>
            <w:r w:rsidR="00273E2A" w:rsidRPr="006224A1">
              <w:rPr>
                <w:rFonts w:cs="Arial"/>
                <w:szCs w:val="28"/>
              </w:rPr>
              <w:t xml:space="preserve">(the 2004 Act) </w:t>
            </w:r>
            <w:r>
              <w:rPr>
                <w:rFonts w:cs="Arial"/>
                <w:szCs w:val="28"/>
              </w:rPr>
              <w:t xml:space="preserve">could have potential impact </w:t>
            </w:r>
            <w:r w:rsidR="00B01734" w:rsidRPr="006224A1">
              <w:rPr>
                <w:rFonts w:cs="Arial"/>
                <w:szCs w:val="28"/>
              </w:rPr>
              <w:t>in relation to Art 3 and 4. However, as the</w:t>
            </w:r>
            <w:r w:rsidR="006224A1">
              <w:rPr>
                <w:rFonts w:cs="Arial"/>
                <w:szCs w:val="28"/>
              </w:rPr>
              <w:t>re</w:t>
            </w:r>
            <w:r w:rsidR="00B01734" w:rsidRPr="006224A1">
              <w:rPr>
                <w:rFonts w:cs="Arial"/>
                <w:szCs w:val="28"/>
              </w:rPr>
              <w:t xml:space="preserve"> will be no changes ‘on the ground’</w:t>
            </w:r>
            <w:r>
              <w:rPr>
                <w:rFonts w:cs="Arial"/>
                <w:szCs w:val="28"/>
              </w:rPr>
              <w:t xml:space="preserve"> as result of the changes made by the </w:t>
            </w:r>
            <w:hyperlink r:id="rId39" w:history="1">
              <w:r w:rsidRPr="008F7BEC">
                <w:rPr>
                  <w:rStyle w:val="Hyperlink"/>
                  <w:rFonts w:cs="Arial"/>
                  <w:szCs w:val="28"/>
                </w:rPr>
                <w:t>Employment Rights Act 2025</w:t>
              </w:r>
            </w:hyperlink>
            <w:r>
              <w:rPr>
                <w:rFonts w:cs="Arial"/>
                <w:szCs w:val="28"/>
              </w:rPr>
              <w:t xml:space="preserve"> (the 2025 Act)</w:t>
            </w:r>
            <w:r w:rsidR="00B01734" w:rsidRPr="006224A1">
              <w:rPr>
                <w:rFonts w:cs="Arial"/>
                <w:szCs w:val="28"/>
              </w:rPr>
              <w:t xml:space="preserve">, </w:t>
            </w:r>
            <w:r w:rsidR="00487573">
              <w:rPr>
                <w:rFonts w:cs="Arial"/>
                <w:szCs w:val="28"/>
              </w:rPr>
              <w:t>and the rules will remain exactly the same as they are now, there are no</w:t>
            </w:r>
            <w:r w:rsidR="00B01734" w:rsidRPr="006224A1">
              <w:rPr>
                <w:rFonts w:cs="Arial"/>
                <w:szCs w:val="28"/>
              </w:rPr>
              <w:t xml:space="preserve"> implications </w:t>
            </w:r>
            <w:r w:rsidR="00487573">
              <w:rPr>
                <w:rFonts w:cs="Arial"/>
                <w:szCs w:val="28"/>
              </w:rPr>
              <w:t>in this instance. Importantly t</w:t>
            </w:r>
            <w:r w:rsidR="00273E2A" w:rsidRPr="006224A1">
              <w:rPr>
                <w:rFonts w:cs="Arial"/>
                <w:szCs w:val="28"/>
              </w:rPr>
              <w:t>he protections</w:t>
            </w:r>
            <w:r w:rsidR="00701FA2">
              <w:rPr>
                <w:rFonts w:cs="Arial"/>
                <w:szCs w:val="28"/>
              </w:rPr>
              <w:t xml:space="preserve"> against abuse </w:t>
            </w:r>
            <w:r w:rsidR="00E73C8B">
              <w:rPr>
                <w:rFonts w:cs="Arial"/>
                <w:szCs w:val="28"/>
              </w:rPr>
              <w:t>provided</w:t>
            </w:r>
            <w:r w:rsidR="00E73C8B" w:rsidRPr="006224A1">
              <w:rPr>
                <w:rFonts w:cs="Arial"/>
                <w:szCs w:val="28"/>
              </w:rPr>
              <w:t xml:space="preserve"> </w:t>
            </w:r>
            <w:r w:rsidR="00273E2A" w:rsidRPr="006224A1">
              <w:rPr>
                <w:rFonts w:cs="Arial"/>
                <w:szCs w:val="28"/>
              </w:rPr>
              <w:t xml:space="preserve">to workers in the agriculture, horticulture and shellfish gathering sector under the 2004 Act </w:t>
            </w:r>
            <w:r w:rsidR="00487573">
              <w:rPr>
                <w:rFonts w:cs="Arial"/>
                <w:szCs w:val="28"/>
              </w:rPr>
              <w:t xml:space="preserve">are entirely </w:t>
            </w:r>
            <w:r w:rsidR="00273E2A" w:rsidRPr="006224A1">
              <w:rPr>
                <w:rFonts w:cs="Arial"/>
                <w:szCs w:val="28"/>
              </w:rPr>
              <w:t>unaffected by the abolition of the Gangmasters and Labour Abuse Authority</w:t>
            </w:r>
            <w:r w:rsidR="00C716D0" w:rsidRPr="006224A1">
              <w:rPr>
                <w:rFonts w:cs="Arial"/>
                <w:szCs w:val="28"/>
              </w:rPr>
              <w:t xml:space="preserve"> (the Authority)</w:t>
            </w:r>
            <w:r>
              <w:rPr>
                <w:rFonts w:cs="Arial"/>
                <w:szCs w:val="28"/>
              </w:rPr>
              <w:t xml:space="preserve"> </w:t>
            </w:r>
            <w:r>
              <w:t>under the 2025 Act</w:t>
            </w:r>
            <w:r w:rsidR="00273E2A" w:rsidRPr="006224A1">
              <w:rPr>
                <w:rFonts w:cs="Arial"/>
                <w:szCs w:val="28"/>
              </w:rPr>
              <w:t xml:space="preserve">. </w:t>
            </w:r>
          </w:p>
          <w:p w14:paraId="53970DC0" w14:textId="77777777" w:rsidR="00E73C8B" w:rsidRDefault="00E73C8B" w:rsidP="00B01734">
            <w:pPr>
              <w:pStyle w:val="DAERABodyText14pt"/>
              <w:spacing w:line="240" w:lineRule="auto"/>
              <w:rPr>
                <w:rFonts w:cs="Arial"/>
                <w:szCs w:val="28"/>
              </w:rPr>
            </w:pPr>
          </w:p>
          <w:p w14:paraId="619640D2" w14:textId="55045534" w:rsidR="00C63BD2" w:rsidRPr="00DC50B5" w:rsidRDefault="00273E2A" w:rsidP="00B01734">
            <w:pPr>
              <w:pStyle w:val="DAERABodyText14pt"/>
              <w:spacing w:line="240" w:lineRule="auto"/>
            </w:pPr>
            <w:r w:rsidRPr="006224A1">
              <w:rPr>
                <w:rFonts w:cs="Arial"/>
                <w:szCs w:val="28"/>
              </w:rPr>
              <w:t xml:space="preserve">In addition, the 2025 Act contains </w:t>
            </w:r>
            <w:r w:rsidR="003D247F" w:rsidRPr="006224A1">
              <w:rPr>
                <w:rFonts w:cs="Arial"/>
                <w:szCs w:val="28"/>
              </w:rPr>
              <w:t>employment protection</w:t>
            </w:r>
            <w:r w:rsidR="00B760C7">
              <w:rPr>
                <w:rFonts w:cs="Arial"/>
                <w:szCs w:val="28"/>
              </w:rPr>
              <w:t>s</w:t>
            </w:r>
            <w:r w:rsidR="003D247F" w:rsidRPr="006224A1">
              <w:rPr>
                <w:rFonts w:cs="Arial"/>
                <w:szCs w:val="28"/>
              </w:rPr>
              <w:t xml:space="preserve"> </w:t>
            </w:r>
            <w:r w:rsidRPr="006224A1">
              <w:rPr>
                <w:rFonts w:cs="Arial"/>
                <w:szCs w:val="28"/>
              </w:rPr>
              <w:t>for</w:t>
            </w:r>
            <w:r w:rsidR="003D247F" w:rsidRPr="006224A1">
              <w:rPr>
                <w:rFonts w:cs="Arial"/>
                <w:szCs w:val="28"/>
              </w:rPr>
              <w:t xml:space="preserve"> the current employees of the Authority</w:t>
            </w:r>
            <w:r w:rsidRPr="006224A1">
              <w:rPr>
                <w:rFonts w:cs="Arial"/>
                <w:szCs w:val="28"/>
              </w:rPr>
              <w:t xml:space="preserve"> </w:t>
            </w:r>
            <w:r w:rsidR="00701FA2">
              <w:rPr>
                <w:rFonts w:cs="Arial"/>
                <w:szCs w:val="28"/>
              </w:rPr>
              <w:t>and their terms and conditions</w:t>
            </w:r>
            <w:r w:rsidR="00B760C7">
              <w:rPr>
                <w:rFonts w:cs="Arial"/>
                <w:szCs w:val="28"/>
              </w:rPr>
              <w:t xml:space="preserve"> of employment</w:t>
            </w:r>
            <w:r w:rsidR="00701FA2">
              <w:rPr>
                <w:rFonts w:cs="Arial"/>
                <w:szCs w:val="28"/>
              </w:rPr>
              <w:t xml:space="preserve"> remain unchanged as a result</w:t>
            </w:r>
            <w:r w:rsidR="00C716D0" w:rsidRPr="006224A1">
              <w:rPr>
                <w:rFonts w:cs="Arial"/>
                <w:szCs w:val="28"/>
              </w:rPr>
              <w:t>.</w:t>
            </w:r>
            <w:r>
              <w:rPr>
                <w:rFonts w:cs="Arial"/>
                <w:szCs w:val="28"/>
              </w:rPr>
              <w:t xml:space="preserve"> </w:t>
            </w:r>
          </w:p>
        </w:tc>
      </w:tr>
    </w:tbl>
    <w:p w14:paraId="25DE8433" w14:textId="77777777" w:rsidR="00BD7BB2" w:rsidRDefault="00BD7BB2" w:rsidP="00825EDD">
      <w:pPr>
        <w:pStyle w:val="DAERABodyText14pt"/>
      </w:pPr>
    </w:p>
    <w:p w14:paraId="674C187D" w14:textId="0F89C61A" w:rsidR="00C63BD2" w:rsidRDefault="00C63BD2">
      <w:pPr>
        <w:pStyle w:val="DARDEqualityText"/>
        <w:numPr>
          <w:ilvl w:val="0"/>
          <w:numId w:val="8"/>
        </w:numPr>
        <w:tabs>
          <w:tab w:val="left" w:pos="448"/>
        </w:tabs>
        <w:rPr>
          <w:rFonts w:cs="Arial"/>
          <w:b/>
          <w:bCs/>
          <w:szCs w:val="28"/>
        </w:rPr>
      </w:pPr>
      <w:r w:rsidRPr="00C63BD2">
        <w:rPr>
          <w:rFonts w:cs="Arial"/>
          <w:b/>
          <w:bCs/>
          <w:szCs w:val="28"/>
        </w:rPr>
        <w:t xml:space="preserve">Please indicate any </w:t>
      </w:r>
      <w:proofErr w:type="gramStart"/>
      <w:r w:rsidRPr="00C63BD2">
        <w:rPr>
          <w:rFonts w:cs="Arial"/>
          <w:b/>
          <w:bCs/>
          <w:szCs w:val="28"/>
        </w:rPr>
        <w:t>ways</w:t>
      </w:r>
      <w:proofErr w:type="gramEnd"/>
      <w:r w:rsidRPr="00C63BD2">
        <w:rPr>
          <w:rFonts w:cs="Arial"/>
          <w:b/>
          <w:bCs/>
          <w:szCs w:val="28"/>
        </w:rPr>
        <w:t xml:space="preserve"> which you consider the policy positively promotes human rights</w:t>
      </w:r>
      <w:r>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66F5815C" w14:textId="77777777" w:rsidTr="009B05A3">
        <w:tc>
          <w:tcPr>
            <w:tcW w:w="8789" w:type="dxa"/>
          </w:tcPr>
          <w:p w14:paraId="5BC9C774" w14:textId="61D35C79" w:rsidR="00C63BD2" w:rsidRPr="00DC50B5" w:rsidRDefault="00B01734" w:rsidP="00B01734">
            <w:pPr>
              <w:pStyle w:val="DAERABodyText14pt"/>
              <w:spacing w:line="240" w:lineRule="auto"/>
            </w:pPr>
            <w:r>
              <w:t>Non</w:t>
            </w:r>
            <w:r w:rsidR="00E558AF">
              <w:t>e</w:t>
            </w:r>
            <w:r>
              <w:t xml:space="preserve"> Identified</w:t>
            </w:r>
          </w:p>
        </w:tc>
      </w:tr>
    </w:tbl>
    <w:p w14:paraId="2D222C98" w14:textId="77777777" w:rsidR="00C63BD2" w:rsidRDefault="00C63BD2" w:rsidP="00825EDD">
      <w:pPr>
        <w:pStyle w:val="DAERABodyText14pt"/>
      </w:pPr>
    </w:p>
    <w:p w14:paraId="3C0F5E76" w14:textId="77777777" w:rsidR="00C63BD2" w:rsidRDefault="00C63BD2" w:rsidP="00825EDD">
      <w:pPr>
        <w:pStyle w:val="DAERABodyText14pt"/>
      </w:pPr>
    </w:p>
    <w:p w14:paraId="6C4BD3FE" w14:textId="77777777" w:rsidR="00C63BD2" w:rsidRDefault="00C63BD2" w:rsidP="00825EDD">
      <w:pPr>
        <w:pStyle w:val="DAERABodyText14pt"/>
      </w:pPr>
    </w:p>
    <w:p w14:paraId="7C28856E" w14:textId="77777777" w:rsidR="00C63BD2" w:rsidRDefault="00C63BD2" w:rsidP="00825EDD">
      <w:pPr>
        <w:pStyle w:val="DAERABodyText14pt"/>
      </w:pPr>
    </w:p>
    <w:p w14:paraId="782F5F09" w14:textId="77777777" w:rsidR="00C63BD2" w:rsidRDefault="00C63BD2" w:rsidP="00825EDD">
      <w:pPr>
        <w:pStyle w:val="DAERABodyText14pt"/>
      </w:pPr>
    </w:p>
    <w:p w14:paraId="47BA814F" w14:textId="77777777" w:rsidR="00C63BD2" w:rsidRDefault="00C63BD2" w:rsidP="00825EDD">
      <w:pPr>
        <w:pStyle w:val="DAERABodyText14pt"/>
      </w:pPr>
    </w:p>
    <w:p w14:paraId="611BFF53" w14:textId="77777777" w:rsidR="00C63BD2" w:rsidRDefault="00C63BD2" w:rsidP="00825EDD">
      <w:pPr>
        <w:pStyle w:val="DAERABodyText14pt"/>
      </w:pPr>
    </w:p>
    <w:p w14:paraId="6436873D" w14:textId="77777777" w:rsidR="00C63BD2" w:rsidRDefault="00C63BD2" w:rsidP="00825EDD">
      <w:pPr>
        <w:pStyle w:val="DAERABodyText14pt"/>
      </w:pPr>
    </w:p>
    <w:p w14:paraId="727363C5" w14:textId="77777777" w:rsidR="003D247F" w:rsidRDefault="003D247F" w:rsidP="00C63BD2">
      <w:pPr>
        <w:pStyle w:val="DAERAHeaderStyle"/>
      </w:pPr>
    </w:p>
    <w:p w14:paraId="41712B44" w14:textId="7371DE8B" w:rsidR="00C63BD2" w:rsidRPr="00C63BD2" w:rsidRDefault="00C63BD2" w:rsidP="00C63BD2">
      <w:pPr>
        <w:pStyle w:val="DAERAHeaderStyle"/>
      </w:pPr>
      <w:r w:rsidRPr="00C63BD2">
        <w:t>Part 6 - Approval and authorisation</w:t>
      </w:r>
    </w:p>
    <w:p w14:paraId="76E75E12" w14:textId="77777777" w:rsidR="00C63BD2" w:rsidRPr="00C63BD2" w:rsidRDefault="00C63BD2" w:rsidP="00C63BD2">
      <w:pPr>
        <w:pStyle w:val="DAERABodyText14pt"/>
      </w:pPr>
      <w:r w:rsidRPr="00C63BD2">
        <w:t>Before signing off this screening template please confirm that you have completed all the actions listed below.</w:t>
      </w:r>
    </w:p>
    <w:p w14:paraId="2510C569" w14:textId="77777777" w:rsidR="00C63BD2" w:rsidRPr="00C63BD2" w:rsidRDefault="00C63BD2" w:rsidP="00C63BD2">
      <w:pPr>
        <w:pStyle w:val="DAERABodyText14pt"/>
      </w:pPr>
    </w:p>
    <w:p w14:paraId="28E12823" w14:textId="2C159452" w:rsidR="00C63BD2" w:rsidRPr="00C63BD2" w:rsidRDefault="00C63BD2" w:rsidP="00C63BD2">
      <w:pPr>
        <w:pStyle w:val="DAERABodyText14pt"/>
      </w:pPr>
      <w:r w:rsidRPr="00C63BD2">
        <w:t xml:space="preserve">I can confirm that all the actions listed below have been completed </w:t>
      </w:r>
      <w:r>
        <w:t>-</w:t>
      </w:r>
    </w:p>
    <w:p w14:paraId="60CD7CE3" w14:textId="77777777" w:rsidR="00C63BD2" w:rsidRPr="00C63BD2" w:rsidRDefault="00C63BD2">
      <w:pPr>
        <w:pStyle w:val="DAERABodyText14pt"/>
        <w:numPr>
          <w:ilvl w:val="0"/>
          <w:numId w:val="11"/>
        </w:numPr>
      </w:pPr>
      <w:r w:rsidRPr="00C63BD2">
        <w:t xml:space="preserve">I have explained any technical issues in plain English (easily understood by a </w:t>
      </w:r>
      <w:proofErr w:type="gramStart"/>
      <w:r w:rsidRPr="00C63BD2">
        <w:t>12 year old</w:t>
      </w:r>
      <w:proofErr w:type="gramEnd"/>
      <w:r w:rsidRPr="00C63BD2">
        <w:t>)</w:t>
      </w:r>
    </w:p>
    <w:p w14:paraId="463CF6D1" w14:textId="77777777" w:rsidR="00C63BD2" w:rsidRPr="00C63BD2" w:rsidRDefault="00C63BD2">
      <w:pPr>
        <w:pStyle w:val="DAERABodyText14pt"/>
        <w:numPr>
          <w:ilvl w:val="0"/>
          <w:numId w:val="11"/>
        </w:numPr>
      </w:pPr>
      <w:r w:rsidRPr="00C63BD2">
        <w:t>I have used the most relevant, current &amp; up to date data available</w:t>
      </w:r>
    </w:p>
    <w:p w14:paraId="2BD58E69" w14:textId="77777777" w:rsidR="00C63BD2" w:rsidRPr="00C63BD2" w:rsidRDefault="00C63BD2">
      <w:pPr>
        <w:pStyle w:val="DAERABodyText14pt"/>
        <w:numPr>
          <w:ilvl w:val="0"/>
          <w:numId w:val="11"/>
        </w:numPr>
      </w:pPr>
      <w:r w:rsidRPr="00C63BD2">
        <w:t>I have added evidence and explained my assessments in full</w:t>
      </w:r>
    </w:p>
    <w:p w14:paraId="3AC52DDB" w14:textId="77777777" w:rsidR="00C63BD2" w:rsidRPr="00C63BD2" w:rsidRDefault="00C63BD2">
      <w:pPr>
        <w:pStyle w:val="DAERABodyText14pt"/>
        <w:numPr>
          <w:ilvl w:val="0"/>
          <w:numId w:val="11"/>
        </w:numPr>
      </w:pPr>
      <w:r w:rsidRPr="00C63BD2">
        <w:t>I have provided a brief note to justify my decision to ‘Screen In’ or ‘Screen Out’</w:t>
      </w:r>
    </w:p>
    <w:p w14:paraId="397D10FC" w14:textId="77777777" w:rsidR="00C63BD2" w:rsidRPr="00C63BD2" w:rsidRDefault="00C63BD2">
      <w:pPr>
        <w:pStyle w:val="DAERABodyText14pt"/>
        <w:numPr>
          <w:ilvl w:val="0"/>
          <w:numId w:val="11"/>
        </w:numPr>
      </w:pPr>
      <w:r w:rsidRPr="00C63BD2">
        <w:t>A copy of this screening template and the final decision has been sent to the Equality Unit for their consideration before it has been forwarded for sign-off</w:t>
      </w:r>
    </w:p>
    <w:p w14:paraId="0E017901" w14:textId="77777777" w:rsidR="00C63BD2" w:rsidRDefault="00C63BD2" w:rsidP="00C63BD2">
      <w:pPr>
        <w:rPr>
          <w:b/>
        </w:rPr>
      </w:pPr>
    </w:p>
    <w:p w14:paraId="698BCC97" w14:textId="77777777" w:rsidR="00C63BD2" w:rsidRPr="00C63BD2" w:rsidRDefault="00C63BD2" w:rsidP="00C63BD2">
      <w:pPr>
        <w:pStyle w:val="DAERABodyText14pt"/>
        <w:rPr>
          <w:b/>
          <w:bCs/>
        </w:rPr>
      </w:pPr>
      <w:r w:rsidRPr="00C63BD2">
        <w:rPr>
          <w:b/>
          <w:bCs/>
        </w:rPr>
        <w:t>Screening assessment completed by (Staff Officer level or above) -</w:t>
      </w:r>
    </w:p>
    <w:p w14:paraId="057745F7" w14:textId="346D6B99" w:rsidR="00C63BD2" w:rsidRPr="00C63BD2" w:rsidRDefault="00C63BD2" w:rsidP="00C63BD2">
      <w:pPr>
        <w:pStyle w:val="DAERABodyText14pt"/>
        <w:rPr>
          <w:b/>
          <w:bCs/>
        </w:rPr>
      </w:pPr>
      <w:r w:rsidRPr="00C63BD2">
        <w:rPr>
          <w:b/>
          <w:bCs/>
        </w:rPr>
        <w:t>Name:</w:t>
      </w:r>
      <w:r w:rsidR="00D667C0">
        <w:rPr>
          <w:b/>
          <w:bCs/>
        </w:rPr>
        <w:tab/>
        <w:t>John Terrignton</w:t>
      </w:r>
      <w:r w:rsidR="00D667C0">
        <w:rPr>
          <w:b/>
          <w:bCs/>
        </w:rPr>
        <w:tab/>
      </w:r>
      <w:r w:rsidR="00D667C0">
        <w:rPr>
          <w:b/>
          <w:bCs/>
        </w:rPr>
        <w:tab/>
      </w:r>
      <w:r w:rsidR="00D667C0">
        <w:rPr>
          <w:b/>
          <w:bCs/>
        </w:rPr>
        <w:tab/>
      </w:r>
      <w:r w:rsidR="00D667C0">
        <w:rPr>
          <w:b/>
          <w:bCs/>
        </w:rPr>
        <w:tab/>
      </w:r>
      <w:r w:rsidRPr="00C63BD2">
        <w:rPr>
          <w:b/>
          <w:bCs/>
        </w:rPr>
        <w:t xml:space="preserve">Grade: </w:t>
      </w:r>
      <w:r w:rsidR="00D667C0">
        <w:rPr>
          <w:b/>
          <w:bCs/>
        </w:rPr>
        <w:t>Grade 7</w:t>
      </w:r>
    </w:p>
    <w:p w14:paraId="4BC3D7B7" w14:textId="0A64D097" w:rsidR="00C63BD2" w:rsidRPr="00C63BD2" w:rsidRDefault="00C63BD2" w:rsidP="00C63BD2">
      <w:pPr>
        <w:pStyle w:val="DAERABodyText14pt"/>
        <w:rPr>
          <w:b/>
          <w:bCs/>
        </w:rPr>
      </w:pPr>
      <w:r w:rsidRPr="00C63BD2">
        <w:rPr>
          <w:b/>
          <w:bCs/>
        </w:rPr>
        <w:t xml:space="preserve">Branch: </w:t>
      </w:r>
      <w:r w:rsidR="00D667C0">
        <w:rPr>
          <w:b/>
          <w:bCs/>
        </w:rPr>
        <w:tab/>
        <w:t>Agri-Food Legislation</w:t>
      </w:r>
      <w:r w:rsidR="00D667C0">
        <w:rPr>
          <w:b/>
          <w:bCs/>
        </w:rPr>
        <w:tab/>
      </w:r>
      <w:r w:rsidR="00D667C0">
        <w:rPr>
          <w:b/>
          <w:bCs/>
        </w:rPr>
        <w:tab/>
      </w:r>
      <w:r w:rsidRPr="00C63BD2">
        <w:rPr>
          <w:b/>
          <w:bCs/>
        </w:rPr>
        <w:t>Date:</w:t>
      </w:r>
      <w:r w:rsidR="00D667C0">
        <w:rPr>
          <w:b/>
          <w:bCs/>
        </w:rPr>
        <w:t xml:space="preserve"> 03/03/26</w:t>
      </w:r>
    </w:p>
    <w:p w14:paraId="70D67EDA" w14:textId="1D9D86B9"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6E710DB0" w14:textId="77777777" w:rsidTr="00C63BD2">
        <w:trPr>
          <w:trHeight w:val="804"/>
        </w:trPr>
        <w:tc>
          <w:tcPr>
            <w:tcW w:w="7892" w:type="dxa"/>
          </w:tcPr>
          <w:p w14:paraId="1EA3012E" w14:textId="125FBABC" w:rsidR="00C63BD2" w:rsidRDefault="00D667C0" w:rsidP="00C63BD2">
            <w:pPr>
              <w:pStyle w:val="DAERABodyText14pt"/>
              <w:rPr>
                <w:b/>
                <w:bCs/>
              </w:rPr>
            </w:pPr>
            <w:r>
              <w:rPr>
                <w:noProof/>
                <w:lang w:eastAsia="en-GB"/>
              </w:rPr>
              <w:drawing>
                <wp:inline distT="0" distB="0" distL="0" distR="0" wp14:anchorId="7D8B8B65" wp14:editId="6D6F9E5F">
                  <wp:extent cx="1038832" cy="412750"/>
                  <wp:effectExtent l="0" t="0" r="9525" b="6350"/>
                  <wp:docPr id="422768781" name="Picture 422768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070838" cy="425467"/>
                          </a:xfrm>
                          <a:prstGeom prst="rect">
                            <a:avLst/>
                          </a:prstGeom>
                        </pic:spPr>
                      </pic:pic>
                    </a:graphicData>
                  </a:graphic>
                </wp:inline>
              </w:drawing>
            </w:r>
          </w:p>
        </w:tc>
      </w:tr>
    </w:tbl>
    <w:p w14:paraId="530E4D02" w14:textId="77777777" w:rsidR="00C63BD2" w:rsidRPr="00C63BD2" w:rsidRDefault="00C63BD2" w:rsidP="00C63BD2">
      <w:pPr>
        <w:pStyle w:val="DAERABodyText14pt"/>
        <w:rPr>
          <w:b/>
          <w:bCs/>
        </w:rPr>
      </w:pPr>
    </w:p>
    <w:p w14:paraId="58364F27" w14:textId="77777777" w:rsidR="00C63BD2" w:rsidRPr="00C63BD2" w:rsidRDefault="00C63BD2" w:rsidP="00C63BD2">
      <w:pPr>
        <w:pStyle w:val="DAERABodyText14pt"/>
        <w:rPr>
          <w:b/>
          <w:bCs/>
        </w:rPr>
      </w:pPr>
      <w:r w:rsidRPr="00C63BD2">
        <w:rPr>
          <w:b/>
          <w:bCs/>
        </w:rPr>
        <w:lastRenderedPageBreak/>
        <w:t>Screening decision approved by (must be Grade 3/Deputy Secretary or above) -</w:t>
      </w:r>
    </w:p>
    <w:p w14:paraId="07905D7B" w14:textId="7A1AEBB3" w:rsidR="00C63BD2" w:rsidRPr="00AF14E9" w:rsidRDefault="00C63BD2" w:rsidP="00C63BD2">
      <w:pPr>
        <w:pStyle w:val="DAERABodyText14pt"/>
      </w:pPr>
      <w:r w:rsidRPr="00C63BD2">
        <w:rPr>
          <w:b/>
          <w:bCs/>
        </w:rPr>
        <w:t>Name:</w:t>
      </w:r>
      <w:r w:rsidR="00AF14E9">
        <w:rPr>
          <w:b/>
          <w:bCs/>
        </w:rPr>
        <w:t xml:space="preserve">  </w:t>
      </w:r>
      <w:r w:rsidR="00AF14E9" w:rsidRPr="00AF14E9">
        <w:t>Martin McKendry</w:t>
      </w:r>
      <w:r w:rsidRPr="00C63BD2">
        <w:rPr>
          <w:b/>
          <w:bCs/>
        </w:rPr>
        <w:tab/>
      </w:r>
      <w:r w:rsidRPr="00C63BD2">
        <w:rPr>
          <w:b/>
          <w:bCs/>
        </w:rPr>
        <w:tab/>
      </w:r>
      <w:r w:rsidRPr="00C63BD2">
        <w:rPr>
          <w:b/>
          <w:bCs/>
        </w:rPr>
        <w:tab/>
      </w:r>
      <w:r w:rsidRPr="00C63BD2">
        <w:rPr>
          <w:b/>
          <w:bCs/>
        </w:rPr>
        <w:tab/>
        <w:t xml:space="preserve">Grade: </w:t>
      </w:r>
      <w:r w:rsidR="00AF14E9">
        <w:rPr>
          <w:b/>
          <w:bCs/>
        </w:rPr>
        <w:t xml:space="preserve">  </w:t>
      </w:r>
      <w:r w:rsidR="00AF14E9">
        <w:t>3</w:t>
      </w:r>
    </w:p>
    <w:p w14:paraId="485EFF3D" w14:textId="62E8362B" w:rsidR="00C63BD2" w:rsidRPr="00C63BD2" w:rsidRDefault="00C63BD2" w:rsidP="00C63BD2">
      <w:pPr>
        <w:pStyle w:val="DAERABodyText14pt"/>
        <w:rPr>
          <w:b/>
          <w:bCs/>
        </w:rPr>
      </w:pPr>
      <w:r w:rsidRPr="00C63BD2">
        <w:rPr>
          <w:b/>
          <w:bCs/>
        </w:rPr>
        <w:t xml:space="preserve">Branch: </w:t>
      </w:r>
      <w:r w:rsidR="00AF14E9">
        <w:rPr>
          <w:b/>
          <w:bCs/>
        </w:rPr>
        <w:t xml:space="preserve"> </w:t>
      </w:r>
      <w:r w:rsidR="00AF14E9">
        <w:t>FFRAG</w:t>
      </w:r>
      <w:r w:rsidRPr="00C63BD2">
        <w:rPr>
          <w:b/>
          <w:bCs/>
        </w:rPr>
        <w:tab/>
      </w:r>
      <w:r w:rsidRPr="00C63BD2">
        <w:rPr>
          <w:b/>
          <w:bCs/>
        </w:rPr>
        <w:tab/>
      </w:r>
      <w:r w:rsidRPr="00C63BD2">
        <w:rPr>
          <w:b/>
          <w:bCs/>
        </w:rPr>
        <w:tab/>
      </w:r>
      <w:r w:rsidRPr="00C63BD2">
        <w:rPr>
          <w:b/>
          <w:bCs/>
        </w:rPr>
        <w:tab/>
      </w:r>
      <w:r w:rsidRPr="00C63BD2">
        <w:rPr>
          <w:b/>
          <w:bCs/>
        </w:rPr>
        <w:tab/>
        <w:t>Date:</w:t>
      </w:r>
      <w:r w:rsidR="00AF14E9">
        <w:rPr>
          <w:b/>
          <w:bCs/>
        </w:rPr>
        <w:t xml:space="preserve">  </w:t>
      </w:r>
      <w:r w:rsidR="00AF14E9" w:rsidRPr="00AF14E9">
        <w:t>14 April 2026</w:t>
      </w:r>
    </w:p>
    <w:p w14:paraId="6E464FC3" w14:textId="57148C57"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1B7E0653" w14:textId="77777777" w:rsidTr="009B05A3">
        <w:trPr>
          <w:trHeight w:val="804"/>
        </w:trPr>
        <w:tc>
          <w:tcPr>
            <w:tcW w:w="7892" w:type="dxa"/>
          </w:tcPr>
          <w:p w14:paraId="6E53AF6E" w14:textId="69C34C38" w:rsidR="00C63BD2" w:rsidRDefault="00AF14E9" w:rsidP="009B05A3">
            <w:pPr>
              <w:pStyle w:val="DAERABodyText14pt"/>
              <w:rPr>
                <w:b/>
                <w:bCs/>
              </w:rPr>
            </w:pPr>
            <w:r w:rsidRPr="00AF14E9">
              <w:rPr>
                <w:b/>
                <w:bCs/>
                <w:noProof/>
                <w:lang w:eastAsia="en-GB"/>
              </w:rPr>
              <w:drawing>
                <wp:inline distT="0" distB="0" distL="0" distR="0" wp14:anchorId="04500186" wp14:editId="0C572ADA">
                  <wp:extent cx="2049780" cy="609600"/>
                  <wp:effectExtent l="0" t="0" r="7620" b="0"/>
                  <wp:docPr id="1644682572"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49780" cy="609600"/>
                          </a:xfrm>
                          <a:prstGeom prst="rect">
                            <a:avLst/>
                          </a:prstGeom>
                          <a:noFill/>
                          <a:ln>
                            <a:noFill/>
                          </a:ln>
                        </pic:spPr>
                      </pic:pic>
                    </a:graphicData>
                  </a:graphic>
                </wp:inline>
              </w:drawing>
            </w:r>
          </w:p>
        </w:tc>
      </w:tr>
    </w:tbl>
    <w:p w14:paraId="7FC232BC" w14:textId="77777777" w:rsidR="00C63BD2" w:rsidRPr="00C63BD2" w:rsidRDefault="00C63BD2" w:rsidP="00C63BD2">
      <w:pPr>
        <w:pStyle w:val="DAERABodyText14pt"/>
      </w:pPr>
      <w:r w:rsidRPr="00C63BD2">
        <w:t>Note: A copy of the Screening Template, for each policy screened should be ‘signed off’ and approved by a senior manager responsible for the policy, made easily accessible on the public authority’s website as soon as possible following completion and made available on request.</w:t>
      </w:r>
    </w:p>
    <w:p w14:paraId="58214DBB" w14:textId="77777777" w:rsidR="00C63BD2" w:rsidRPr="00C63BD2" w:rsidRDefault="00C63BD2" w:rsidP="00C63BD2">
      <w:pPr>
        <w:pStyle w:val="DAERABodyText14pt"/>
      </w:pPr>
    </w:p>
    <w:p w14:paraId="10AFED4E" w14:textId="77777777" w:rsidR="00C63BD2" w:rsidRDefault="00C63BD2" w:rsidP="00C63BD2">
      <w:pPr>
        <w:pStyle w:val="DAERABodyText14pt"/>
        <w:rPr>
          <w:color w:val="142062"/>
        </w:rPr>
      </w:pPr>
      <w:r w:rsidRPr="00C63BD2">
        <w:t xml:space="preserve">Please save the </w:t>
      </w:r>
      <w:r w:rsidRPr="00C63BD2">
        <w:rPr>
          <w:u w:val="single"/>
        </w:rPr>
        <w:t>final signed version</w:t>
      </w:r>
      <w:r w:rsidRPr="00C63BD2">
        <w:t xml:space="preserve"> of the completed screening form in the CM container (AE2-19-11940) below as soon as possible after completion and forward the CM link to Equality Branch at </w:t>
      </w:r>
      <w:hyperlink r:id="rId42" w:history="1">
        <w:r w:rsidRPr="00C63BD2">
          <w:rPr>
            <w:rStyle w:val="Hyperlink"/>
            <w:rFonts w:cs="Arial"/>
          </w:rPr>
          <w:t>equality@daera-ni.gov.uk</w:t>
        </w:r>
      </w:hyperlink>
      <w:r w:rsidRPr="00C63BD2">
        <w:t xml:space="preserve">. The screening template must be saved to the container in </w:t>
      </w:r>
      <w:r w:rsidRPr="00C63BD2">
        <w:rPr>
          <w:b/>
        </w:rPr>
        <w:t>HTML format</w:t>
      </w:r>
      <w:r w:rsidRPr="00C63BD2">
        <w:t xml:space="preserve"> (not PDF) </w:t>
      </w:r>
      <w:proofErr w:type="gramStart"/>
      <w:r w:rsidRPr="00C63BD2">
        <w:t>in order to</w:t>
      </w:r>
      <w:proofErr w:type="gramEnd"/>
      <w:r w:rsidRPr="00C63BD2">
        <w:t xml:space="preserve"> comply with accessibility requirements. The screening form will be placed on the DAERA website and a link provided to the Department’s Section 75 consultees</w:t>
      </w:r>
      <w:r w:rsidRPr="00C63BD2">
        <w:rPr>
          <w:color w:val="142062"/>
        </w:rPr>
        <w:t xml:space="preserve">. </w:t>
      </w:r>
    </w:p>
    <w:p w14:paraId="556CAC42" w14:textId="4A841F8B" w:rsidR="00C63BD2" w:rsidRPr="00C63BD2" w:rsidRDefault="00BC0169" w:rsidP="00C63BD2">
      <w:pPr>
        <w:pStyle w:val="DAERABodyText14pt"/>
        <w:rPr>
          <w:color w:val="142062"/>
        </w:rPr>
      </w:pPr>
      <w:r>
        <w:object w:dxaOrig="1539" w:dyaOrig="997" w14:anchorId="4957C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rategic Management DAERA Content Manager image" style="width:78.75pt;height:50.25pt" o:ole="">
            <v:imagedata r:id="rId43" o:title=""/>
          </v:shape>
          <o:OLEObject Type="Embed" ProgID="Package" ShapeID="_x0000_i1025" DrawAspect="Icon" ObjectID="_1848040888" r:id="rId44"/>
        </w:object>
      </w:r>
    </w:p>
    <w:p w14:paraId="4882B3FB" w14:textId="45950DC1" w:rsidR="00AC3CAF" w:rsidRPr="00AC3CAF" w:rsidRDefault="00AC3CAF" w:rsidP="00AC3CAF">
      <w:pPr>
        <w:pStyle w:val="DAERABodyText14pt"/>
      </w:pPr>
      <w:r w:rsidRPr="00AC3CAF">
        <w:t>For more information about equality screening, contact</w:t>
      </w:r>
      <w:r>
        <w:t>:</w:t>
      </w:r>
      <w:r w:rsidRPr="00AC3CAF">
        <w:t xml:space="preserve"> </w:t>
      </w:r>
    </w:p>
    <w:p w14:paraId="593F87D6" w14:textId="77777777" w:rsidR="00AC3CAF" w:rsidRPr="00AC3CAF" w:rsidRDefault="00AC3CAF" w:rsidP="00AC3CAF">
      <w:pPr>
        <w:pStyle w:val="DAERABodyText14pt"/>
      </w:pPr>
      <w:r w:rsidRPr="00AC3CAF">
        <w:t>DAERA Equality Unit</w:t>
      </w:r>
    </w:p>
    <w:p w14:paraId="754B0CE8" w14:textId="05B423BE" w:rsidR="00AC3CAF" w:rsidRPr="00AC3CAF" w:rsidRDefault="008114F5" w:rsidP="00AC3CAF">
      <w:pPr>
        <w:pStyle w:val="DAERABodyText14pt"/>
      </w:pPr>
      <w:r>
        <w:t xml:space="preserve">Capacity, Capability, </w:t>
      </w:r>
      <w:r w:rsidR="00AC3CAF" w:rsidRPr="00AC3CAF">
        <w:t>Equality &amp; Diversity Branch</w:t>
      </w:r>
    </w:p>
    <w:p w14:paraId="5B3B1D43" w14:textId="77777777" w:rsidR="00AC3CAF" w:rsidRPr="00AC3CAF" w:rsidRDefault="00AC3CAF" w:rsidP="00AC3CAF">
      <w:pPr>
        <w:pStyle w:val="DAERABodyText14pt"/>
      </w:pPr>
      <w:r w:rsidRPr="00AC3CAF">
        <w:t>Jubilee House</w:t>
      </w:r>
    </w:p>
    <w:p w14:paraId="05DE6C49" w14:textId="77777777" w:rsidR="00AC3CAF" w:rsidRPr="00AC3CAF" w:rsidRDefault="00AC3CAF" w:rsidP="00AC3CAF">
      <w:pPr>
        <w:pStyle w:val="DAERABodyText14pt"/>
      </w:pPr>
      <w:r w:rsidRPr="00AC3CAF">
        <w:t>111 Ballykelly Road</w:t>
      </w:r>
    </w:p>
    <w:p w14:paraId="40ECD0EF" w14:textId="77777777" w:rsidR="00AC3CAF" w:rsidRPr="00AC3CAF" w:rsidRDefault="00AC3CAF" w:rsidP="00AC3CAF">
      <w:pPr>
        <w:pStyle w:val="DAERABodyText14pt"/>
      </w:pPr>
      <w:r w:rsidRPr="00AC3CAF">
        <w:t>LIMAVADY</w:t>
      </w:r>
      <w:r w:rsidRPr="00AC3CAF">
        <w:br/>
        <w:t>BT49 9HP</w:t>
      </w:r>
    </w:p>
    <w:p w14:paraId="36278B11" w14:textId="561B8F9E" w:rsidR="00AC3CAF" w:rsidRPr="00AC3CAF" w:rsidRDefault="00DF375E" w:rsidP="00AC3CAF">
      <w:pPr>
        <w:pStyle w:val="DAERABodyText14pt"/>
        <w:rPr>
          <w:rStyle w:val="Hyperlink"/>
          <w:color w:val="auto"/>
          <w:u w:val="none"/>
        </w:rPr>
      </w:pPr>
      <w:r>
        <w:lastRenderedPageBreak/>
        <w:br/>
      </w:r>
      <w:r w:rsidR="00AC3CAF" w:rsidRPr="00AC3CAF">
        <w:t xml:space="preserve">Email: </w:t>
      </w:r>
      <w:hyperlink r:id="rId45" w:history="1">
        <w:r w:rsidR="00AC3CAF" w:rsidRPr="00AC3CAF">
          <w:rPr>
            <w:rStyle w:val="Hyperlink"/>
          </w:rPr>
          <w:t>equality@daera-ni.gov.uk</w:t>
        </w:r>
      </w:hyperlink>
    </w:p>
    <w:p w14:paraId="22EDADB7" w14:textId="77777777" w:rsidR="00AC3CAF" w:rsidRDefault="00AC3CAF" w:rsidP="00AC3CAF">
      <w:pPr>
        <w:pStyle w:val="DAERABodyText14pt"/>
        <w:rPr>
          <w:rStyle w:val="Hyperlink"/>
          <w:color w:val="auto"/>
          <w:u w:val="none"/>
        </w:rPr>
      </w:pPr>
      <w:r w:rsidRPr="00AC3CAF">
        <w:rPr>
          <w:rStyle w:val="Hyperlink"/>
          <w:color w:val="auto"/>
          <w:u w:val="none"/>
        </w:rPr>
        <w:t>Tel: 028 7744 2027</w:t>
      </w:r>
    </w:p>
    <w:p w14:paraId="7D7DA861" w14:textId="77777777" w:rsidR="00DF375E" w:rsidRDefault="00DF375E" w:rsidP="00AC3CAF">
      <w:pPr>
        <w:pStyle w:val="DAERABodyText14pt"/>
        <w:rPr>
          <w:rStyle w:val="Hyperlink"/>
          <w:color w:val="auto"/>
          <w:u w:val="none"/>
        </w:rPr>
      </w:pPr>
    </w:p>
    <w:p w14:paraId="0B220ABD" w14:textId="2A539764" w:rsidR="00DF375E" w:rsidRDefault="00DF375E" w:rsidP="00AC3CAF">
      <w:pPr>
        <w:pStyle w:val="DAERABodyText14pt"/>
        <w:rPr>
          <w:rStyle w:val="Hyperlink"/>
          <w:color w:val="auto"/>
          <w:u w:val="none"/>
        </w:rPr>
      </w:pPr>
      <w:r>
        <w:rPr>
          <w:noProof/>
          <w:lang w:eastAsia="en-GB"/>
        </w:rPr>
        <w:drawing>
          <wp:inline distT="0" distB="0" distL="0" distR="0" wp14:anchorId="63E3A1A8" wp14:editId="3A8C0773">
            <wp:extent cx="3345180" cy="838052"/>
            <wp:effectExtent l="0" t="0" r="0" b="635"/>
            <wp:docPr id="418616778" name="Picture 418616778" descr="Image of DAE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43491" name="Picture 1779743491" descr="Image of DAERA logo"/>
                    <pic:cNvPicPr>
                      <a:picLocks noChangeAspect="1" noChangeArrowheads="1"/>
                    </pic:cNvPicPr>
                  </pic:nvPicPr>
                  <pic:blipFill rotWithShape="1">
                    <a:blip r:embed="rId46">
                      <a:extLst>
                        <a:ext uri="{28A0092B-C50C-407E-A947-70E740481C1C}">
                          <a14:useLocalDpi xmlns:a14="http://schemas.microsoft.com/office/drawing/2010/main" val="0"/>
                        </a:ext>
                      </a:extLst>
                    </a:blip>
                    <a:srcRect l="10402" t="25563" r="43336" b="27570"/>
                    <a:stretch/>
                  </pic:blipFill>
                  <pic:spPr bwMode="auto">
                    <a:xfrm>
                      <a:off x="0" y="0"/>
                      <a:ext cx="3346319" cy="838337"/>
                    </a:xfrm>
                    <a:prstGeom prst="rect">
                      <a:avLst/>
                    </a:prstGeom>
                    <a:noFill/>
                    <a:ln>
                      <a:noFill/>
                    </a:ln>
                    <a:extLst>
                      <a:ext uri="{53640926-AAD7-44D8-BBD7-CCE9431645EC}">
                        <a14:shadowObscured xmlns:a14="http://schemas.microsoft.com/office/drawing/2010/main"/>
                      </a:ext>
                    </a:extLst>
                  </pic:spPr>
                </pic:pic>
              </a:graphicData>
            </a:graphic>
          </wp:inline>
        </w:drawing>
      </w:r>
    </w:p>
    <w:p w14:paraId="63F0A448" w14:textId="57C801DE" w:rsidR="00DF375E" w:rsidRPr="00AC3CAF" w:rsidRDefault="00DF375E" w:rsidP="00AC3CAF">
      <w:pPr>
        <w:pStyle w:val="DAERABodyText14pt"/>
        <w:rPr>
          <w:rStyle w:val="Hyperlink"/>
          <w:color w:val="auto"/>
          <w:u w:val="none"/>
        </w:rPr>
      </w:pPr>
    </w:p>
    <w:p w14:paraId="63DC4C08" w14:textId="77777777" w:rsidR="00EB4D54" w:rsidRPr="00EB4D54" w:rsidRDefault="00EB4D54" w:rsidP="00EB4D54">
      <w:pPr>
        <w:pStyle w:val="DAERAHeaderStyle"/>
      </w:pPr>
      <w:r w:rsidRPr="00EB4D54">
        <w:t>Annex A</w:t>
      </w:r>
    </w:p>
    <w:p w14:paraId="155DBC14" w14:textId="77777777" w:rsidR="00EB4D54" w:rsidRDefault="00EB4D54" w:rsidP="00EB4D54">
      <w:pPr>
        <w:shd w:val="clear" w:color="auto" w:fill="FFFFFF"/>
        <w:spacing w:line="360" w:lineRule="auto"/>
        <w:outlineLvl w:val="4"/>
        <w:rPr>
          <w:rFonts w:cs="Arial"/>
          <w:b/>
          <w:iCs/>
          <w:color w:val="000000"/>
          <w:sz w:val="23"/>
          <w:szCs w:val="23"/>
          <w:u w:val="single"/>
          <w:lang w:val="en" w:eastAsia="en-GB"/>
        </w:rPr>
      </w:pPr>
    </w:p>
    <w:p w14:paraId="480517B1" w14:textId="77777777" w:rsidR="00EB4D54" w:rsidRPr="00EB4D54" w:rsidRDefault="00EB4D54" w:rsidP="00EB4D54">
      <w:pPr>
        <w:pStyle w:val="DAERASubHeader"/>
      </w:pPr>
      <w:r w:rsidRPr="00EB4D54">
        <w:t>Synopsis of Human Rights Act Articles &amp; Protocols</w:t>
      </w:r>
    </w:p>
    <w:p w14:paraId="066AC5A2" w14:textId="77777777" w:rsidR="00EB4D54" w:rsidRPr="00053BBE" w:rsidRDefault="00EB4D54" w:rsidP="00EB4D54">
      <w:pPr>
        <w:pStyle w:val="DAERABodyText14pt"/>
        <w:rPr>
          <w:i/>
          <w:smallCaps/>
          <w:lang w:val="en" w:eastAsia="en-GB"/>
        </w:rPr>
      </w:pPr>
    </w:p>
    <w:p w14:paraId="492C93A5" w14:textId="44532E83" w:rsidR="00EB4D54" w:rsidRPr="00EB4D54" w:rsidRDefault="00EB4D54" w:rsidP="00EB4D54">
      <w:pPr>
        <w:pStyle w:val="DAERABodyText14pt"/>
        <w:rPr>
          <w:b/>
          <w:bCs/>
          <w:i/>
          <w:smallCaps/>
          <w:lang w:val="en" w:eastAsia="en-GB"/>
        </w:rPr>
      </w:pPr>
      <w:r w:rsidRPr="00EB4D54">
        <w:rPr>
          <w:b/>
          <w:bCs/>
          <w:i/>
          <w:smallCaps/>
          <w:lang w:val="en" w:eastAsia="en-GB"/>
        </w:rPr>
        <w:t>A</w:t>
      </w:r>
      <w:r w:rsidR="00DF69D2">
        <w:rPr>
          <w:b/>
          <w:bCs/>
          <w:i/>
          <w:smallCaps/>
          <w:lang w:val="en" w:eastAsia="en-GB"/>
        </w:rPr>
        <w:t>RTICLE 2</w:t>
      </w:r>
    </w:p>
    <w:p w14:paraId="14DEDFB2" w14:textId="623B4906" w:rsidR="00EB4D54" w:rsidRPr="00DF69D2" w:rsidRDefault="00EB4D54" w:rsidP="00EB4D54">
      <w:pPr>
        <w:pStyle w:val="DAERABodyText14pt"/>
        <w:rPr>
          <w:bCs/>
          <w:i/>
          <w:lang w:val="en" w:eastAsia="en-GB"/>
        </w:rPr>
      </w:pPr>
      <w:r w:rsidRPr="00EB4D54">
        <w:rPr>
          <w:b/>
          <w:bCs/>
          <w:smallCaps/>
          <w:vanish/>
          <w:color w:val="FFFFFF"/>
          <w:shd w:val="clear" w:color="auto" w:fill="660066"/>
          <w:lang w:val="en" w:eastAsia="en-GB"/>
        </w:rPr>
        <w:t>E+W+S+N.I.</w:t>
      </w:r>
      <w:r w:rsidRPr="00EB4D54">
        <w:rPr>
          <w:b/>
          <w:bCs/>
          <w:i/>
          <w:lang w:val="en" w:eastAsia="en-GB"/>
        </w:rPr>
        <w:t>Right to life</w:t>
      </w:r>
    </w:p>
    <w:p w14:paraId="45385ABF" w14:textId="77777777" w:rsidR="00EB4D54" w:rsidRPr="00DF69D2" w:rsidRDefault="00EB4D54">
      <w:pPr>
        <w:pStyle w:val="DAERABodyText14pt"/>
        <w:numPr>
          <w:ilvl w:val="0"/>
          <w:numId w:val="12"/>
        </w:numPr>
        <w:rPr>
          <w:bCs/>
          <w:lang w:val="en" w:eastAsia="en-GB"/>
        </w:rPr>
      </w:pPr>
      <w:r w:rsidRPr="00DF69D2">
        <w:rPr>
          <w:bCs/>
          <w:lang w:val="en" w:eastAsia="en-GB"/>
        </w:rPr>
        <w:t>Everyone’s right to life shall be protected by law. No one shall be deprived of his life intentionally save in the execution of a sentence of a court following his conviction of a crime for which this penalty is provided by law.</w:t>
      </w:r>
      <w:r w:rsidRPr="00DF69D2">
        <w:rPr>
          <w:bCs/>
          <w:vanish/>
          <w:color w:val="FFFFFF"/>
          <w:shd w:val="clear" w:color="auto" w:fill="660066"/>
          <w:lang w:val="en" w:eastAsia="en-GB"/>
        </w:rPr>
        <w:t>E+W+S+N.I.</w:t>
      </w:r>
    </w:p>
    <w:p w14:paraId="59EE2110" w14:textId="77777777" w:rsidR="004A433E" w:rsidRDefault="00EB4D54">
      <w:pPr>
        <w:pStyle w:val="DAERABodyText14pt"/>
        <w:numPr>
          <w:ilvl w:val="0"/>
          <w:numId w:val="12"/>
        </w:numPr>
        <w:rPr>
          <w:lang w:val="en" w:eastAsia="en-GB"/>
        </w:rPr>
      </w:pPr>
      <w:r w:rsidRPr="00DF69D2">
        <w:rPr>
          <w:bCs/>
          <w:lang w:val="en" w:eastAsia="en-GB"/>
        </w:rPr>
        <w:t>Deprivation</w:t>
      </w:r>
      <w:r w:rsidRPr="00053BBE">
        <w:rPr>
          <w:lang w:val="en" w:eastAsia="en-GB"/>
        </w:rPr>
        <w:t xml:space="preserve"> of life shall not be regarded as inflicted in contravention of this Article when it results from the use of force which is no more than absolutely necessary:</w:t>
      </w:r>
      <w:r w:rsidRPr="00053BBE">
        <w:rPr>
          <w:bCs/>
          <w:vanish/>
          <w:color w:val="FFFFFF"/>
          <w:shd w:val="clear" w:color="auto" w:fill="660066"/>
          <w:lang w:val="en" w:eastAsia="en-GB"/>
        </w:rPr>
        <w:t>E+W+S+N.I.</w:t>
      </w:r>
    </w:p>
    <w:p w14:paraId="4EA5308A" w14:textId="44E96520" w:rsidR="004A433E" w:rsidRDefault="00EB4D54">
      <w:pPr>
        <w:pStyle w:val="DAERABodyText14pt"/>
        <w:numPr>
          <w:ilvl w:val="1"/>
          <w:numId w:val="14"/>
        </w:numPr>
        <w:ind w:left="1418" w:hanging="425"/>
        <w:rPr>
          <w:lang w:val="en" w:eastAsia="en-GB"/>
        </w:rPr>
      </w:pPr>
      <w:r w:rsidRPr="00EB4D54">
        <w:rPr>
          <w:lang w:val="en" w:eastAsia="en-GB"/>
        </w:rPr>
        <w:t>In defense of any person from unlawful violence;</w:t>
      </w:r>
    </w:p>
    <w:p w14:paraId="0027EA73" w14:textId="6B69DFE9" w:rsidR="004A433E" w:rsidRDefault="00EB4D54">
      <w:pPr>
        <w:pStyle w:val="DAERABodyText14pt"/>
        <w:numPr>
          <w:ilvl w:val="1"/>
          <w:numId w:val="14"/>
        </w:numPr>
        <w:ind w:left="1418" w:hanging="425"/>
        <w:rPr>
          <w:lang w:val="en" w:eastAsia="en-GB"/>
        </w:rPr>
      </w:pPr>
      <w:r w:rsidRPr="00EB4D54">
        <w:rPr>
          <w:lang w:val="en" w:eastAsia="en-GB"/>
        </w:rPr>
        <w:t>In order to effect a lawful arrest or to prevent the escape of a person lawfully detained;</w:t>
      </w:r>
    </w:p>
    <w:p w14:paraId="436281C3" w14:textId="57BFD738" w:rsidR="00EB4D54" w:rsidRPr="00EB4D54" w:rsidRDefault="00EB4D54">
      <w:pPr>
        <w:pStyle w:val="DAERABodyText14pt"/>
        <w:numPr>
          <w:ilvl w:val="1"/>
          <w:numId w:val="14"/>
        </w:numPr>
        <w:ind w:left="1418" w:hanging="425"/>
        <w:rPr>
          <w:lang w:val="en" w:eastAsia="en-GB"/>
        </w:rPr>
      </w:pPr>
      <w:r w:rsidRPr="00EB4D54">
        <w:rPr>
          <w:lang w:val="en" w:eastAsia="en-GB"/>
        </w:rPr>
        <w:t>In action lawfully taken for the purpose of quelling a riot or insurrection.</w:t>
      </w:r>
    </w:p>
    <w:p w14:paraId="3518E7D0" w14:textId="77777777" w:rsidR="00EB4D54" w:rsidRPr="00053BBE" w:rsidRDefault="00EB4D54" w:rsidP="00EB4D54">
      <w:pPr>
        <w:pStyle w:val="DAERABodyText14pt"/>
        <w:rPr>
          <w:lang w:val="en" w:eastAsia="en-GB"/>
        </w:rPr>
      </w:pPr>
    </w:p>
    <w:p w14:paraId="6C5A60AA" w14:textId="2708E958"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6D4CC3F8" w14:textId="0D86A04A" w:rsidR="00EB4D54" w:rsidRPr="00EB4D54" w:rsidRDefault="00EB4D54" w:rsidP="00EB4D54">
      <w:pPr>
        <w:pStyle w:val="DAERABodyText14pt"/>
        <w:rPr>
          <w:b/>
          <w:bCs/>
          <w:lang w:val="en" w:eastAsia="en-GB"/>
        </w:rPr>
      </w:pPr>
      <w:r w:rsidRPr="00EB4D54">
        <w:rPr>
          <w:b/>
          <w:bCs/>
          <w:smallCaps/>
          <w:vanish/>
          <w:color w:val="FFFFFF"/>
          <w:shd w:val="clear" w:color="auto" w:fill="660066"/>
          <w:lang w:val="en" w:eastAsia="en-GB"/>
        </w:rPr>
        <w:t>E+W+S+N.I.</w:t>
      </w:r>
      <w:r w:rsidRPr="00EB4D54">
        <w:rPr>
          <w:b/>
          <w:bCs/>
          <w:i/>
          <w:lang w:val="en" w:eastAsia="en-GB"/>
        </w:rPr>
        <w:t>Prohibition of torture</w:t>
      </w:r>
    </w:p>
    <w:p w14:paraId="66E6A815" w14:textId="77777777" w:rsidR="00EB4D54" w:rsidRPr="00053BBE" w:rsidRDefault="00EB4D54" w:rsidP="00EB4D54">
      <w:pPr>
        <w:pStyle w:val="DAERABodyText14pt"/>
        <w:rPr>
          <w:lang w:val="en" w:eastAsia="en-GB"/>
        </w:rPr>
      </w:pPr>
      <w:r w:rsidRPr="000111C8">
        <w:rPr>
          <w:lang w:val="en" w:eastAsia="en-GB"/>
        </w:rPr>
        <w:lastRenderedPageBreak/>
        <w:t xml:space="preserve">No one shall be subjected to torture or to inhuman or degrading treatment or punishment. </w:t>
      </w:r>
    </w:p>
    <w:p w14:paraId="5A3C319A" w14:textId="77777777" w:rsidR="00DF69D2" w:rsidRDefault="00DF69D2" w:rsidP="00EB4D54">
      <w:pPr>
        <w:pStyle w:val="DAERABodyText14pt"/>
        <w:rPr>
          <w:lang w:val="en" w:eastAsia="en-GB"/>
        </w:rPr>
      </w:pPr>
    </w:p>
    <w:p w14:paraId="6EE7B425" w14:textId="20C1C536"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4</w:t>
      </w:r>
    </w:p>
    <w:p w14:paraId="55D0EBF5" w14:textId="035E98E9"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 xml:space="preserve">Prohibition of slavery and forced </w:t>
      </w:r>
      <w:proofErr w:type="spellStart"/>
      <w:r w:rsidRPr="00301DF2">
        <w:rPr>
          <w:b/>
          <w:i/>
          <w:lang w:val="en" w:eastAsia="en-GB"/>
        </w:rPr>
        <w:t>labour</w:t>
      </w:r>
      <w:proofErr w:type="spellEnd"/>
    </w:p>
    <w:p w14:paraId="49D411A0" w14:textId="77777777" w:rsidR="00EB4D54" w:rsidRPr="00053BBE" w:rsidRDefault="00EB4D54">
      <w:pPr>
        <w:pStyle w:val="DAERABodyText14pt"/>
        <w:numPr>
          <w:ilvl w:val="0"/>
          <w:numId w:val="13"/>
        </w:numPr>
        <w:rPr>
          <w:lang w:val="en" w:eastAsia="en-GB"/>
        </w:rPr>
      </w:pPr>
      <w:r w:rsidRPr="00053BBE">
        <w:rPr>
          <w:lang w:val="en" w:eastAsia="en-GB"/>
        </w:rPr>
        <w:t>No one shall be held in slavery or servitude.</w:t>
      </w:r>
      <w:r w:rsidRPr="00053BBE">
        <w:rPr>
          <w:bCs/>
          <w:vanish/>
          <w:color w:val="FFFFFF"/>
          <w:shd w:val="clear" w:color="auto" w:fill="660066"/>
          <w:lang w:val="en" w:eastAsia="en-GB"/>
        </w:rPr>
        <w:t>E+W+S+N.I.</w:t>
      </w:r>
    </w:p>
    <w:p w14:paraId="67B501B6" w14:textId="77777777" w:rsidR="00EB4D54" w:rsidRPr="00053BBE" w:rsidRDefault="00EB4D54">
      <w:pPr>
        <w:pStyle w:val="DAERABodyText14pt"/>
        <w:numPr>
          <w:ilvl w:val="0"/>
          <w:numId w:val="13"/>
        </w:numPr>
        <w:rPr>
          <w:lang w:val="en" w:eastAsia="en-GB"/>
        </w:rPr>
      </w:pPr>
      <w:r w:rsidRPr="00053BBE">
        <w:rPr>
          <w:lang w:val="en" w:eastAsia="en-GB"/>
        </w:rPr>
        <w:t xml:space="preserve">No one shall be required to perform forced or compulsory </w:t>
      </w:r>
      <w:proofErr w:type="spellStart"/>
      <w:r w:rsidRPr="00053BBE">
        <w:rPr>
          <w:lang w:val="en" w:eastAsia="en-GB"/>
        </w:rPr>
        <w:t>labour</w:t>
      </w:r>
      <w:proofErr w:type="spellEnd"/>
      <w:r w:rsidRPr="00053BBE">
        <w:rPr>
          <w:lang w:val="en" w:eastAsia="en-GB"/>
        </w:rPr>
        <w:t>.</w:t>
      </w:r>
      <w:r w:rsidRPr="00053BBE">
        <w:rPr>
          <w:bCs/>
          <w:vanish/>
          <w:color w:val="FFFFFF"/>
          <w:shd w:val="clear" w:color="auto" w:fill="660066"/>
          <w:lang w:val="en" w:eastAsia="en-GB"/>
        </w:rPr>
        <w:t>E+W+S+N.I.</w:t>
      </w:r>
    </w:p>
    <w:p w14:paraId="260F941C" w14:textId="77777777" w:rsidR="00EB4D54" w:rsidRPr="00053BBE" w:rsidRDefault="00EB4D54">
      <w:pPr>
        <w:pStyle w:val="DAERABodyText14pt"/>
        <w:numPr>
          <w:ilvl w:val="0"/>
          <w:numId w:val="13"/>
        </w:numPr>
        <w:rPr>
          <w:lang w:val="en" w:eastAsia="en-GB"/>
        </w:rPr>
      </w:pPr>
      <w:r w:rsidRPr="00053BBE">
        <w:rPr>
          <w:lang w:val="en" w:eastAsia="en-GB"/>
        </w:rPr>
        <w:t xml:space="preserve">For the purpose of this Article the term “forced or compulsory </w:t>
      </w:r>
      <w:proofErr w:type="spellStart"/>
      <w:r w:rsidRPr="00053BBE">
        <w:rPr>
          <w:lang w:val="en" w:eastAsia="en-GB"/>
        </w:rPr>
        <w:t>labour</w:t>
      </w:r>
      <w:proofErr w:type="spellEnd"/>
      <w:r w:rsidRPr="00053BBE">
        <w:rPr>
          <w:lang w:val="en" w:eastAsia="en-GB"/>
        </w:rPr>
        <w:t>” shall not include:</w:t>
      </w:r>
      <w:r w:rsidRPr="00053BBE">
        <w:rPr>
          <w:bCs/>
          <w:vanish/>
          <w:color w:val="FFFFFF"/>
          <w:shd w:val="clear" w:color="auto" w:fill="660066"/>
          <w:lang w:val="en" w:eastAsia="en-GB"/>
        </w:rPr>
        <w:t>E+W+S+N.I.</w:t>
      </w:r>
    </w:p>
    <w:p w14:paraId="3EB1CCB7" w14:textId="05AC738D" w:rsidR="00EB4D54"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required to be done in the ordinary course of detention imposed according to the provisions of Article 5 of this Convention or during conditional release from such detention;</w:t>
      </w:r>
    </w:p>
    <w:p w14:paraId="46075A74" w14:textId="483EB1C3"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of a military character or, in case of conscientious objectors in countries where they are </w:t>
      </w:r>
      <w:proofErr w:type="spellStart"/>
      <w:r w:rsidRPr="000111C8">
        <w:rPr>
          <w:lang w:val="en" w:eastAsia="en-GB"/>
        </w:rPr>
        <w:t>recognised</w:t>
      </w:r>
      <w:proofErr w:type="spellEnd"/>
      <w:r w:rsidRPr="000111C8">
        <w:rPr>
          <w:lang w:val="en" w:eastAsia="en-GB"/>
        </w:rPr>
        <w:t>, service exacted instead of compulsory military service;</w:t>
      </w:r>
    </w:p>
    <w:p w14:paraId="2325E30B" w14:textId="283651D2"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exacted in case of an emergency or calamity threatening the life or well-being of the community;</w:t>
      </w:r>
    </w:p>
    <w:p w14:paraId="7F83DABC" w14:textId="46ED9FCF" w:rsidR="00EB4D54" w:rsidRPr="00053BBE"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or service which forms part of normal civic obligations.</w:t>
      </w:r>
    </w:p>
    <w:p w14:paraId="38A8B53C" w14:textId="77777777" w:rsidR="004A433E" w:rsidRDefault="004A433E" w:rsidP="00EB4D54">
      <w:pPr>
        <w:pStyle w:val="DAERABodyText14pt"/>
        <w:rPr>
          <w:lang w:val="en" w:eastAsia="en-GB"/>
        </w:rPr>
      </w:pPr>
    </w:p>
    <w:p w14:paraId="53341754" w14:textId="2CD6285A" w:rsidR="004A433E" w:rsidRPr="00EB4D54" w:rsidRDefault="004A433E" w:rsidP="004A433E">
      <w:pPr>
        <w:pStyle w:val="DAERABodyText14pt"/>
        <w:rPr>
          <w:b/>
          <w:bCs/>
          <w:i/>
          <w:smallCaps/>
          <w:lang w:val="en" w:eastAsia="en-GB"/>
        </w:rPr>
      </w:pPr>
      <w:r w:rsidRPr="00EB4D54">
        <w:rPr>
          <w:b/>
          <w:bCs/>
          <w:i/>
          <w:smallCaps/>
          <w:lang w:val="en" w:eastAsia="en-GB"/>
        </w:rPr>
        <w:t>A</w:t>
      </w:r>
      <w:r>
        <w:rPr>
          <w:b/>
          <w:bCs/>
          <w:i/>
          <w:smallCaps/>
          <w:lang w:val="en" w:eastAsia="en-GB"/>
        </w:rPr>
        <w:t>RTICLE 5</w:t>
      </w:r>
    </w:p>
    <w:p w14:paraId="77E5DED8" w14:textId="2ED6CCB4"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liberty and security</w:t>
      </w:r>
    </w:p>
    <w:p w14:paraId="48A2F2C3" w14:textId="77777777" w:rsidR="00EB4D54" w:rsidRPr="000111C8" w:rsidRDefault="00EB4D54" w:rsidP="00EB4D54">
      <w:pPr>
        <w:pStyle w:val="DAERABodyText14pt"/>
        <w:rPr>
          <w:lang w:val="en" w:eastAsia="en-GB"/>
        </w:rPr>
      </w:pPr>
    </w:p>
    <w:p w14:paraId="2E480B11" w14:textId="77777777" w:rsidR="00EB4D54" w:rsidRPr="00053BBE" w:rsidRDefault="00EB4D54">
      <w:pPr>
        <w:pStyle w:val="DAERABodyText14pt"/>
        <w:numPr>
          <w:ilvl w:val="0"/>
          <w:numId w:val="15"/>
        </w:numPr>
        <w:rPr>
          <w:lang w:val="en" w:eastAsia="en-GB"/>
        </w:rPr>
      </w:pPr>
      <w:r w:rsidRPr="00053BBE">
        <w:rPr>
          <w:lang w:val="en" w:eastAsia="en-GB"/>
        </w:rPr>
        <w:t>Everyone has the right to liberty and security of person. No one shall be deprived of his liberty save in the following cases and in accordance with a procedure prescribed by law:</w:t>
      </w:r>
      <w:r w:rsidRPr="00053BBE">
        <w:rPr>
          <w:bCs/>
          <w:vanish/>
          <w:color w:val="FFFFFF"/>
          <w:shd w:val="clear" w:color="auto" w:fill="660066"/>
          <w:lang w:val="en" w:eastAsia="en-GB"/>
        </w:rPr>
        <w:t>E+W+S+N.I.</w:t>
      </w:r>
    </w:p>
    <w:p w14:paraId="1CDD580E" w14:textId="2D367AC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detention of a person after conviction by a competent court;</w:t>
      </w:r>
    </w:p>
    <w:p w14:paraId="7287D27F" w14:textId="1E113F79" w:rsidR="00EB4D54" w:rsidRPr="000111C8" w:rsidRDefault="00EB4D54">
      <w:pPr>
        <w:pStyle w:val="DAERABodyText14pt"/>
        <w:numPr>
          <w:ilvl w:val="1"/>
          <w:numId w:val="15"/>
        </w:numPr>
        <w:rPr>
          <w:lang w:val="en" w:eastAsia="en-GB"/>
        </w:rPr>
      </w:pPr>
      <w:r w:rsidRPr="00053BBE">
        <w:rPr>
          <w:lang w:val="en" w:eastAsia="en-GB"/>
        </w:rPr>
        <w:lastRenderedPageBreak/>
        <w:t>The</w:t>
      </w:r>
      <w:r w:rsidRPr="000111C8">
        <w:rPr>
          <w:lang w:val="en" w:eastAsia="en-GB"/>
        </w:rPr>
        <w:t xml:space="preserve"> lawful arrest or detention of a person for non-compliance with the lawful order of a court or in order to secure the fulfilment of any obligation prescribed by law;</w:t>
      </w:r>
    </w:p>
    <w:p w14:paraId="5FA341EE" w14:textId="16BCBF41" w:rsidR="00EB4D54" w:rsidRPr="000111C8" w:rsidRDefault="00EB4D54">
      <w:pPr>
        <w:pStyle w:val="DAERABodyText14pt"/>
        <w:numPr>
          <w:ilvl w:val="1"/>
          <w:numId w:val="15"/>
        </w:numPr>
        <w:rPr>
          <w:lang w:val="en" w:eastAsia="en-GB"/>
        </w:rPr>
      </w:pPr>
      <w:r w:rsidRPr="000111C8">
        <w:rPr>
          <w:lang w:val="en" w:eastAsia="en-GB"/>
        </w:rPr>
        <w:t>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14:paraId="22CD360C" w14:textId="77777777" w:rsidR="004A433E" w:rsidRDefault="00EB4D54">
      <w:pPr>
        <w:pStyle w:val="DAERABodyText14pt"/>
        <w:numPr>
          <w:ilvl w:val="1"/>
          <w:numId w:val="15"/>
        </w:numPr>
        <w:rPr>
          <w:lang w:val="en" w:eastAsia="en-GB"/>
        </w:rPr>
      </w:pPr>
      <w:r w:rsidRPr="000111C8">
        <w:rPr>
          <w:lang w:val="en" w:eastAsia="en-GB"/>
        </w:rPr>
        <w:t>the detention of a minor by lawful order for the purpose of educational supervision or his lawful detention for the purpose of bringing him before the competent legal authority;</w:t>
      </w:r>
    </w:p>
    <w:p w14:paraId="79EECEBE" w14:textId="77777777" w:rsidR="004A433E" w:rsidRDefault="00EB4D54">
      <w:pPr>
        <w:pStyle w:val="DAERABodyText14pt"/>
        <w:numPr>
          <w:ilvl w:val="1"/>
          <w:numId w:val="15"/>
        </w:numPr>
        <w:rPr>
          <w:lang w:val="en" w:eastAsia="en-GB"/>
        </w:rPr>
      </w:pPr>
      <w:r w:rsidRPr="004A433E">
        <w:rPr>
          <w:lang w:val="en" w:eastAsia="en-GB"/>
        </w:rPr>
        <w:t>The lawful detention of persons for the prevention of the spreading of infectious diseases, of persons of unsound mind, alcoholics or drug addicts or vagrants;</w:t>
      </w:r>
    </w:p>
    <w:p w14:paraId="6C1E32E4" w14:textId="636A23DD" w:rsidR="00EB4D54" w:rsidRPr="004A433E" w:rsidRDefault="00EB4D54">
      <w:pPr>
        <w:pStyle w:val="DAERABodyText14pt"/>
        <w:numPr>
          <w:ilvl w:val="1"/>
          <w:numId w:val="15"/>
        </w:numPr>
        <w:rPr>
          <w:lang w:val="en" w:eastAsia="en-GB"/>
        </w:rPr>
      </w:pPr>
      <w:r w:rsidRPr="004A433E">
        <w:rPr>
          <w:lang w:val="en" w:eastAsia="en-GB"/>
        </w:rPr>
        <w:t xml:space="preserve">The lawful arrest or detention of a person to prevent his effecting an </w:t>
      </w:r>
      <w:proofErr w:type="spellStart"/>
      <w:r w:rsidRPr="004A433E">
        <w:rPr>
          <w:lang w:val="en" w:eastAsia="en-GB"/>
        </w:rPr>
        <w:t>unauthorised</w:t>
      </w:r>
      <w:proofErr w:type="spellEnd"/>
      <w:r w:rsidRPr="004A433E">
        <w:rPr>
          <w:lang w:val="en" w:eastAsia="en-GB"/>
        </w:rPr>
        <w:t xml:space="preserve"> entry into the country or of a person against whom action is being taken with a view to deportation or extradition.</w:t>
      </w:r>
    </w:p>
    <w:p w14:paraId="5D934AEA" w14:textId="77777777" w:rsidR="00EB4D54" w:rsidRPr="00053BBE" w:rsidRDefault="00EB4D54">
      <w:pPr>
        <w:pStyle w:val="DAERABodyText14pt"/>
        <w:numPr>
          <w:ilvl w:val="0"/>
          <w:numId w:val="15"/>
        </w:numPr>
        <w:rPr>
          <w:lang w:val="en" w:eastAsia="en-GB"/>
        </w:rPr>
      </w:pPr>
      <w:r w:rsidRPr="00053BBE">
        <w:rPr>
          <w:lang w:val="en" w:eastAsia="en-GB"/>
        </w:rPr>
        <w:t>Everyone who is arrested shall be informed promptly, in a language which he understands, of the reasons for his arrest and of any charge against him.</w:t>
      </w:r>
      <w:r w:rsidRPr="00053BBE">
        <w:rPr>
          <w:bCs/>
          <w:vanish/>
          <w:color w:val="FFFFFF"/>
          <w:shd w:val="clear" w:color="auto" w:fill="660066"/>
          <w:lang w:val="en" w:eastAsia="en-GB"/>
        </w:rPr>
        <w:t>E+W+S+N.I.</w:t>
      </w:r>
    </w:p>
    <w:p w14:paraId="76ADD709" w14:textId="77777777" w:rsidR="00EB4D54" w:rsidRPr="00053BBE" w:rsidRDefault="00EB4D54">
      <w:pPr>
        <w:pStyle w:val="DAERABodyText14pt"/>
        <w:numPr>
          <w:ilvl w:val="0"/>
          <w:numId w:val="15"/>
        </w:numPr>
        <w:rPr>
          <w:lang w:val="en" w:eastAsia="en-GB"/>
        </w:rPr>
      </w:pPr>
      <w:r w:rsidRPr="00053BBE">
        <w:rPr>
          <w:lang w:val="en" w:eastAsia="en-GB"/>
        </w:rPr>
        <w:t xml:space="preserve">Everyone arrested or detained in accordance with the provisions of paragraph 1(c) of this Article shall be brought promptly before a judge or other officer </w:t>
      </w:r>
      <w:proofErr w:type="spellStart"/>
      <w:r w:rsidRPr="00053BBE">
        <w:rPr>
          <w:lang w:val="en" w:eastAsia="en-GB"/>
        </w:rPr>
        <w:t>authorised</w:t>
      </w:r>
      <w:proofErr w:type="spellEnd"/>
      <w:r w:rsidRPr="00053BBE">
        <w:rPr>
          <w:lang w:val="en" w:eastAsia="en-GB"/>
        </w:rPr>
        <w:t xml:space="preserve"> by law to exercise judicial power and shall be entitled to trial within a reasonable time or to release pending trial. Release may be conditioned by guarantees to appear for trial.</w:t>
      </w:r>
      <w:r w:rsidRPr="00053BBE">
        <w:rPr>
          <w:bCs/>
          <w:vanish/>
          <w:color w:val="FFFFFF"/>
          <w:shd w:val="clear" w:color="auto" w:fill="660066"/>
          <w:lang w:val="en" w:eastAsia="en-GB"/>
        </w:rPr>
        <w:t>E+W+S+N.I.</w:t>
      </w:r>
    </w:p>
    <w:p w14:paraId="061F60EB" w14:textId="77777777" w:rsidR="00EB4D54" w:rsidRPr="00053BBE" w:rsidRDefault="00EB4D54">
      <w:pPr>
        <w:pStyle w:val="DAERABodyText14pt"/>
        <w:numPr>
          <w:ilvl w:val="0"/>
          <w:numId w:val="15"/>
        </w:numPr>
        <w:rPr>
          <w:lang w:val="en" w:eastAsia="en-GB"/>
        </w:rPr>
      </w:pPr>
      <w:r w:rsidRPr="00053BBE">
        <w:rPr>
          <w:lang w:val="en" w:eastAsia="en-GB"/>
        </w:rPr>
        <w:t>Everyone who is deprived of his liberty by arrest or detention shall be entitled to take proceedings by which the lawfulness of his detention shall be decided speedily by a court and his release ordered if the detention is not lawful.</w:t>
      </w:r>
      <w:r w:rsidRPr="00053BBE">
        <w:rPr>
          <w:bCs/>
          <w:vanish/>
          <w:color w:val="FFFFFF"/>
          <w:shd w:val="clear" w:color="auto" w:fill="660066"/>
          <w:lang w:val="en" w:eastAsia="en-GB"/>
        </w:rPr>
        <w:t>E+W+S+N.I.</w:t>
      </w:r>
    </w:p>
    <w:p w14:paraId="7CD5D961" w14:textId="77777777" w:rsidR="00EB4D54" w:rsidRPr="00053BBE" w:rsidRDefault="00EB4D54">
      <w:pPr>
        <w:pStyle w:val="DAERABodyText14pt"/>
        <w:numPr>
          <w:ilvl w:val="0"/>
          <w:numId w:val="15"/>
        </w:numPr>
        <w:rPr>
          <w:lang w:val="en" w:eastAsia="en-GB"/>
        </w:rPr>
      </w:pPr>
      <w:r w:rsidRPr="00053BBE">
        <w:rPr>
          <w:lang w:val="en" w:eastAsia="en-GB"/>
        </w:rPr>
        <w:lastRenderedPageBreak/>
        <w:t>Everyone who has been the victim of arrest or detention in contravention of the provisions of this Article shall have an enforceable right to compensation.</w:t>
      </w:r>
      <w:r w:rsidRPr="00053BBE">
        <w:rPr>
          <w:bCs/>
          <w:vanish/>
          <w:color w:val="FFFFFF"/>
          <w:shd w:val="clear" w:color="auto" w:fill="660066"/>
          <w:lang w:val="en" w:eastAsia="en-GB"/>
        </w:rPr>
        <w:t>E+W+S+N.I.</w:t>
      </w:r>
    </w:p>
    <w:p w14:paraId="33015F6A" w14:textId="77777777" w:rsidR="00EB4D54" w:rsidRDefault="00EB4D54" w:rsidP="00EB4D54">
      <w:pPr>
        <w:pStyle w:val="DAERABodyText14pt"/>
        <w:rPr>
          <w:lang w:val="en" w:eastAsia="en-GB"/>
        </w:rPr>
      </w:pPr>
    </w:p>
    <w:p w14:paraId="56B6450A" w14:textId="77777777" w:rsidR="00EB4D54" w:rsidRDefault="00EB4D54" w:rsidP="00EB4D54">
      <w:pPr>
        <w:pStyle w:val="DAERABodyText14pt"/>
        <w:rPr>
          <w:lang w:val="en" w:eastAsia="en-GB"/>
        </w:rPr>
      </w:pPr>
    </w:p>
    <w:p w14:paraId="2983812D" w14:textId="77777777" w:rsidR="00EB4D54" w:rsidRDefault="00EB4D54" w:rsidP="00EB4D54">
      <w:pPr>
        <w:pStyle w:val="DAERABodyText14pt"/>
        <w:rPr>
          <w:lang w:val="en" w:eastAsia="en-GB"/>
        </w:rPr>
      </w:pPr>
    </w:p>
    <w:p w14:paraId="34FF6E72" w14:textId="77777777" w:rsidR="00EB4D54" w:rsidRDefault="00EB4D54" w:rsidP="00EB4D54">
      <w:pPr>
        <w:pStyle w:val="DAERABodyText14pt"/>
        <w:rPr>
          <w:lang w:val="en" w:eastAsia="en-GB"/>
        </w:rPr>
      </w:pPr>
    </w:p>
    <w:p w14:paraId="463CCFC0" w14:textId="77777777" w:rsidR="00EB4D54" w:rsidRDefault="00EB4D54" w:rsidP="00EB4D54">
      <w:pPr>
        <w:pStyle w:val="DAERABodyText14pt"/>
        <w:rPr>
          <w:lang w:val="en" w:eastAsia="en-GB"/>
        </w:rPr>
      </w:pPr>
    </w:p>
    <w:p w14:paraId="0037DAB9" w14:textId="04B0880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6</w:t>
      </w:r>
    </w:p>
    <w:p w14:paraId="44A0EC08"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a fair trial</w:t>
      </w:r>
    </w:p>
    <w:p w14:paraId="6C8BCF43" w14:textId="77777777" w:rsidR="00EB4D54" w:rsidRPr="000111C8" w:rsidRDefault="00EB4D54" w:rsidP="00EB4D54">
      <w:pPr>
        <w:pStyle w:val="DAERABodyText14pt"/>
        <w:rPr>
          <w:lang w:val="en" w:eastAsia="en-GB"/>
        </w:rPr>
      </w:pPr>
    </w:p>
    <w:p w14:paraId="4A9B2DCF" w14:textId="77777777" w:rsidR="00EB4D54" w:rsidRPr="00053BBE" w:rsidRDefault="00EB4D54">
      <w:pPr>
        <w:pStyle w:val="DAERABodyText14pt"/>
        <w:numPr>
          <w:ilvl w:val="0"/>
          <w:numId w:val="16"/>
        </w:numPr>
        <w:rPr>
          <w:lang w:val="en" w:eastAsia="en-GB"/>
        </w:rPr>
      </w:pPr>
      <w:r w:rsidRPr="00053BBE">
        <w:rPr>
          <w:lang w:val="en" w:eastAsia="en-GB"/>
        </w:rPr>
        <w:t>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w:t>
      </w:r>
      <w:r w:rsidRPr="00053BBE">
        <w:rPr>
          <w:bCs/>
          <w:vanish/>
          <w:color w:val="FFFFFF"/>
          <w:shd w:val="clear" w:color="auto" w:fill="660066"/>
          <w:lang w:val="en" w:eastAsia="en-GB"/>
        </w:rPr>
        <w:t>E+W+S+N.I.</w:t>
      </w:r>
    </w:p>
    <w:p w14:paraId="3E392A67"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shall be presumed innocent until proved guilty according to law.</w:t>
      </w:r>
      <w:r w:rsidRPr="00053BBE">
        <w:rPr>
          <w:bCs/>
          <w:vanish/>
          <w:color w:val="FFFFFF"/>
          <w:shd w:val="clear" w:color="auto" w:fill="660066"/>
          <w:lang w:val="en" w:eastAsia="en-GB"/>
        </w:rPr>
        <w:t>E+W+S+N.I.</w:t>
      </w:r>
    </w:p>
    <w:p w14:paraId="321C80D8"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has the following minimum rights:</w:t>
      </w:r>
      <w:r w:rsidRPr="00053BBE">
        <w:rPr>
          <w:bCs/>
          <w:vanish/>
          <w:color w:val="FFFFFF"/>
          <w:shd w:val="clear" w:color="auto" w:fill="660066"/>
          <w:lang w:val="en" w:eastAsia="en-GB"/>
        </w:rPr>
        <w:t>E+W+S+N.I.</w:t>
      </w:r>
    </w:p>
    <w:p w14:paraId="0A87A6A1" w14:textId="2AEF2BB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be informed promptly, in a language which he understands and in detail, of the nature and cause of the accusation against him;</w:t>
      </w:r>
    </w:p>
    <w:p w14:paraId="11101EE5" w14:textId="346C5708"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adequate time and facilities for the preparation of his </w:t>
      </w:r>
      <w:r w:rsidRPr="00053BBE">
        <w:rPr>
          <w:lang w:val="en" w:eastAsia="en-GB"/>
        </w:rPr>
        <w:t>defense</w:t>
      </w:r>
      <w:r w:rsidRPr="000111C8">
        <w:rPr>
          <w:lang w:val="en" w:eastAsia="en-GB"/>
        </w:rPr>
        <w:t>;</w:t>
      </w:r>
    </w:p>
    <w:p w14:paraId="327DF7B5" w14:textId="3B53A20D" w:rsidR="00EB4D54" w:rsidRDefault="00EB4D54">
      <w:pPr>
        <w:pStyle w:val="DAERABodyText14pt"/>
        <w:numPr>
          <w:ilvl w:val="1"/>
          <w:numId w:val="17"/>
        </w:numPr>
        <w:rPr>
          <w:lang w:val="en" w:eastAsia="en-GB"/>
        </w:rPr>
      </w:pPr>
      <w:r w:rsidRPr="00053BBE">
        <w:rPr>
          <w:lang w:val="en" w:eastAsia="en-GB"/>
        </w:rPr>
        <w:lastRenderedPageBreak/>
        <w:t>To</w:t>
      </w:r>
      <w:r w:rsidRPr="000111C8">
        <w:rPr>
          <w:lang w:val="en" w:eastAsia="en-GB"/>
        </w:rPr>
        <w:t xml:space="preserve"> defend himself in person or through legal assistance of his own choosing or, if he has not sufficient means to pay for legal assistance, to be given it free when the interests of justice so require;</w:t>
      </w:r>
    </w:p>
    <w:p w14:paraId="25949D4B" w14:textId="127CA5E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examine or have examined witnesses against him and to obtain the attendance and examination of witnesses on his behalf under the same conditions as witnesses against him;</w:t>
      </w:r>
    </w:p>
    <w:p w14:paraId="5163051C" w14:textId="52F4D526"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the free assistance of an interpreter if he cannot understand or speak the language used in court.</w:t>
      </w:r>
    </w:p>
    <w:p w14:paraId="5EC7EC38" w14:textId="77777777" w:rsidR="00EB4D54" w:rsidRDefault="00EB4D54" w:rsidP="00EB4D54">
      <w:pPr>
        <w:pStyle w:val="DAERABodyText14pt"/>
        <w:rPr>
          <w:i/>
          <w:smallCaps/>
          <w:lang w:val="en" w:eastAsia="en-GB"/>
        </w:rPr>
      </w:pPr>
    </w:p>
    <w:p w14:paraId="6569E4DD" w14:textId="4914794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7</w:t>
      </w:r>
    </w:p>
    <w:p w14:paraId="34FF4309"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No punishment without law</w:t>
      </w:r>
    </w:p>
    <w:p w14:paraId="3FBB7DD2" w14:textId="77777777" w:rsidR="00EB4D54" w:rsidRPr="000111C8" w:rsidRDefault="00EB4D54" w:rsidP="00EB4D54">
      <w:pPr>
        <w:pStyle w:val="DAERABodyText14pt"/>
        <w:rPr>
          <w:lang w:val="en" w:eastAsia="en-GB"/>
        </w:rPr>
      </w:pPr>
    </w:p>
    <w:p w14:paraId="16D6BB0E" w14:textId="77777777" w:rsidR="00EB4D54" w:rsidRPr="00053BBE" w:rsidRDefault="00EB4D54">
      <w:pPr>
        <w:pStyle w:val="DAERABodyText14pt"/>
        <w:numPr>
          <w:ilvl w:val="0"/>
          <w:numId w:val="19"/>
        </w:numPr>
        <w:rPr>
          <w:lang w:val="en" w:eastAsia="en-GB"/>
        </w:rPr>
      </w:pPr>
      <w:r w:rsidRPr="00053BBE">
        <w:rPr>
          <w:lang w:val="en" w:eastAsia="en-GB"/>
        </w:rPr>
        <w:t>No one shall be held guilty of any criminal offence on account of any act or omission which did not constitute a criminal offence under national or international law at the time when it was committed. Nor shall a heavier penalty be imposed than the one that was applicable at the time the criminal offence was committed.</w:t>
      </w:r>
      <w:r w:rsidRPr="00053BBE">
        <w:rPr>
          <w:bCs/>
          <w:vanish/>
          <w:color w:val="FFFFFF"/>
          <w:shd w:val="clear" w:color="auto" w:fill="660066"/>
          <w:lang w:val="en" w:eastAsia="en-GB"/>
        </w:rPr>
        <w:t>E+W+S+N.I.</w:t>
      </w:r>
    </w:p>
    <w:p w14:paraId="46D2D2CA" w14:textId="77777777" w:rsidR="00EB4D54" w:rsidRPr="00053BBE" w:rsidRDefault="00EB4D54">
      <w:pPr>
        <w:pStyle w:val="DAERABodyText14pt"/>
        <w:numPr>
          <w:ilvl w:val="0"/>
          <w:numId w:val="19"/>
        </w:numPr>
        <w:rPr>
          <w:lang w:val="en" w:eastAsia="en-GB"/>
        </w:rPr>
      </w:pPr>
      <w:r w:rsidRPr="00053BBE">
        <w:rPr>
          <w:lang w:val="en" w:eastAsia="en-GB"/>
        </w:rPr>
        <w:t xml:space="preserve">This Article shall not prejudice the trial and punishment of any person for any act or omission which, at the time when it was committed, was criminal according to the general principles of law </w:t>
      </w:r>
      <w:proofErr w:type="spellStart"/>
      <w:r w:rsidRPr="00053BBE">
        <w:rPr>
          <w:lang w:val="en" w:eastAsia="en-GB"/>
        </w:rPr>
        <w:t>recognised</w:t>
      </w:r>
      <w:proofErr w:type="spellEnd"/>
      <w:r w:rsidRPr="00053BBE">
        <w:rPr>
          <w:lang w:val="en" w:eastAsia="en-GB"/>
        </w:rPr>
        <w:t xml:space="preserve"> by </w:t>
      </w:r>
      <w:proofErr w:type="spellStart"/>
      <w:r w:rsidRPr="00053BBE">
        <w:rPr>
          <w:lang w:val="en" w:eastAsia="en-GB"/>
        </w:rPr>
        <w:t>civilised</w:t>
      </w:r>
      <w:proofErr w:type="spellEnd"/>
      <w:r w:rsidRPr="00053BBE">
        <w:rPr>
          <w:lang w:val="en" w:eastAsia="en-GB"/>
        </w:rPr>
        <w:t xml:space="preserve"> nations.</w:t>
      </w:r>
      <w:r w:rsidRPr="00053BBE">
        <w:rPr>
          <w:bCs/>
          <w:vanish/>
          <w:color w:val="FFFFFF"/>
          <w:shd w:val="clear" w:color="auto" w:fill="660066"/>
          <w:lang w:val="en" w:eastAsia="en-GB"/>
        </w:rPr>
        <w:t>E+W+S+N.I.</w:t>
      </w:r>
    </w:p>
    <w:p w14:paraId="4935274E" w14:textId="77777777" w:rsidR="00301DF2" w:rsidRDefault="00301DF2" w:rsidP="00EB4D54">
      <w:pPr>
        <w:pStyle w:val="DAERABodyText14pt"/>
        <w:rPr>
          <w:lang w:val="en" w:eastAsia="en-GB"/>
        </w:rPr>
      </w:pPr>
    </w:p>
    <w:p w14:paraId="1731BA16" w14:textId="3BBCD62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8</w:t>
      </w:r>
    </w:p>
    <w:p w14:paraId="0BBD093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respect for private and family life</w:t>
      </w:r>
    </w:p>
    <w:p w14:paraId="6E166661" w14:textId="77777777" w:rsidR="00EB4D54" w:rsidRPr="000111C8" w:rsidRDefault="00EB4D54" w:rsidP="00EB4D54">
      <w:pPr>
        <w:pStyle w:val="DAERABodyText14pt"/>
        <w:rPr>
          <w:lang w:val="en" w:eastAsia="en-GB"/>
        </w:rPr>
      </w:pPr>
    </w:p>
    <w:p w14:paraId="6C627F50" w14:textId="77777777" w:rsidR="00EB4D54" w:rsidRPr="00053BBE" w:rsidRDefault="00EB4D54">
      <w:pPr>
        <w:pStyle w:val="DAERABodyText14pt"/>
        <w:numPr>
          <w:ilvl w:val="0"/>
          <w:numId w:val="20"/>
        </w:numPr>
        <w:rPr>
          <w:lang w:val="en" w:eastAsia="en-GB"/>
        </w:rPr>
      </w:pPr>
      <w:r w:rsidRPr="00053BBE">
        <w:rPr>
          <w:lang w:val="en" w:eastAsia="en-GB"/>
        </w:rPr>
        <w:t>Everyone has the right to respect for his private and family life, his home and his correspondence.</w:t>
      </w:r>
      <w:r w:rsidRPr="00053BBE">
        <w:rPr>
          <w:bCs/>
          <w:vanish/>
          <w:color w:val="FFFFFF"/>
          <w:shd w:val="clear" w:color="auto" w:fill="660066"/>
          <w:lang w:val="en" w:eastAsia="en-GB"/>
        </w:rPr>
        <w:t>E+W+S+N.I.</w:t>
      </w:r>
    </w:p>
    <w:p w14:paraId="19BB0571" w14:textId="77777777" w:rsidR="00EB4D54" w:rsidRPr="00053BBE" w:rsidRDefault="00EB4D54">
      <w:pPr>
        <w:pStyle w:val="DAERABodyText14pt"/>
        <w:numPr>
          <w:ilvl w:val="0"/>
          <w:numId w:val="20"/>
        </w:numPr>
        <w:rPr>
          <w:lang w:val="en" w:eastAsia="en-GB"/>
        </w:rPr>
      </w:pPr>
      <w:r w:rsidRPr="00053BBE">
        <w:rPr>
          <w:lang w:val="en" w:eastAsia="en-GB"/>
        </w:rPr>
        <w:lastRenderedPageBreak/>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053BBE">
        <w:rPr>
          <w:bCs/>
          <w:vanish/>
          <w:color w:val="FFFFFF"/>
          <w:shd w:val="clear" w:color="auto" w:fill="660066"/>
          <w:lang w:val="en" w:eastAsia="en-GB"/>
        </w:rPr>
        <w:t>E+W+S+N.I.</w:t>
      </w:r>
    </w:p>
    <w:p w14:paraId="36CC90C0" w14:textId="77777777" w:rsidR="00EB4D54" w:rsidRPr="00053BBE" w:rsidRDefault="00EB4D54" w:rsidP="00EB4D54">
      <w:pPr>
        <w:pStyle w:val="DAERABodyText14pt"/>
        <w:rPr>
          <w:bCs/>
          <w:color w:val="FFFFFF"/>
          <w:shd w:val="clear" w:color="auto" w:fill="660066"/>
          <w:lang w:val="en" w:eastAsia="en-GB"/>
        </w:rPr>
      </w:pPr>
    </w:p>
    <w:p w14:paraId="60D9E147" w14:textId="77777777" w:rsidR="00EB4D54" w:rsidRPr="00053BBE" w:rsidRDefault="00EB4D54" w:rsidP="00EB4D54">
      <w:pPr>
        <w:pStyle w:val="DAERABodyText14pt"/>
        <w:rPr>
          <w:lang w:val="en" w:eastAsia="en-GB"/>
        </w:rPr>
      </w:pPr>
    </w:p>
    <w:p w14:paraId="655CE0E6" w14:textId="77777777" w:rsidR="00301DF2" w:rsidRDefault="00301DF2" w:rsidP="00301DF2">
      <w:pPr>
        <w:pStyle w:val="DAERABodyText14pt"/>
        <w:rPr>
          <w:b/>
          <w:bCs/>
          <w:i/>
          <w:smallCaps/>
          <w:lang w:val="en" w:eastAsia="en-GB"/>
        </w:rPr>
      </w:pPr>
    </w:p>
    <w:p w14:paraId="48FFFCF7" w14:textId="77777777" w:rsidR="00301DF2" w:rsidRDefault="00301DF2" w:rsidP="00301DF2">
      <w:pPr>
        <w:pStyle w:val="DAERABodyText14pt"/>
        <w:rPr>
          <w:b/>
          <w:bCs/>
          <w:i/>
          <w:smallCaps/>
          <w:lang w:val="en" w:eastAsia="en-GB"/>
        </w:rPr>
      </w:pPr>
    </w:p>
    <w:p w14:paraId="636633FC" w14:textId="372CB3F1"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9</w:t>
      </w:r>
    </w:p>
    <w:p w14:paraId="34F4245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thought, conscience and religion</w:t>
      </w:r>
    </w:p>
    <w:p w14:paraId="15220AD3" w14:textId="77777777" w:rsidR="00EB4D54" w:rsidRPr="000111C8" w:rsidRDefault="00EB4D54" w:rsidP="00EB4D54">
      <w:pPr>
        <w:pStyle w:val="DAERABodyText14pt"/>
        <w:rPr>
          <w:lang w:val="en" w:eastAsia="en-GB"/>
        </w:rPr>
      </w:pPr>
    </w:p>
    <w:p w14:paraId="5605FA7F" w14:textId="77777777" w:rsidR="00EB4D54" w:rsidRPr="00053BBE" w:rsidRDefault="00EB4D54">
      <w:pPr>
        <w:pStyle w:val="DAERABodyText14pt"/>
        <w:numPr>
          <w:ilvl w:val="0"/>
          <w:numId w:val="21"/>
        </w:numPr>
        <w:rPr>
          <w:lang w:val="en" w:eastAsia="en-GB"/>
        </w:rPr>
      </w:pPr>
      <w:r w:rsidRPr="00053BBE">
        <w:rPr>
          <w:lang w:val="en" w:eastAsia="en-GB"/>
        </w:rPr>
        <w:t>Everyone has the right to freedom of thought, conscience and religion; this right includes freedom to change his religion or belief and freedom, either alone or in community with others and in public or private, to manifest his religion or belief, in worship, teaching, practice and observance.</w:t>
      </w:r>
      <w:r w:rsidRPr="00053BBE">
        <w:rPr>
          <w:bCs/>
          <w:vanish/>
          <w:color w:val="FFFFFF"/>
          <w:shd w:val="clear" w:color="auto" w:fill="660066"/>
          <w:lang w:val="en" w:eastAsia="en-GB"/>
        </w:rPr>
        <w:t>E+W+S+N.I.</w:t>
      </w:r>
    </w:p>
    <w:p w14:paraId="3E67BCAB" w14:textId="77777777" w:rsidR="00EB4D54" w:rsidRPr="00053BBE" w:rsidRDefault="00EB4D54">
      <w:pPr>
        <w:pStyle w:val="DAERABodyText14pt"/>
        <w:numPr>
          <w:ilvl w:val="0"/>
          <w:numId w:val="21"/>
        </w:numPr>
        <w:rPr>
          <w:lang w:val="en" w:eastAsia="en-GB"/>
        </w:rPr>
      </w:pPr>
      <w:r w:rsidRPr="00053BBE">
        <w:rPr>
          <w:lang w:val="en" w:eastAsia="en-GB"/>
        </w:rPr>
        <w:t>Freedom to manifest one’s religion or beliefs shall be subject only to such limitations as are prescribed by law and are necessary in a democratic society in the interests of public safety, for the protection of public order, health or morals, or for the protection of the rights and freedoms of others.</w:t>
      </w:r>
      <w:r w:rsidRPr="00053BBE">
        <w:rPr>
          <w:bCs/>
          <w:vanish/>
          <w:color w:val="FFFFFF"/>
          <w:shd w:val="clear" w:color="auto" w:fill="660066"/>
          <w:lang w:val="en" w:eastAsia="en-GB"/>
        </w:rPr>
        <w:t>E+W+S+N.I.</w:t>
      </w:r>
    </w:p>
    <w:p w14:paraId="2CBDC07E" w14:textId="77777777" w:rsidR="00EB4D54" w:rsidRPr="00053BBE" w:rsidRDefault="00EB4D54" w:rsidP="00EB4D54">
      <w:pPr>
        <w:pStyle w:val="DAERABodyText14pt"/>
        <w:rPr>
          <w:bCs/>
          <w:color w:val="FFFFFF"/>
          <w:shd w:val="clear" w:color="auto" w:fill="660066"/>
          <w:lang w:val="en" w:eastAsia="en-GB"/>
        </w:rPr>
      </w:pPr>
    </w:p>
    <w:p w14:paraId="3EDAEE1D" w14:textId="3CF9FE0A"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10</w:t>
      </w:r>
    </w:p>
    <w:p w14:paraId="39896A9B"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expression</w:t>
      </w:r>
    </w:p>
    <w:p w14:paraId="67CB7C98" w14:textId="77777777" w:rsidR="00EB4D54" w:rsidRPr="000111C8" w:rsidRDefault="00EB4D54" w:rsidP="00EB4D54">
      <w:pPr>
        <w:pStyle w:val="DAERABodyText14pt"/>
        <w:rPr>
          <w:lang w:val="en" w:eastAsia="en-GB"/>
        </w:rPr>
      </w:pPr>
    </w:p>
    <w:p w14:paraId="0477CD95" w14:textId="77777777" w:rsidR="00EB4D54" w:rsidRPr="00053BBE" w:rsidRDefault="00EB4D54">
      <w:pPr>
        <w:pStyle w:val="DAERABodyText14pt"/>
        <w:numPr>
          <w:ilvl w:val="0"/>
          <w:numId w:val="22"/>
        </w:numPr>
        <w:rPr>
          <w:lang w:val="en" w:eastAsia="en-GB"/>
        </w:rPr>
      </w:pPr>
      <w:r w:rsidRPr="00053BBE">
        <w:rPr>
          <w:lang w:val="en" w:eastAsia="en-GB"/>
        </w:rPr>
        <w:t xml:space="preserve">Everyone has the right to freedom of expression. This right shall include freedom to hold opinions and to receive and impart information and ideas without interference by public authority and regardless of frontiers. This </w:t>
      </w:r>
      <w:r w:rsidRPr="00053BBE">
        <w:rPr>
          <w:lang w:val="en" w:eastAsia="en-GB"/>
        </w:rPr>
        <w:lastRenderedPageBreak/>
        <w:t>Article shall not prevent States from requiring the licensing of broadcasting, television or cinema enterprises.</w:t>
      </w:r>
      <w:r w:rsidRPr="00053BBE">
        <w:rPr>
          <w:bCs/>
          <w:vanish/>
          <w:color w:val="FFFFFF"/>
          <w:shd w:val="clear" w:color="auto" w:fill="660066"/>
          <w:lang w:val="en" w:eastAsia="en-GB"/>
        </w:rPr>
        <w:t>E+W+S+N.I.</w:t>
      </w:r>
    </w:p>
    <w:p w14:paraId="031671FF" w14:textId="77777777" w:rsidR="00EB4D54" w:rsidRPr="00053BBE" w:rsidRDefault="00EB4D54">
      <w:pPr>
        <w:pStyle w:val="DAERABodyText14pt"/>
        <w:numPr>
          <w:ilvl w:val="0"/>
          <w:numId w:val="22"/>
        </w:numPr>
        <w:rPr>
          <w:lang w:val="en" w:eastAsia="en-GB"/>
        </w:rPr>
      </w:pPr>
      <w:r w:rsidRPr="00053BBE">
        <w:rPr>
          <w:lang w:val="en" w:eastAsia="en-GB"/>
        </w:rPr>
        <w:t>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r w:rsidRPr="00053BBE">
        <w:rPr>
          <w:bCs/>
          <w:vanish/>
          <w:color w:val="FFFFFF"/>
          <w:shd w:val="clear" w:color="auto" w:fill="660066"/>
          <w:lang w:val="en" w:eastAsia="en-GB"/>
        </w:rPr>
        <w:t>E+W+S+N.I.</w:t>
      </w:r>
    </w:p>
    <w:p w14:paraId="0F200534" w14:textId="77777777" w:rsidR="00EB4D54" w:rsidRPr="00053BBE" w:rsidRDefault="00EB4D54" w:rsidP="00EB4D54">
      <w:pPr>
        <w:pStyle w:val="DAERABodyText14pt"/>
        <w:rPr>
          <w:bCs/>
          <w:color w:val="FFFFFF"/>
          <w:shd w:val="clear" w:color="auto" w:fill="660066"/>
          <w:lang w:val="en" w:eastAsia="en-GB"/>
        </w:rPr>
      </w:pPr>
    </w:p>
    <w:p w14:paraId="15933F5C" w14:textId="2C295A7C" w:rsidR="00301DF2" w:rsidRPr="00301DF2" w:rsidRDefault="00301DF2" w:rsidP="00301DF2">
      <w:pPr>
        <w:pStyle w:val="DAERABodyText14pt"/>
        <w:rPr>
          <w:b/>
          <w:bCs/>
          <w:i/>
          <w:smallCaps/>
          <w:lang w:val="en" w:eastAsia="en-GB"/>
        </w:rPr>
      </w:pPr>
      <w:r w:rsidRPr="00301DF2">
        <w:rPr>
          <w:b/>
          <w:bCs/>
          <w:i/>
          <w:smallCaps/>
          <w:lang w:val="en" w:eastAsia="en-GB"/>
        </w:rPr>
        <w:t>ARTICLE 11</w:t>
      </w:r>
    </w:p>
    <w:p w14:paraId="13401596" w14:textId="584CCE4D"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Freedom of assembly and association</w:t>
      </w:r>
    </w:p>
    <w:p w14:paraId="1C88DE2E" w14:textId="77777777" w:rsidR="00EB4D54" w:rsidRPr="000111C8" w:rsidRDefault="00EB4D54" w:rsidP="00EB4D54">
      <w:pPr>
        <w:pStyle w:val="DAERABodyText14pt"/>
        <w:rPr>
          <w:lang w:val="en" w:eastAsia="en-GB"/>
        </w:rPr>
      </w:pPr>
    </w:p>
    <w:p w14:paraId="49C05783" w14:textId="77777777" w:rsidR="00EB4D54" w:rsidRPr="00053BBE" w:rsidRDefault="00EB4D54">
      <w:pPr>
        <w:pStyle w:val="DAERABodyText14pt"/>
        <w:numPr>
          <w:ilvl w:val="0"/>
          <w:numId w:val="23"/>
        </w:numPr>
        <w:rPr>
          <w:lang w:val="en" w:eastAsia="en-GB"/>
        </w:rPr>
      </w:pPr>
      <w:r w:rsidRPr="00053BBE">
        <w:rPr>
          <w:lang w:val="en" w:eastAsia="en-GB"/>
        </w:rPr>
        <w:t>Everyone has the right to freedom of peaceful assembly and to freedom of association with others, including the right to form and to join trade unions for the protection of his interests.</w:t>
      </w:r>
      <w:r w:rsidRPr="00053BBE">
        <w:rPr>
          <w:bCs/>
          <w:vanish/>
          <w:color w:val="FFFFFF"/>
          <w:shd w:val="clear" w:color="auto" w:fill="660066"/>
          <w:lang w:val="en" w:eastAsia="en-GB"/>
        </w:rPr>
        <w:t>E+W+S+N.I.</w:t>
      </w:r>
    </w:p>
    <w:p w14:paraId="72EA1D65" w14:textId="77777777" w:rsidR="00EB4D54" w:rsidRPr="00053BBE" w:rsidRDefault="00EB4D54">
      <w:pPr>
        <w:pStyle w:val="DAERABodyText14pt"/>
        <w:numPr>
          <w:ilvl w:val="0"/>
          <w:numId w:val="23"/>
        </w:numPr>
        <w:rPr>
          <w:lang w:val="en" w:eastAsia="en-GB"/>
        </w:rPr>
      </w:pPr>
      <w:r w:rsidRPr="00053BBE">
        <w:rPr>
          <w:lang w:val="en" w:eastAsia="en-GB"/>
        </w:rPr>
        <w:t>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This Article shall not prevent the imposition of lawful restrictions on the exercise of these rights by members of the armed forces, of the police or of the administration of the State.</w:t>
      </w:r>
      <w:r w:rsidRPr="00053BBE">
        <w:rPr>
          <w:bCs/>
          <w:vanish/>
          <w:color w:val="FFFFFF"/>
          <w:shd w:val="clear" w:color="auto" w:fill="660066"/>
          <w:lang w:val="en" w:eastAsia="en-GB"/>
        </w:rPr>
        <w:t>E+W+S+N.I.</w:t>
      </w:r>
    </w:p>
    <w:p w14:paraId="1A769F9C" w14:textId="77777777" w:rsidR="00EB4D54" w:rsidRPr="00053BBE" w:rsidRDefault="00EB4D54" w:rsidP="00EB4D54">
      <w:pPr>
        <w:pStyle w:val="DAERABodyText14pt"/>
        <w:rPr>
          <w:lang w:val="en" w:eastAsia="en-GB"/>
        </w:rPr>
      </w:pPr>
    </w:p>
    <w:p w14:paraId="31ABCB25" w14:textId="7142A97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12</w:t>
      </w:r>
    </w:p>
    <w:p w14:paraId="4BEB87B6"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marry</w:t>
      </w:r>
    </w:p>
    <w:p w14:paraId="23393EB9" w14:textId="77777777" w:rsidR="00EB4D54" w:rsidRPr="00053BBE" w:rsidRDefault="00EB4D54" w:rsidP="00EB4D54">
      <w:pPr>
        <w:pStyle w:val="DAERABodyText14pt"/>
        <w:rPr>
          <w:lang w:val="en" w:eastAsia="en-GB"/>
        </w:rPr>
      </w:pPr>
      <w:r w:rsidRPr="000111C8">
        <w:rPr>
          <w:lang w:val="en" w:eastAsia="en-GB"/>
        </w:rPr>
        <w:lastRenderedPageBreak/>
        <w:t xml:space="preserve">Men and women of marriageable age have the right to marry and to found a family, according to the national laws governing the exercise of this right. </w:t>
      </w:r>
    </w:p>
    <w:p w14:paraId="66280B2F" w14:textId="77777777" w:rsidR="00EB4D54" w:rsidRDefault="00EB4D54" w:rsidP="00EB4D54">
      <w:pPr>
        <w:pStyle w:val="DAERABodyText14pt"/>
        <w:rPr>
          <w:lang w:val="en" w:eastAsia="en-GB"/>
        </w:rPr>
      </w:pPr>
    </w:p>
    <w:p w14:paraId="256D621A" w14:textId="2939BA10"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14</w:t>
      </w:r>
    </w:p>
    <w:p w14:paraId="7B452352"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discrimination</w:t>
      </w:r>
    </w:p>
    <w:p w14:paraId="23219B6D" w14:textId="77777777" w:rsidR="00EB4D54" w:rsidRDefault="00EB4D54" w:rsidP="00EB4D54">
      <w:pPr>
        <w:pStyle w:val="DAERABodyText14pt"/>
        <w:rPr>
          <w:lang w:val="en" w:eastAsia="en-GB"/>
        </w:rPr>
      </w:pPr>
      <w:r w:rsidRPr="000111C8">
        <w:rPr>
          <w:lang w:val="en" w:eastAsia="en-GB"/>
        </w:rPr>
        <w:t xml:space="preserve">The enjoyment of the rights and freedoms set forth in this Convention shall be secured without discrimination on any ground such as sex, race, </w:t>
      </w:r>
      <w:proofErr w:type="spellStart"/>
      <w:r w:rsidRPr="000111C8">
        <w:rPr>
          <w:lang w:val="en" w:eastAsia="en-GB"/>
        </w:rPr>
        <w:t>colour</w:t>
      </w:r>
      <w:proofErr w:type="spellEnd"/>
      <w:r w:rsidRPr="000111C8">
        <w:rPr>
          <w:lang w:val="en" w:eastAsia="en-GB"/>
        </w:rPr>
        <w:t>, language, religion, political or other opinion, national or social origin, association with a national minority, property, birth or other status.</w:t>
      </w:r>
    </w:p>
    <w:p w14:paraId="5B545DD7" w14:textId="77777777" w:rsidR="00EB4D54" w:rsidRDefault="00EB4D54" w:rsidP="00EB4D54">
      <w:pPr>
        <w:pStyle w:val="DAERABodyText14pt"/>
      </w:pPr>
    </w:p>
    <w:p w14:paraId="4EA0F89E" w14:textId="77777777" w:rsidR="00EB4D54" w:rsidRDefault="00EB4D54" w:rsidP="00EB4D54">
      <w:pPr>
        <w:pStyle w:val="DAERABodyText14pt"/>
      </w:pPr>
    </w:p>
    <w:p w14:paraId="39126EC3" w14:textId="605654C8" w:rsidR="00EB4D54" w:rsidRPr="00301DF2" w:rsidRDefault="00EB4D54" w:rsidP="00EB4D54">
      <w:pPr>
        <w:pStyle w:val="DAERABodyText14pt"/>
        <w:rPr>
          <w:b/>
          <w:bCs/>
        </w:rPr>
      </w:pPr>
      <w:r w:rsidRPr="00301DF2">
        <w:rPr>
          <w:b/>
          <w:bCs/>
        </w:rPr>
        <w:t>Protocol 1</w:t>
      </w:r>
    </w:p>
    <w:p w14:paraId="13301079" w14:textId="486074E6" w:rsidR="00EB4D54" w:rsidRPr="00301DF2" w:rsidRDefault="00301DF2" w:rsidP="00EB4D54">
      <w:pPr>
        <w:pStyle w:val="DAERABodyText14pt"/>
        <w:rPr>
          <w:b/>
          <w:bCs/>
          <w:i/>
          <w:smallCaps/>
          <w:lang w:val="en" w:eastAsia="en-GB"/>
        </w:rPr>
      </w:pPr>
      <w:r w:rsidRPr="00EB4D54">
        <w:rPr>
          <w:b/>
          <w:bCs/>
          <w:i/>
          <w:smallCaps/>
          <w:lang w:val="en" w:eastAsia="en-GB"/>
        </w:rPr>
        <w:t>A</w:t>
      </w:r>
      <w:r>
        <w:rPr>
          <w:b/>
          <w:bCs/>
          <w:i/>
          <w:smallCaps/>
          <w:lang w:val="en" w:eastAsia="en-GB"/>
        </w:rPr>
        <w:t>RTICLE 1</w:t>
      </w:r>
    </w:p>
    <w:p w14:paraId="35F4BF6F" w14:textId="26A3BEB2"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Protection of property</w:t>
      </w:r>
    </w:p>
    <w:p w14:paraId="634FEC16" w14:textId="77777777" w:rsidR="00EB4D54" w:rsidRPr="000111C8" w:rsidRDefault="00EB4D54" w:rsidP="00EB4D54">
      <w:pPr>
        <w:pStyle w:val="DAERABodyText14pt"/>
        <w:rPr>
          <w:lang w:val="en" w:eastAsia="en-GB"/>
        </w:rPr>
      </w:pPr>
      <w:r w:rsidRPr="000111C8">
        <w:rPr>
          <w:lang w:val="en" w:eastAsia="en-GB"/>
        </w:rPr>
        <w:t xml:space="preserve">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0C20E522" w14:textId="77777777" w:rsidR="00EB4D54" w:rsidRDefault="00EB4D54" w:rsidP="00EB4D54">
      <w:pPr>
        <w:pStyle w:val="DAERABodyText14pt"/>
        <w:rPr>
          <w:lang w:val="en" w:eastAsia="en-GB"/>
        </w:rPr>
      </w:pPr>
      <w:r w:rsidRPr="000111C8">
        <w:rPr>
          <w:lang w:val="en" w:eastAsia="en-GB"/>
        </w:rPr>
        <w:t xml:space="preserve">The preceding provisions shall not, however, in any way impair the right of a State to enforce such laws as it deems necessary to control the use of property in accordance with the general interest or to secure the payment of taxes or other contributions or penalties. </w:t>
      </w:r>
    </w:p>
    <w:p w14:paraId="6502F45C" w14:textId="77777777" w:rsidR="00EB4D54" w:rsidRPr="00053BBE" w:rsidRDefault="00EB4D54" w:rsidP="00EB4D54">
      <w:pPr>
        <w:pStyle w:val="DAERABodyText14pt"/>
        <w:rPr>
          <w:lang w:val="en" w:eastAsia="en-GB"/>
        </w:rPr>
      </w:pPr>
    </w:p>
    <w:p w14:paraId="3D65514D" w14:textId="77777777" w:rsidR="00EB4D54" w:rsidRPr="00301DF2" w:rsidRDefault="00EB4D54" w:rsidP="00EB4D54">
      <w:pPr>
        <w:pStyle w:val="DAERABodyText14pt"/>
        <w:rPr>
          <w:b/>
          <w:bCs/>
          <w:lang w:val="en" w:eastAsia="en-GB"/>
        </w:rPr>
      </w:pPr>
      <w:r w:rsidRPr="00301DF2">
        <w:rPr>
          <w:b/>
          <w:bCs/>
          <w:lang w:val="en" w:eastAsia="en-GB"/>
        </w:rPr>
        <w:t>Protocol 1</w:t>
      </w:r>
    </w:p>
    <w:p w14:paraId="37718774" w14:textId="4D0DF4B7" w:rsidR="00301DF2" w:rsidRPr="00301DF2" w:rsidRDefault="00301DF2" w:rsidP="00301DF2">
      <w:pPr>
        <w:pStyle w:val="DAERABodyText14pt"/>
        <w:rPr>
          <w:b/>
          <w:bCs/>
          <w:i/>
          <w:smallCaps/>
          <w:lang w:val="en" w:eastAsia="en-GB"/>
        </w:rPr>
      </w:pPr>
      <w:r w:rsidRPr="00301DF2">
        <w:rPr>
          <w:b/>
          <w:bCs/>
          <w:i/>
          <w:smallCaps/>
          <w:lang w:val="en" w:eastAsia="en-GB"/>
        </w:rPr>
        <w:t>ARTICLE 2</w:t>
      </w:r>
    </w:p>
    <w:p w14:paraId="02CE64D5" w14:textId="0021F843"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Right to education</w:t>
      </w:r>
    </w:p>
    <w:p w14:paraId="49C30CB7" w14:textId="77777777" w:rsidR="00EB4D54" w:rsidRPr="000111C8" w:rsidRDefault="00EB4D54" w:rsidP="00EB4D54">
      <w:pPr>
        <w:pStyle w:val="DAERABodyText14pt"/>
        <w:rPr>
          <w:lang w:val="en" w:eastAsia="en-GB"/>
        </w:rPr>
      </w:pPr>
      <w:r w:rsidRPr="000111C8">
        <w:rPr>
          <w:lang w:val="en" w:eastAsia="en-GB"/>
        </w:rPr>
        <w:t xml:space="preserve">No person shall be denied the right to education. In the exercise of any functions which it assumes in relation to education and to teaching, the State </w:t>
      </w:r>
      <w:r w:rsidRPr="000111C8">
        <w:rPr>
          <w:lang w:val="en" w:eastAsia="en-GB"/>
        </w:rPr>
        <w:lastRenderedPageBreak/>
        <w:t xml:space="preserve">shall respect the right of parents to ensure such education and teaching in conformity with their own religious and philosophical convictions. </w:t>
      </w:r>
    </w:p>
    <w:p w14:paraId="5ACBA863" w14:textId="77777777" w:rsidR="00EB4D54" w:rsidRPr="00053BBE" w:rsidRDefault="00EB4D54" w:rsidP="00EB4D54">
      <w:pPr>
        <w:pStyle w:val="DAERABodyText14pt"/>
        <w:rPr>
          <w:lang w:val="en" w:eastAsia="en-GB"/>
        </w:rPr>
      </w:pPr>
    </w:p>
    <w:p w14:paraId="5207CAFC" w14:textId="77777777" w:rsidR="00EB4D54" w:rsidRPr="00301DF2" w:rsidRDefault="00EB4D54" w:rsidP="00EB4D54">
      <w:pPr>
        <w:pStyle w:val="DAERABodyText14pt"/>
        <w:rPr>
          <w:b/>
          <w:bCs/>
          <w:lang w:val="en" w:eastAsia="en-GB"/>
        </w:rPr>
      </w:pPr>
      <w:r w:rsidRPr="00301DF2">
        <w:rPr>
          <w:b/>
          <w:bCs/>
          <w:lang w:val="en" w:eastAsia="en-GB"/>
        </w:rPr>
        <w:t>Protocol 1</w:t>
      </w:r>
    </w:p>
    <w:p w14:paraId="350382F0" w14:textId="3E95E636"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5FB2D7A0" w14:textId="51358C68" w:rsidR="00EB4D54" w:rsidRPr="00301DF2" w:rsidRDefault="00EB4D54" w:rsidP="00EB4D54">
      <w:pPr>
        <w:pStyle w:val="DAERABodyText14pt"/>
        <w:rPr>
          <w:b/>
          <w:bCs/>
          <w:i/>
          <w:smallCaps/>
          <w:lang w:val="en" w:eastAsia="en-GB"/>
        </w:rPr>
      </w:pPr>
      <w:r w:rsidRPr="00301DF2">
        <w:rPr>
          <w:b/>
          <w:bCs/>
          <w:smallCaps/>
          <w:vanish/>
          <w:color w:val="FFFFFF"/>
          <w:shd w:val="clear" w:color="auto" w:fill="660066"/>
          <w:lang w:val="en" w:eastAsia="en-GB"/>
        </w:rPr>
        <w:t>E+W+S+N.I.</w:t>
      </w:r>
      <w:r w:rsidRPr="00301DF2">
        <w:rPr>
          <w:b/>
          <w:bCs/>
          <w:i/>
          <w:lang w:val="en" w:eastAsia="en-GB"/>
        </w:rPr>
        <w:t>Right to free elections</w:t>
      </w:r>
    </w:p>
    <w:p w14:paraId="0FC9FCCA" w14:textId="6CC71F84" w:rsidR="00C63BD2" w:rsidRPr="00825EDD" w:rsidRDefault="00EB4D54" w:rsidP="00825EDD">
      <w:pPr>
        <w:pStyle w:val="DAERABodyText14pt"/>
      </w:pPr>
      <w:r w:rsidRPr="000111C8">
        <w:rPr>
          <w:lang w:val="en" w:eastAsia="en-GB"/>
        </w:rPr>
        <w:t>The High Contracting Parties undertake to hold free elections at reasonable intervals by secret ballot, under conditions which will ensure the free expression of the opinion of the people in the choice of the legislature</w:t>
      </w:r>
      <w:r w:rsidR="00301DF2">
        <w:rPr>
          <w:lang w:val="en" w:eastAsia="en-GB"/>
        </w:rPr>
        <w:t>.</w:t>
      </w:r>
    </w:p>
    <w:p w14:paraId="261AB14C" w14:textId="77777777" w:rsidR="00DC19F7" w:rsidRDefault="00DC19F7" w:rsidP="007A2EBE">
      <w:pPr>
        <w:sectPr w:rsidR="00DC19F7" w:rsidSect="0033591E">
          <w:pgSz w:w="11900" w:h="16840"/>
          <w:pgMar w:top="1440" w:right="963" w:bottom="1440" w:left="1014" w:header="720" w:footer="720" w:gutter="0"/>
          <w:pgNumType w:start="1"/>
          <w:cols w:space="720"/>
          <w:docGrid w:linePitch="360"/>
        </w:sectPr>
      </w:pPr>
    </w:p>
    <w:p w14:paraId="6C2A1BF3" w14:textId="133CAE90" w:rsidR="00071BB0" w:rsidRDefault="00AF048F" w:rsidP="0033591E">
      <w:pPr>
        <w:ind w:left="-284" w:right="-619" w:firstLine="284"/>
      </w:pPr>
      <w:r>
        <w:rPr>
          <w:b/>
          <w:noProof/>
          <w:color w:val="00A400"/>
          <w:lang w:eastAsia="en-GB"/>
        </w:rPr>
        <w:lastRenderedPageBreak/>
        <mc:AlternateContent>
          <mc:Choice Requires="wps">
            <w:drawing>
              <wp:anchor distT="0" distB="0" distL="114300" distR="114300" simplePos="0" relativeHeight="251671552" behindDoc="0" locked="0" layoutInCell="1" allowOverlap="1" wp14:anchorId="65DE53D4" wp14:editId="0F071312">
                <wp:simplePos x="0" y="0"/>
                <wp:positionH relativeFrom="column">
                  <wp:posOffset>123190</wp:posOffset>
                </wp:positionH>
                <wp:positionV relativeFrom="paragraph">
                  <wp:posOffset>-19050</wp:posOffset>
                </wp:positionV>
                <wp:extent cx="5658485" cy="27254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8485" cy="27254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47"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53D4" id="Text Box 29" o:spid="_x0000_s1062" type="#_x0000_t202" style="position:absolute;left:0;text-align:left;margin-left:9.7pt;margin-top:-1.5pt;width:445.55pt;height:2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" filled="f" stroked="f">
                <v:textbo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48"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v:textbox>
              </v:shape>
            </w:pict>
          </mc:Fallback>
        </mc:AlternateContent>
      </w:r>
      <w:r w:rsidR="008D4D99">
        <w:rPr>
          <w:noProof/>
          <w:lang w:eastAsia="en-GB"/>
        </w:rPr>
        <mc:AlternateContent>
          <mc:Choice Requires="wps">
            <w:drawing>
              <wp:anchor distT="0" distB="0" distL="114300" distR="114300" simplePos="0" relativeHeight="251660286" behindDoc="0" locked="0" layoutInCell="1" allowOverlap="1" wp14:anchorId="53D6B09C" wp14:editId="45CAC57C">
                <wp:simplePos x="0" y="0"/>
                <wp:positionH relativeFrom="column">
                  <wp:posOffset>-505461</wp:posOffset>
                </wp:positionH>
                <wp:positionV relativeFrom="paragraph">
                  <wp:posOffset>-753036</wp:posOffset>
                </wp:positionV>
                <wp:extent cx="7046109" cy="8875059"/>
                <wp:effectExtent l="0" t="0" r="15240" b="1524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6109" cy="8875059"/>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03FC5" id="Rectangle 6" o:spid="_x0000_s1026" alt="&quot;&quot;" style="position:absolute;margin-left:-39.8pt;margin-top:-59.3pt;width:554.8pt;height:698.8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" fillcolor="#1f3763 [1604]" strokecolor="#1f3763 [1604]" strokeweight="1pt"/>
            </w:pict>
          </mc:Fallback>
        </mc:AlternateContent>
      </w:r>
    </w:p>
    <w:p w14:paraId="267F2EB1" w14:textId="2D1C0D6C" w:rsidR="00071BB0" w:rsidRDefault="00071BB0" w:rsidP="007A2EBE"/>
    <w:p w14:paraId="3F54CD10" w14:textId="7ACED0AB" w:rsidR="00071BB0" w:rsidRPr="007A2EBE" w:rsidRDefault="00071BB0" w:rsidP="007A2EBE"/>
    <w:sectPr w:rsidR="00071BB0" w:rsidRPr="007A2EBE" w:rsidSect="008D4D99">
      <w:headerReference w:type="default" r:id="rId49"/>
      <w:footerReference w:type="default" r:id="rId50"/>
      <w:pgSz w:w="11900" w:h="16840"/>
      <w:pgMar w:top="1440" w:right="1440" w:bottom="1440" w:left="1156" w:header="720" w:footer="4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EF104" w14:textId="77777777" w:rsidR="00285983" w:rsidRDefault="00285983" w:rsidP="007A2EBE">
      <w:r>
        <w:separator/>
      </w:r>
    </w:p>
    <w:p w14:paraId="1E20EB64" w14:textId="77777777" w:rsidR="00285983" w:rsidRDefault="00285983"/>
  </w:endnote>
  <w:endnote w:type="continuationSeparator" w:id="0">
    <w:p w14:paraId="5B2CBF44" w14:textId="77777777" w:rsidR="00285983" w:rsidRDefault="00285983" w:rsidP="007A2EBE">
      <w:r>
        <w:continuationSeparator/>
      </w:r>
    </w:p>
    <w:p w14:paraId="5EB26CA4" w14:textId="77777777" w:rsidR="00285983" w:rsidRDefault="002859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LGNEL+GillSansM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9158601"/>
      <w:docPartObj>
        <w:docPartGallery w:val="Page Numbers (Bottom of Page)"/>
        <w:docPartUnique/>
      </w:docPartObj>
    </w:sdtPr>
    <w:sdtContent>
      <w:p w14:paraId="5FA21F6C" w14:textId="2E97AA20" w:rsidR="007A2EBE" w:rsidRDefault="007A2EBE" w:rsidP="00071B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B46BD4" w14:textId="77777777" w:rsidR="007A2EBE" w:rsidRDefault="007A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4DBB" w14:textId="77777777" w:rsidR="00071BB0" w:rsidRDefault="00071BB0" w:rsidP="009B05A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D63">
      <w:rPr>
        <w:rStyle w:val="PageNumber"/>
        <w:noProof/>
      </w:rPr>
      <w:t>4</w:t>
    </w:r>
    <w:r>
      <w:rPr>
        <w:rStyle w:val="PageNumber"/>
      </w:rPr>
      <w:fldChar w:fldCharType="end"/>
    </w:r>
  </w:p>
  <w:p w14:paraId="01BD74E6" w14:textId="782DA035" w:rsidR="007A2EBE" w:rsidRDefault="007A2E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1F61" w14:textId="1AF7F636" w:rsidR="007A2EBE" w:rsidRDefault="006B2010" w:rsidP="006B2010">
    <w:pPr>
      <w:pStyle w:val="Footer"/>
      <w:ind w:left="-567" w:firstLine="306"/>
    </w:pPr>
    <w:r>
      <w:rPr>
        <w:noProof/>
        <w:lang w:eastAsia="en-GB"/>
      </w:rPr>
      <mc:AlternateContent>
        <mc:Choice Requires="wps">
          <w:drawing>
            <wp:anchor distT="0" distB="0" distL="114300" distR="114300" simplePos="0" relativeHeight="251657216" behindDoc="0" locked="0" layoutInCell="1" allowOverlap="1" wp14:anchorId="35AD39CE" wp14:editId="79AECD89">
              <wp:simplePos x="0" y="0"/>
              <wp:positionH relativeFrom="column">
                <wp:posOffset>3893708</wp:posOffset>
              </wp:positionH>
              <wp:positionV relativeFrom="paragraph">
                <wp:posOffset>474980</wp:posOffset>
              </wp:positionV>
              <wp:extent cx="2625772" cy="710361"/>
              <wp:effectExtent l="0" t="0" r="3175" b="1270"/>
              <wp:wrapNone/>
              <wp:docPr id="1917625536" name="Text Box 1"/>
              <wp:cNvGraphicFramePr/>
              <a:graphic xmlns:a="http://schemas.openxmlformats.org/drawingml/2006/main">
                <a:graphicData uri="http://schemas.microsoft.com/office/word/2010/wordprocessingShape">
                  <wps:wsp>
                    <wps:cNvSpPr txBox="1"/>
                    <wps:spPr>
                      <a:xfrm>
                        <a:off x="0" y="0"/>
                        <a:ext cx="2625772" cy="710361"/>
                      </a:xfrm>
                      <a:prstGeom prst="rect">
                        <a:avLst/>
                      </a:prstGeom>
                      <a:solidFill>
                        <a:schemeClr val="lt1"/>
                      </a:solidFill>
                      <a:ln w="6350">
                        <a:noFill/>
                      </a:ln>
                    </wps:spPr>
                    <wps:txb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D39CE" id="_x0000_t202" coordsize="21600,21600" o:spt="202" path="m,l,21600r21600,l21600,xe">
              <v:stroke joinstyle="miter"/>
              <v:path gradientshapeok="t" o:connecttype="rect"/>
            </v:shapetype>
            <v:shape id="Text Box 1" o:spid="_x0000_s1064" type="#_x0000_t202" style="position:absolute;left:0;text-align:left;margin-left:306.6pt;margin-top:37.4pt;width:206.75pt;height:5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" fillcolor="white [3201]" stroked="f" strokeweight=".5pt">
              <v:textbo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v:textbox>
            </v:shape>
          </w:pict>
        </mc:Fallback>
      </mc:AlternateContent>
    </w:r>
    <w:r w:rsidR="00481B27">
      <w:rPr>
        <w:noProof/>
        <w:lang w:eastAsia="en-GB"/>
      </w:rPr>
      <w:drawing>
        <wp:inline distT="0" distB="0" distL="0" distR="0" wp14:anchorId="10B6A18E" wp14:editId="3135CA2C">
          <wp:extent cx="3587701" cy="1788795"/>
          <wp:effectExtent l="0" t="0" r="0" b="1905"/>
          <wp:docPr id="1602141551" name="Picture 1602141551" descr="Image of DAE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43491" name="Picture 1779743491" descr="Image of DAERA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7064" r="43337"/>
                  <a:stretch/>
                </pic:blipFill>
                <pic:spPr bwMode="auto">
                  <a:xfrm>
                    <a:off x="0" y="0"/>
                    <a:ext cx="3587701" cy="1788795"/>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C9C3" w14:textId="3C2D70D8" w:rsidR="00366417" w:rsidRDefault="00143C0E" w:rsidP="007D534D">
    <w:pPr>
      <w:pStyle w:val="Footer"/>
      <w:ind w:left="-568" w:hanging="284"/>
    </w:pPr>
    <w:r>
      <w:rPr>
        <w:noProof/>
        <w:lang w:eastAsia="en-GB"/>
      </w:rPr>
      <w:drawing>
        <wp:anchor distT="0" distB="0" distL="114300" distR="114300" simplePos="0" relativeHeight="251658240" behindDoc="0" locked="0" layoutInCell="1" allowOverlap="1" wp14:anchorId="7FE6D328" wp14:editId="5C5E0C33">
          <wp:simplePos x="0" y="0"/>
          <wp:positionH relativeFrom="column">
            <wp:posOffset>3931808</wp:posOffset>
          </wp:positionH>
          <wp:positionV relativeFrom="paragraph">
            <wp:posOffset>613186</wp:posOffset>
          </wp:positionV>
          <wp:extent cx="2608730" cy="429274"/>
          <wp:effectExtent l="0" t="0" r="0" b="2540"/>
          <wp:wrapNone/>
          <wp:docPr id="1205635110" name="Picture 6" descr="Investors in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5110" name="Picture 6" descr="Investors in People logo"/>
                  <pic:cNvPicPr/>
                </pic:nvPicPr>
                <pic:blipFill>
                  <a:blip r:embed="rId1">
                    <a:extLst>
                      <a:ext uri="{28A0092B-C50C-407E-A947-70E740481C1C}">
                        <a14:useLocalDpi xmlns:a14="http://schemas.microsoft.com/office/drawing/2010/main" val="0"/>
                      </a:ext>
                    </a:extLst>
                  </a:blip>
                  <a:stretch>
                    <a:fillRect/>
                  </a:stretch>
                </pic:blipFill>
                <pic:spPr>
                  <a:xfrm>
                    <a:off x="0" y="0"/>
                    <a:ext cx="2608730" cy="429274"/>
                  </a:xfrm>
                  <a:prstGeom prst="rect">
                    <a:avLst/>
                  </a:prstGeom>
                </pic:spPr>
              </pic:pic>
            </a:graphicData>
          </a:graphic>
          <wp14:sizeRelH relativeFrom="page">
            <wp14:pctWidth>0</wp14:pctWidth>
          </wp14:sizeRelH>
          <wp14:sizeRelV relativeFrom="page">
            <wp14:pctHeight>0</wp14:pctHeight>
          </wp14:sizeRelV>
        </wp:anchor>
      </w:drawing>
    </w:r>
    <w:r w:rsidR="007D534D">
      <w:rPr>
        <w:noProof/>
        <w:lang w:eastAsia="en-GB"/>
      </w:rPr>
      <w:drawing>
        <wp:inline distT="0" distB="0" distL="0" distR="0" wp14:anchorId="356D8050" wp14:editId="2848665D">
          <wp:extent cx="3711090" cy="1789298"/>
          <wp:effectExtent l="0" t="0" r="0" b="1905"/>
          <wp:docPr id="2" name="Picture 2" descr="Image of DAE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DAERA logo"/>
                  <pic:cNvPicPr>
                    <a:picLocks noChangeAspect="1" noChangeArrowheads="1"/>
                  </pic:cNvPicPr>
                </pic:nvPicPr>
                <pic:blipFill rotWithShape="1">
                  <a:blip r:embed="rId2">
                    <a:extLst>
                      <a:ext uri="{28A0092B-C50C-407E-A947-70E740481C1C}">
                        <a14:useLocalDpi xmlns:a14="http://schemas.microsoft.com/office/drawing/2010/main" val="0"/>
                      </a:ext>
                    </a:extLst>
                  </a:blip>
                  <a:srcRect l="5018" r="43691"/>
                  <a:stretch/>
                </pic:blipFill>
                <pic:spPr bwMode="auto">
                  <a:xfrm>
                    <a:off x="0" y="0"/>
                    <a:ext cx="3711453" cy="178947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D001C" w14:textId="77777777" w:rsidR="00285983" w:rsidRDefault="00285983" w:rsidP="007A2EBE">
      <w:r>
        <w:separator/>
      </w:r>
    </w:p>
    <w:p w14:paraId="7629FFDF" w14:textId="77777777" w:rsidR="00285983" w:rsidRDefault="00285983"/>
  </w:footnote>
  <w:footnote w:type="continuationSeparator" w:id="0">
    <w:p w14:paraId="64642FF1" w14:textId="77777777" w:rsidR="00285983" w:rsidRDefault="00285983" w:rsidP="007A2EBE">
      <w:r>
        <w:continuationSeparator/>
      </w:r>
    </w:p>
    <w:p w14:paraId="72900ECF" w14:textId="77777777" w:rsidR="00285983" w:rsidRDefault="00285983"/>
  </w:footnote>
  <w:footnote w:id="1">
    <w:p w14:paraId="326F7B94" w14:textId="0C9E5269" w:rsidR="008B4669" w:rsidRPr="00AE77E8" w:rsidRDefault="008B4669" w:rsidP="00AE77E8">
      <w:pPr>
        <w:pStyle w:val="FootnoteText"/>
        <w:tabs>
          <w:tab w:val="left" w:pos="284"/>
        </w:tabs>
        <w:rPr>
          <w:rStyle w:val="Hyperlink"/>
          <w:rFonts w:asciiTheme="majorHAnsi" w:hAnsiTheme="majorHAnsi" w:cstheme="majorHAnsi"/>
        </w:rPr>
      </w:pPr>
      <w:r w:rsidRPr="00AE77E8">
        <w:rPr>
          <w:rStyle w:val="Hyperlink"/>
          <w:rFonts w:asciiTheme="majorHAnsi" w:hAnsiTheme="majorHAnsi" w:cstheme="majorHAnsi"/>
        </w:rPr>
        <w:t>(</w:t>
      </w:r>
      <w:r w:rsidRPr="00AE77E8">
        <w:rPr>
          <w:rStyle w:val="Hyperlink"/>
          <w:rFonts w:asciiTheme="majorHAnsi" w:hAnsiTheme="majorHAnsi" w:cstheme="majorHAnsi"/>
        </w:rPr>
        <w:footnoteRef/>
      </w:r>
      <w:r w:rsidRPr="00AE77E8">
        <w:rPr>
          <w:rStyle w:val="Hyperlink"/>
          <w:rFonts w:asciiTheme="majorHAnsi" w:hAnsiTheme="majorHAnsi" w:cstheme="majorHAnsi"/>
        </w:rPr>
        <w:t>)</w:t>
      </w:r>
      <w:r w:rsidRPr="00AE77E8">
        <w:rPr>
          <w:rStyle w:val="Hyperlink"/>
          <w:rFonts w:asciiTheme="majorHAnsi" w:hAnsiTheme="majorHAnsi" w:cstheme="majorHAnsi"/>
        </w:rPr>
        <w:tab/>
      </w:r>
      <w:hyperlink r:id="rId1" w:history="1">
        <w:r w:rsidR="00795AF9" w:rsidRPr="00AE77E8">
          <w:rPr>
            <w:rStyle w:val="Hyperlink"/>
            <w:rFonts w:asciiTheme="majorHAnsi" w:hAnsiTheme="majorHAnsi" w:cstheme="majorHAnsi"/>
          </w:rPr>
          <w:t>Census 2021 main statistics religion tables | Northern Ireland Statistics and Research Agency</w:t>
        </w:r>
      </w:hyperlink>
      <w:r w:rsidR="00AE77E8">
        <w:rPr>
          <w:rStyle w:val="Hyperlink"/>
          <w:rFonts w:asciiTheme="majorHAnsi" w:hAnsiTheme="majorHAnsi" w:cstheme="majorHAnsi"/>
        </w:rPr>
        <w:t>.</w:t>
      </w:r>
    </w:p>
  </w:footnote>
  <w:footnote w:id="2">
    <w:p w14:paraId="76D49E03" w14:textId="0B95CB20" w:rsidR="000035A3" w:rsidRPr="000035A3" w:rsidRDefault="000035A3" w:rsidP="00AE77E8">
      <w:pPr>
        <w:pStyle w:val="FootnoteText"/>
        <w:tabs>
          <w:tab w:val="left" w:pos="142"/>
          <w:tab w:val="left" w:pos="284"/>
        </w:tabs>
        <w:rPr>
          <w:lang w:val="en-US"/>
        </w:rPr>
      </w:pPr>
      <w:r w:rsidRPr="00AE77E8">
        <w:rPr>
          <w:rStyle w:val="Hyperlink"/>
          <w:rFonts w:asciiTheme="majorHAnsi" w:hAnsiTheme="majorHAnsi" w:cstheme="majorHAnsi"/>
        </w:rPr>
        <w:t>(</w:t>
      </w:r>
      <w:r w:rsidRPr="00AE77E8">
        <w:rPr>
          <w:rStyle w:val="Hyperlink"/>
          <w:rFonts w:asciiTheme="majorHAnsi" w:hAnsiTheme="majorHAnsi" w:cstheme="majorHAnsi"/>
        </w:rPr>
        <w:footnoteRef/>
      </w:r>
      <w:r w:rsidRPr="00AE77E8">
        <w:rPr>
          <w:rStyle w:val="Hyperlink"/>
          <w:rFonts w:asciiTheme="majorHAnsi" w:hAnsiTheme="majorHAnsi" w:cstheme="majorHAnsi"/>
        </w:rPr>
        <w:t>)</w:t>
      </w:r>
      <w:r w:rsidRPr="00AE77E8">
        <w:rPr>
          <w:rStyle w:val="Hyperlink"/>
          <w:rFonts w:asciiTheme="majorHAnsi" w:hAnsiTheme="majorHAnsi" w:cstheme="majorHAnsi"/>
        </w:rPr>
        <w:tab/>
      </w:r>
      <w:hyperlink r:id="rId2" w:history="1">
        <w:r w:rsidRPr="00AE77E8">
          <w:rPr>
            <w:rStyle w:val="Hyperlink"/>
            <w:rFonts w:asciiTheme="majorHAnsi" w:hAnsiTheme="majorHAnsi" w:cstheme="majorHAnsi"/>
          </w:rPr>
          <w:t>Northern Ireland Life and Times Survey: 2024</w:t>
        </w:r>
      </w:hyperlink>
      <w:r w:rsidR="00AE77E8">
        <w:rPr>
          <w:rStyle w:val="Hyperlink"/>
          <w:rFonts w:asciiTheme="majorHAnsi" w:hAnsiTheme="majorHAnsi" w:cstheme="majorHAnsi"/>
        </w:rPr>
        <w:t>.</w:t>
      </w:r>
    </w:p>
  </w:footnote>
  <w:footnote w:id="3">
    <w:p w14:paraId="1ABC9218" w14:textId="08B66926" w:rsidR="00082143" w:rsidRPr="00082143" w:rsidRDefault="00082143">
      <w:pPr>
        <w:pStyle w:val="FootnoteText"/>
        <w:rPr>
          <w:lang w:val="en-US"/>
        </w:rPr>
      </w:pPr>
      <w:r>
        <w:rPr>
          <w:lang w:val="en-US"/>
        </w:rPr>
        <w:t>(</w:t>
      </w:r>
      <w:r>
        <w:rPr>
          <w:rStyle w:val="FootnoteReference"/>
        </w:rPr>
        <w:footnoteRef/>
      </w:r>
      <w:r>
        <w:rPr>
          <w:lang w:val="en-US"/>
        </w:rPr>
        <w:t>)</w:t>
      </w:r>
      <w:hyperlink r:id="rId3" w:history="1">
        <w:r w:rsidRPr="00082143">
          <w:rPr>
            <w:rFonts w:asciiTheme="minorHAnsi" w:eastAsiaTheme="minorHAnsi" w:hAnsiTheme="minorHAnsi" w:cstheme="minorBidi"/>
            <w:color w:val="0000FF"/>
            <w:u w:val="single"/>
          </w:rPr>
          <w:t>DAERA - Migrant labour and trade enquiry - web.PDF</w:t>
        </w:r>
      </w:hyperlink>
    </w:p>
  </w:footnote>
  <w:footnote w:id="4">
    <w:p w14:paraId="709F7D7F" w14:textId="321C4A17" w:rsidR="0028227E" w:rsidRPr="00AE77E8" w:rsidRDefault="00AE77E8" w:rsidP="00024BD8">
      <w:pPr>
        <w:pStyle w:val="FootnoteText"/>
        <w:rPr>
          <w:rStyle w:val="Hyperlink"/>
          <w:rFonts w:asciiTheme="majorHAnsi" w:hAnsiTheme="majorHAnsi" w:cstheme="majorHAnsi"/>
        </w:rPr>
      </w:pPr>
      <w:r>
        <w:rPr>
          <w:rStyle w:val="Hyperlink"/>
          <w:rFonts w:asciiTheme="majorHAnsi" w:hAnsiTheme="majorHAnsi" w:cstheme="majorHAnsi"/>
        </w:rPr>
        <w:t>(</w:t>
      </w:r>
      <w:r w:rsidR="00024BD8" w:rsidRPr="00AE77E8">
        <w:rPr>
          <w:rStyle w:val="Hyperlink"/>
          <w:rFonts w:asciiTheme="majorHAnsi" w:hAnsiTheme="majorHAnsi" w:cstheme="majorHAnsi"/>
        </w:rPr>
        <w:footnoteRef/>
      </w:r>
      <w:r>
        <w:rPr>
          <w:rStyle w:val="Hyperlink"/>
          <w:rFonts w:asciiTheme="majorHAnsi" w:hAnsiTheme="majorHAnsi" w:cstheme="majorHAnsi"/>
        </w:rPr>
        <w:t>)</w:t>
      </w:r>
      <w:r w:rsidR="00024BD8" w:rsidRPr="00AE77E8">
        <w:rPr>
          <w:rStyle w:val="Hyperlink"/>
          <w:rFonts w:asciiTheme="majorHAnsi" w:hAnsiTheme="majorHAnsi" w:cstheme="majorHAnsi"/>
        </w:rPr>
        <w:t xml:space="preserve"> </w:t>
      </w:r>
      <w:hyperlink r:id="rId4" w:history="1">
        <w:r w:rsidR="00E450E9" w:rsidRPr="00AE77E8">
          <w:rPr>
            <w:rStyle w:val="Hyperlink"/>
            <w:rFonts w:asciiTheme="majorHAnsi" w:hAnsiTheme="majorHAnsi" w:cstheme="majorHAnsi"/>
          </w:rPr>
          <w:t>Northern Ireland Life and Times Survey: 2024</w:t>
        </w:r>
      </w:hyperlink>
      <w:r>
        <w:rPr>
          <w:rStyle w:val="Hyperlink"/>
          <w:rFonts w:asciiTheme="majorHAnsi" w:hAnsiTheme="majorHAnsi" w:cstheme="majorHAnsi"/>
        </w:rPr>
        <w:t>.</w:t>
      </w:r>
    </w:p>
  </w:footnote>
  <w:footnote w:id="5">
    <w:p w14:paraId="30921367" w14:textId="46F7F91B" w:rsidR="00795AF9" w:rsidRPr="00795AF9" w:rsidRDefault="00795AF9" w:rsidP="00AE77E8">
      <w:pPr>
        <w:pStyle w:val="FootnoteText"/>
        <w:tabs>
          <w:tab w:val="left" w:pos="284"/>
        </w:tabs>
        <w:rPr>
          <w:lang w:val="en-US"/>
        </w:rPr>
      </w:pPr>
      <w:r w:rsidRPr="00AE77E8">
        <w:rPr>
          <w:rStyle w:val="Hyperlink"/>
          <w:rFonts w:asciiTheme="majorHAnsi" w:hAnsiTheme="majorHAnsi" w:cstheme="majorHAnsi"/>
        </w:rPr>
        <w:t>(</w:t>
      </w:r>
      <w:r w:rsidRPr="00AE77E8">
        <w:rPr>
          <w:rStyle w:val="Hyperlink"/>
          <w:rFonts w:asciiTheme="majorHAnsi" w:hAnsiTheme="majorHAnsi" w:cstheme="majorHAnsi"/>
        </w:rPr>
        <w:footnoteRef/>
      </w:r>
      <w:r w:rsidRPr="00AE77E8">
        <w:rPr>
          <w:rStyle w:val="Hyperlink"/>
          <w:rFonts w:asciiTheme="majorHAnsi" w:hAnsiTheme="majorHAnsi" w:cstheme="majorHAnsi"/>
        </w:rPr>
        <w:t>)</w:t>
      </w:r>
      <w:r w:rsidRPr="00AE77E8">
        <w:rPr>
          <w:rStyle w:val="Hyperlink"/>
          <w:rFonts w:asciiTheme="majorHAnsi" w:hAnsiTheme="majorHAnsi" w:cstheme="majorHAnsi"/>
        </w:rPr>
        <w:tab/>
      </w:r>
      <w:hyperlink r:id="rId5" w:history="1">
        <w:r w:rsidRPr="00AE77E8">
          <w:rPr>
            <w:rStyle w:val="Hyperlink"/>
            <w:rFonts w:asciiTheme="majorHAnsi" w:hAnsiTheme="majorHAnsi" w:cstheme="majorHAnsi"/>
          </w:rPr>
          <w:t>Census 2021 main statistics ethnicity tables | Northern Ireland Statistics and Research Agency</w:t>
        </w:r>
      </w:hyperlink>
      <w:r w:rsidR="00AE77E8">
        <w:rPr>
          <w:rStyle w:val="Hyperlink"/>
          <w:rFonts w:asciiTheme="majorHAnsi" w:hAnsiTheme="majorHAnsi" w:cstheme="majorHAnsi"/>
        </w:rPr>
        <w:t>.</w:t>
      </w:r>
    </w:p>
  </w:footnote>
  <w:footnote w:id="6">
    <w:p w14:paraId="70FB4207" w14:textId="7CDCF09D" w:rsidR="009102E6" w:rsidRPr="005D4458" w:rsidRDefault="00AE77E8" w:rsidP="009102E6">
      <w:pPr>
        <w:pStyle w:val="FootnoteText"/>
        <w:rPr>
          <w:lang w:val="en-US"/>
        </w:rPr>
      </w:pPr>
      <w:r>
        <w:t>(</w:t>
      </w:r>
      <w:r w:rsidR="009102E6">
        <w:rPr>
          <w:rStyle w:val="FootnoteReference"/>
        </w:rPr>
        <w:footnoteRef/>
      </w:r>
      <w:r>
        <w:t>)</w:t>
      </w:r>
      <w:r w:rsidR="009102E6">
        <w:t xml:space="preserve"> </w:t>
      </w:r>
      <w:hyperlink r:id="rId6" w:history="1">
        <w:r w:rsidR="009102E6" w:rsidRPr="00AE77E8">
          <w:rPr>
            <w:rStyle w:val="Hyperlink"/>
            <w:rFonts w:asciiTheme="majorHAnsi" w:hAnsiTheme="majorHAnsi" w:cstheme="majorHAnsi"/>
          </w:rPr>
          <w:t>Migrant Labour in NI Agriculture | Department of Agriculture, Environment and Rural Affairs (daera-ni.gov.uk)</w:t>
        </w:r>
      </w:hyperlink>
      <w:r>
        <w:rPr>
          <w:rFonts w:asciiTheme="majorHAnsi" w:hAnsiTheme="majorHAnsi" w:cstheme="majorHAnsi"/>
        </w:rPr>
        <w:t>.</w:t>
      </w:r>
    </w:p>
  </w:footnote>
  <w:footnote w:id="7">
    <w:p w14:paraId="18A6A147" w14:textId="2DC86BD1" w:rsidR="00795AF9" w:rsidRPr="00795AF9" w:rsidRDefault="00795AF9" w:rsidP="00AE77E8">
      <w:pPr>
        <w:pStyle w:val="FootnoteText"/>
        <w:tabs>
          <w:tab w:val="left" w:pos="284"/>
        </w:tabs>
        <w:rPr>
          <w:lang w:val="en-US"/>
        </w:rPr>
      </w:pPr>
      <w:r>
        <w:rPr>
          <w:lang w:val="en-US"/>
        </w:rPr>
        <w:t>(</w:t>
      </w:r>
      <w:r>
        <w:rPr>
          <w:rStyle w:val="FootnoteReference"/>
        </w:rPr>
        <w:footnoteRef/>
      </w:r>
      <w:r>
        <w:rPr>
          <w:lang w:val="en-US"/>
        </w:rPr>
        <w:t>)</w:t>
      </w:r>
      <w:r>
        <w:rPr>
          <w:lang w:val="en-US"/>
        </w:rPr>
        <w:tab/>
      </w:r>
      <w:hyperlink r:id="rId7" w:history="1">
        <w:r w:rsidRPr="00AE77E8">
          <w:rPr>
            <w:rStyle w:val="Hyperlink"/>
            <w:rFonts w:asciiTheme="majorHAnsi" w:hAnsiTheme="majorHAnsi" w:cstheme="majorHAnsi"/>
          </w:rPr>
          <w:t>Census 2021 main statistics demography tables – age and sex | Northern Ireland Statistics and Research Agency</w:t>
        </w:r>
      </w:hyperlink>
      <w:r w:rsidR="00AE77E8">
        <w:rPr>
          <w:rStyle w:val="Hyperlink"/>
          <w:rFonts w:asciiTheme="majorHAnsi" w:hAnsiTheme="majorHAnsi" w:cstheme="majorHAnsi"/>
        </w:rPr>
        <w:t>.</w:t>
      </w:r>
    </w:p>
  </w:footnote>
  <w:footnote w:id="8">
    <w:p w14:paraId="7D1D9127" w14:textId="751A42BC" w:rsidR="007844B7" w:rsidRPr="007844B7" w:rsidRDefault="007844B7">
      <w:pPr>
        <w:pStyle w:val="FootnoteText"/>
        <w:rPr>
          <w:lang w:val="en-US"/>
        </w:rPr>
      </w:pPr>
      <w:r>
        <w:rPr>
          <w:lang w:val="en-US"/>
        </w:rPr>
        <w:t>(</w:t>
      </w:r>
      <w:r>
        <w:rPr>
          <w:rStyle w:val="FootnoteReference"/>
        </w:rPr>
        <w:footnoteRef/>
      </w:r>
      <w:r>
        <w:rPr>
          <w:lang w:val="en-US"/>
        </w:rPr>
        <w:t>)</w:t>
      </w:r>
      <w:r w:rsidR="00125E5D">
        <w:rPr>
          <w:lang w:val="en-US"/>
        </w:rPr>
        <w:t xml:space="preserve"> </w:t>
      </w:r>
      <w:hyperlink r:id="rId8" w:history="1">
        <w:r w:rsidR="00125E5D" w:rsidRPr="00125E5D">
          <w:rPr>
            <w:rFonts w:asciiTheme="majorHAnsi" w:eastAsiaTheme="minorHAnsi" w:hAnsiTheme="majorHAnsi" w:cstheme="majorHAnsi"/>
            <w:color w:val="0000FF"/>
            <w:u w:val="single"/>
          </w:rPr>
          <w:t>Seasonal workers survey results 2024 - GOV.UK</w:t>
        </w:r>
      </w:hyperlink>
    </w:p>
  </w:footnote>
  <w:footnote w:id="9">
    <w:p w14:paraId="592537BF" w14:textId="096EA771" w:rsidR="00125E5D" w:rsidRPr="00125E5D" w:rsidRDefault="00125E5D">
      <w:pPr>
        <w:pStyle w:val="FootnoteText"/>
        <w:rPr>
          <w:lang w:val="en-US"/>
        </w:rPr>
      </w:pPr>
      <w:r>
        <w:rPr>
          <w:lang w:val="en-US"/>
        </w:rPr>
        <w:t>(</w:t>
      </w:r>
      <w:r>
        <w:rPr>
          <w:rStyle w:val="FootnoteReference"/>
        </w:rPr>
        <w:footnoteRef/>
      </w:r>
      <w:r>
        <w:rPr>
          <w:lang w:val="en-US"/>
        </w:rPr>
        <w:t xml:space="preserve">) </w:t>
      </w:r>
      <w:hyperlink r:id="rId9" w:anchor="topicOverview" w:history="1">
        <w:r w:rsidRPr="00125E5D">
          <w:rPr>
            <w:rFonts w:asciiTheme="majorHAnsi" w:eastAsiaTheme="minorHAnsi" w:hAnsiTheme="majorHAnsi" w:cstheme="majorHAnsi"/>
            <w:color w:val="0000FF"/>
            <w:sz w:val="18"/>
            <w:szCs w:val="18"/>
            <w:u w:val="single"/>
          </w:rPr>
          <w:t>Labor migration worldwide - statistics &amp; facts | Statista</w:t>
        </w:r>
      </w:hyperlink>
    </w:p>
  </w:footnote>
  <w:footnote w:id="10">
    <w:p w14:paraId="1FA64D8D" w14:textId="0E10C582" w:rsidR="00795AF9" w:rsidRPr="00AE77E8" w:rsidRDefault="00795AF9" w:rsidP="00B537B6">
      <w:pPr>
        <w:pStyle w:val="FootnoteText"/>
        <w:tabs>
          <w:tab w:val="left" w:pos="284"/>
        </w:tabs>
        <w:ind w:left="142" w:hanging="142"/>
        <w:rPr>
          <w:rStyle w:val="Hyperlink"/>
          <w:rFonts w:asciiTheme="majorHAnsi" w:hAnsiTheme="majorHAnsi" w:cstheme="majorHAnsi"/>
        </w:rPr>
      </w:pPr>
      <w:r>
        <w:rPr>
          <w:lang w:val="en-US"/>
        </w:rPr>
        <w:t>(</w:t>
      </w:r>
      <w:r w:rsidRPr="00AE77E8">
        <w:rPr>
          <w:rStyle w:val="Hyperlink"/>
          <w:rFonts w:asciiTheme="majorHAnsi" w:hAnsiTheme="majorHAnsi" w:cstheme="majorHAnsi"/>
        </w:rPr>
        <w:footnoteRef/>
      </w:r>
      <w:r w:rsidRPr="00AE77E8">
        <w:rPr>
          <w:rStyle w:val="Hyperlink"/>
          <w:rFonts w:asciiTheme="majorHAnsi" w:hAnsiTheme="majorHAnsi" w:cstheme="majorHAnsi"/>
        </w:rPr>
        <w:t>)</w:t>
      </w:r>
      <w:hyperlink r:id="rId10" w:history="1">
        <w:r w:rsidR="00536DCF" w:rsidRPr="00AE77E8">
          <w:rPr>
            <w:rStyle w:val="Hyperlink"/>
            <w:rFonts w:asciiTheme="majorHAnsi" w:hAnsiTheme="majorHAnsi" w:cstheme="majorHAnsi"/>
          </w:rPr>
          <w:t>Census 2021 main statistics demography</w:t>
        </w:r>
        <w:r w:rsidR="00DD18F4">
          <w:rPr>
            <w:rStyle w:val="Hyperlink"/>
            <w:rFonts w:asciiTheme="majorHAnsi" w:hAnsiTheme="majorHAnsi" w:cstheme="majorHAnsi"/>
          </w:rPr>
          <w:tab/>
        </w:r>
        <w:r w:rsidR="00536DCF" w:rsidRPr="00AE77E8">
          <w:rPr>
            <w:rStyle w:val="Hyperlink"/>
            <w:rFonts w:asciiTheme="majorHAnsi" w:hAnsiTheme="majorHAnsi" w:cstheme="majorHAnsi"/>
          </w:rPr>
          <w:t xml:space="preserve"> tables – household relationships | Northern Ireland Statistics and Research Agency</w:t>
        </w:r>
      </w:hyperlink>
      <w:r w:rsidR="00AE77E8">
        <w:rPr>
          <w:rStyle w:val="Hyperlink"/>
          <w:rFonts w:asciiTheme="majorHAnsi" w:hAnsiTheme="majorHAnsi" w:cstheme="majorHAnsi"/>
        </w:rPr>
        <w:t>.</w:t>
      </w:r>
    </w:p>
  </w:footnote>
  <w:footnote w:id="11">
    <w:p w14:paraId="4AC9ADD5" w14:textId="3DEFA637" w:rsidR="00536DCF" w:rsidRPr="00AE77E8" w:rsidRDefault="00536DCF" w:rsidP="00AE77E8">
      <w:pPr>
        <w:pStyle w:val="FootnoteText"/>
        <w:tabs>
          <w:tab w:val="left" w:pos="284"/>
        </w:tabs>
        <w:rPr>
          <w:rStyle w:val="Hyperlink"/>
          <w:rFonts w:asciiTheme="majorHAnsi" w:hAnsiTheme="majorHAnsi" w:cstheme="majorHAnsi"/>
        </w:rPr>
      </w:pPr>
      <w:r w:rsidRPr="00AE77E8">
        <w:rPr>
          <w:rStyle w:val="Hyperlink"/>
          <w:rFonts w:asciiTheme="majorHAnsi" w:hAnsiTheme="majorHAnsi" w:cstheme="majorHAnsi"/>
        </w:rPr>
        <w:t>(</w:t>
      </w:r>
      <w:r w:rsidRPr="00AE77E8">
        <w:rPr>
          <w:rStyle w:val="Hyperlink"/>
          <w:rFonts w:asciiTheme="majorHAnsi" w:hAnsiTheme="majorHAnsi" w:cstheme="majorHAnsi"/>
        </w:rPr>
        <w:footnoteRef/>
      </w:r>
      <w:r w:rsidRPr="00AE77E8">
        <w:rPr>
          <w:rStyle w:val="Hyperlink"/>
          <w:rFonts w:asciiTheme="majorHAnsi" w:hAnsiTheme="majorHAnsi" w:cstheme="majorHAnsi"/>
        </w:rPr>
        <w:t>)</w:t>
      </w:r>
      <w:r w:rsidRPr="00AE77E8">
        <w:rPr>
          <w:rStyle w:val="Hyperlink"/>
          <w:rFonts w:asciiTheme="majorHAnsi" w:hAnsiTheme="majorHAnsi" w:cstheme="majorHAnsi"/>
        </w:rPr>
        <w:tab/>
      </w:r>
      <w:hyperlink r:id="rId11" w:history="1">
        <w:r w:rsidRPr="00AE77E8">
          <w:rPr>
            <w:rStyle w:val="Hyperlink"/>
            <w:rFonts w:asciiTheme="majorHAnsi" w:hAnsiTheme="majorHAnsi" w:cstheme="majorHAnsi"/>
          </w:rPr>
          <w:t>Census 2021 main statistics sexual orientation tables | Northern Ireland Statistics and Research Agency</w:t>
        </w:r>
      </w:hyperlink>
      <w:r w:rsidR="00AE77E8">
        <w:rPr>
          <w:rStyle w:val="Hyperlink"/>
          <w:rFonts w:asciiTheme="majorHAnsi" w:hAnsiTheme="majorHAnsi" w:cstheme="majorHAnsi"/>
        </w:rPr>
        <w:t>.</w:t>
      </w:r>
    </w:p>
  </w:footnote>
  <w:footnote w:id="12">
    <w:p w14:paraId="2F73C2DD" w14:textId="476409A8" w:rsidR="00536DCF" w:rsidRPr="00536DCF" w:rsidRDefault="00536DCF" w:rsidP="00AE77E8">
      <w:pPr>
        <w:pStyle w:val="FootnoteText"/>
        <w:tabs>
          <w:tab w:val="left" w:pos="142"/>
        </w:tabs>
        <w:rPr>
          <w:lang w:val="en-US"/>
        </w:rPr>
      </w:pPr>
      <w:r w:rsidRPr="00AE77E8">
        <w:rPr>
          <w:rStyle w:val="Hyperlink"/>
          <w:rFonts w:asciiTheme="majorHAnsi" w:hAnsiTheme="majorHAnsi" w:cstheme="majorHAnsi"/>
        </w:rPr>
        <w:t>(</w:t>
      </w:r>
      <w:r w:rsidRPr="00AE77E8">
        <w:rPr>
          <w:rStyle w:val="Hyperlink"/>
          <w:rFonts w:asciiTheme="majorHAnsi" w:hAnsiTheme="majorHAnsi" w:cstheme="majorHAnsi"/>
        </w:rPr>
        <w:footnoteRef/>
      </w:r>
      <w:r w:rsidRPr="00AE77E8">
        <w:rPr>
          <w:rStyle w:val="Hyperlink"/>
          <w:rFonts w:asciiTheme="majorHAnsi" w:hAnsiTheme="majorHAnsi" w:cstheme="majorHAnsi"/>
        </w:rPr>
        <w:t>)</w:t>
      </w:r>
      <w:r w:rsidR="00AE77E8">
        <w:rPr>
          <w:rStyle w:val="Hyperlink"/>
          <w:rFonts w:asciiTheme="majorHAnsi" w:hAnsiTheme="majorHAnsi" w:cstheme="majorHAnsi"/>
        </w:rPr>
        <w:t xml:space="preserve"> </w:t>
      </w:r>
      <w:hyperlink r:id="rId12" w:history="1">
        <w:r w:rsidRPr="00AE77E8">
          <w:rPr>
            <w:rStyle w:val="Hyperlink"/>
            <w:rFonts w:asciiTheme="majorHAnsi" w:hAnsiTheme="majorHAnsi" w:cstheme="majorHAnsi"/>
          </w:rPr>
          <w:t>Northern Ireland Life and Times Survey: 2024</w:t>
        </w:r>
      </w:hyperlink>
      <w:r w:rsidR="00AE77E8">
        <w:rPr>
          <w:rStyle w:val="Hyperlink"/>
          <w:rFonts w:asciiTheme="majorHAnsi" w:hAnsiTheme="majorHAnsi" w:cstheme="majorHAnsi"/>
        </w:rPr>
        <w:t>.</w:t>
      </w:r>
    </w:p>
  </w:footnote>
  <w:footnote w:id="13">
    <w:p w14:paraId="4BA6DC61" w14:textId="38BD12A0" w:rsidR="00536DCF" w:rsidRPr="00536DCF" w:rsidRDefault="00536DCF" w:rsidP="00AE77E8">
      <w:pPr>
        <w:pStyle w:val="FootnoteText"/>
        <w:tabs>
          <w:tab w:val="left" w:pos="284"/>
        </w:tabs>
        <w:rPr>
          <w:lang w:val="en-US"/>
        </w:rPr>
      </w:pPr>
      <w:r>
        <w:rPr>
          <w:lang w:val="en-US"/>
        </w:rPr>
        <w:t>(</w:t>
      </w:r>
      <w:r>
        <w:rPr>
          <w:rStyle w:val="FootnoteReference"/>
        </w:rPr>
        <w:footnoteRef/>
      </w:r>
      <w:r>
        <w:rPr>
          <w:lang w:val="en-US"/>
        </w:rPr>
        <w:t>)</w:t>
      </w:r>
      <w:r>
        <w:rPr>
          <w:lang w:val="en-US"/>
        </w:rPr>
        <w:tab/>
      </w:r>
      <w:r w:rsidR="00AE77E8">
        <w:rPr>
          <w:lang w:val="en-US"/>
        </w:rPr>
        <w:t xml:space="preserve"> </w:t>
      </w:r>
      <w:hyperlink r:id="rId13" w:history="1">
        <w:r w:rsidRPr="00536DCF">
          <w:rPr>
            <w:rFonts w:asciiTheme="minorHAnsi" w:eastAsiaTheme="minorHAnsi" w:hAnsiTheme="minorHAnsi" w:cstheme="minorBidi"/>
            <w:color w:val="0000FF"/>
            <w:u w:val="single"/>
          </w:rPr>
          <w:t>Census 2021 main statistics demography tables – age and sex | Northern Ireland Statistics and Research Agency</w:t>
        </w:r>
      </w:hyperlink>
      <w:r w:rsidR="00AB538B">
        <w:t>.</w:t>
      </w:r>
    </w:p>
  </w:footnote>
  <w:footnote w:id="14">
    <w:p w14:paraId="58773D30" w14:textId="488059C5" w:rsidR="00536DCF" w:rsidRPr="00536DCF" w:rsidRDefault="00536DCF" w:rsidP="00AE77E8">
      <w:pPr>
        <w:pStyle w:val="FootnoteText"/>
        <w:tabs>
          <w:tab w:val="left" w:pos="142"/>
          <w:tab w:val="left" w:pos="426"/>
        </w:tabs>
        <w:rPr>
          <w:lang w:val="en-US"/>
        </w:rPr>
      </w:pPr>
      <w:r>
        <w:rPr>
          <w:lang w:val="en-US"/>
        </w:rPr>
        <w:t>(</w:t>
      </w:r>
      <w:r>
        <w:rPr>
          <w:rStyle w:val="FootnoteReference"/>
        </w:rPr>
        <w:footnoteRef/>
      </w:r>
      <w:r>
        <w:rPr>
          <w:lang w:val="en-US"/>
        </w:rPr>
        <w:t>)</w:t>
      </w:r>
      <w:r>
        <w:rPr>
          <w:lang w:val="en-US"/>
        </w:rPr>
        <w:tab/>
      </w:r>
      <w:hyperlink r:id="rId14" w:history="1">
        <w:r w:rsidR="00461113" w:rsidRPr="00461113">
          <w:rPr>
            <w:rFonts w:asciiTheme="minorHAnsi" w:eastAsiaTheme="minorHAnsi" w:hAnsiTheme="minorHAnsi" w:cstheme="minorBidi"/>
            <w:color w:val="0000FF"/>
            <w:u w:val="single"/>
          </w:rPr>
          <w:t>Northern Ireland Life and Times Survey: 2024</w:t>
        </w:r>
      </w:hyperlink>
      <w:r w:rsidR="00AB538B">
        <w:t>.</w:t>
      </w:r>
    </w:p>
  </w:footnote>
  <w:footnote w:id="15">
    <w:p w14:paraId="4F91EACC" w14:textId="77777777" w:rsidR="001263DF" w:rsidRPr="007844B7" w:rsidRDefault="001263DF" w:rsidP="001263DF">
      <w:pPr>
        <w:pStyle w:val="FootnoteText"/>
        <w:rPr>
          <w:lang w:val="en-US"/>
        </w:rPr>
      </w:pPr>
      <w:r>
        <w:rPr>
          <w:lang w:val="en-US"/>
        </w:rPr>
        <w:t>(</w:t>
      </w:r>
      <w:r>
        <w:rPr>
          <w:rStyle w:val="FootnoteReference"/>
        </w:rPr>
        <w:footnoteRef/>
      </w:r>
      <w:r>
        <w:rPr>
          <w:lang w:val="en-US"/>
        </w:rPr>
        <w:t xml:space="preserve">) </w:t>
      </w:r>
      <w:hyperlink r:id="rId15" w:history="1">
        <w:r w:rsidRPr="00125E5D">
          <w:rPr>
            <w:rFonts w:asciiTheme="majorHAnsi" w:eastAsiaTheme="minorHAnsi" w:hAnsiTheme="majorHAnsi" w:cstheme="majorHAnsi"/>
            <w:color w:val="0000FF"/>
            <w:u w:val="single"/>
          </w:rPr>
          <w:t>Seasonal workers survey results 2024 - GOV.UK</w:t>
        </w:r>
      </w:hyperlink>
    </w:p>
  </w:footnote>
  <w:footnote w:id="16">
    <w:p w14:paraId="2BE96A94" w14:textId="77777777" w:rsidR="001263DF" w:rsidRPr="00125E5D" w:rsidRDefault="001263DF" w:rsidP="001263DF">
      <w:pPr>
        <w:pStyle w:val="FootnoteText"/>
        <w:rPr>
          <w:lang w:val="en-US"/>
        </w:rPr>
      </w:pPr>
      <w:r>
        <w:rPr>
          <w:lang w:val="en-US"/>
        </w:rPr>
        <w:t>(</w:t>
      </w:r>
      <w:r>
        <w:rPr>
          <w:rStyle w:val="FootnoteReference"/>
        </w:rPr>
        <w:footnoteRef/>
      </w:r>
      <w:r>
        <w:rPr>
          <w:lang w:val="en-US"/>
        </w:rPr>
        <w:t xml:space="preserve">) </w:t>
      </w:r>
      <w:hyperlink r:id="rId16" w:anchor="topicOverview" w:history="1">
        <w:r w:rsidRPr="00125E5D">
          <w:rPr>
            <w:rFonts w:asciiTheme="majorHAnsi" w:eastAsiaTheme="minorHAnsi" w:hAnsiTheme="majorHAnsi" w:cstheme="majorHAnsi"/>
            <w:color w:val="0000FF"/>
            <w:sz w:val="18"/>
            <w:szCs w:val="18"/>
            <w:u w:val="single"/>
          </w:rPr>
          <w:t>Labor migration worldwide - statistics &amp; facts | Statista</w:t>
        </w:r>
      </w:hyperlink>
    </w:p>
  </w:footnote>
  <w:footnote w:id="17">
    <w:p w14:paraId="1F4B69E5" w14:textId="6603BED6" w:rsidR="00461113" w:rsidRPr="00461113" w:rsidRDefault="00461113" w:rsidP="00AB538B">
      <w:pPr>
        <w:pStyle w:val="FootnoteText"/>
        <w:tabs>
          <w:tab w:val="left" w:pos="426"/>
        </w:tabs>
        <w:ind w:left="426" w:hanging="426"/>
        <w:rPr>
          <w:lang w:val="en-US"/>
        </w:rPr>
      </w:pPr>
      <w:r>
        <w:rPr>
          <w:lang w:val="en-US"/>
        </w:rPr>
        <w:t>(</w:t>
      </w:r>
      <w:r>
        <w:rPr>
          <w:rStyle w:val="FootnoteReference"/>
        </w:rPr>
        <w:footnoteRef/>
      </w:r>
      <w:r>
        <w:rPr>
          <w:lang w:val="en-US"/>
        </w:rPr>
        <w:t>)</w:t>
      </w:r>
      <w:r w:rsidR="00AE77E8">
        <w:rPr>
          <w:lang w:val="en-US"/>
        </w:rPr>
        <w:t xml:space="preserve"> </w:t>
      </w:r>
      <w:r>
        <w:rPr>
          <w:lang w:val="en-US"/>
        </w:rPr>
        <w:tab/>
      </w:r>
      <w:hyperlink r:id="rId17" w:history="1">
        <w:r w:rsidRPr="00461113">
          <w:rPr>
            <w:rFonts w:asciiTheme="minorHAnsi" w:eastAsiaTheme="minorHAnsi" w:hAnsiTheme="minorHAnsi" w:cstheme="minorBidi"/>
            <w:color w:val="0000FF"/>
            <w:u w:val="single"/>
          </w:rPr>
          <w:t>Census 2021 main statistics health, disability and unpaid care tables | Northern Ireland Statistics and Research Agency</w:t>
        </w:r>
      </w:hyperlink>
      <w:r w:rsidR="00AB538B">
        <w:t>.</w:t>
      </w:r>
    </w:p>
  </w:footnote>
  <w:footnote w:id="18">
    <w:p w14:paraId="5730AAE1" w14:textId="3793D352" w:rsidR="00461113" w:rsidRPr="00461113" w:rsidRDefault="00461113" w:rsidP="00AE77E8">
      <w:pPr>
        <w:pStyle w:val="FootnoteText"/>
        <w:tabs>
          <w:tab w:val="left" w:pos="284"/>
        </w:tabs>
        <w:rPr>
          <w:lang w:val="en-US"/>
        </w:rPr>
      </w:pPr>
      <w:r>
        <w:rPr>
          <w:lang w:val="en-US"/>
        </w:rPr>
        <w:t>(</w:t>
      </w:r>
      <w:r>
        <w:rPr>
          <w:rStyle w:val="FootnoteReference"/>
        </w:rPr>
        <w:footnoteRef/>
      </w:r>
      <w:r>
        <w:rPr>
          <w:lang w:val="en-US"/>
        </w:rPr>
        <w:t>)</w:t>
      </w:r>
      <w:r>
        <w:rPr>
          <w:lang w:val="en-US"/>
        </w:rPr>
        <w:tab/>
      </w:r>
      <w:r w:rsidR="00AB538B">
        <w:rPr>
          <w:lang w:val="en-US"/>
        </w:rPr>
        <w:t xml:space="preserve"> </w:t>
      </w:r>
      <w:hyperlink r:id="rId18" w:history="1">
        <w:r w:rsidRPr="00461113">
          <w:rPr>
            <w:rFonts w:asciiTheme="minorHAnsi" w:eastAsiaTheme="minorHAnsi" w:hAnsiTheme="minorHAnsi" w:cstheme="minorBidi"/>
            <w:color w:val="0000FF"/>
            <w:u w:val="single"/>
          </w:rPr>
          <w:t>Northern Ireland Life and Times Survey: 2024</w:t>
        </w:r>
      </w:hyperlink>
      <w:r w:rsidR="00AB538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4BF" w14:textId="3AD53EDF" w:rsidR="007A2EBE" w:rsidRPr="007A2EBE" w:rsidRDefault="007A2EBE" w:rsidP="007A2EBE">
    <w:pPr>
      <w:pStyle w:val="Header"/>
    </w:pPr>
    <w:r>
      <w:rPr>
        <w:noProof/>
        <w:lang w:eastAsia="en-GB"/>
      </w:rPr>
      <mc:AlternateContent>
        <mc:Choice Requires="wps">
          <w:drawing>
            <wp:anchor distT="0" distB="0" distL="114300" distR="114300" simplePos="0" relativeHeight="251656192" behindDoc="0" locked="0" layoutInCell="1" allowOverlap="1" wp14:anchorId="21D9C383" wp14:editId="3D03FC0B">
              <wp:simplePos x="0" y="0"/>
              <wp:positionH relativeFrom="column">
                <wp:posOffset>-757205</wp:posOffset>
              </wp:positionH>
              <wp:positionV relativeFrom="paragraph">
                <wp:posOffset>-230505</wp:posOffset>
              </wp:positionV>
              <wp:extent cx="7874000" cy="457200"/>
              <wp:effectExtent l="0" t="0" r="0" b="0"/>
              <wp:wrapNone/>
              <wp:docPr id="1" name="Rectangle 1"/>
              <wp:cNvGraphicFramePr/>
              <a:graphic xmlns:a="http://schemas.openxmlformats.org/drawingml/2006/main">
                <a:graphicData uri="http://schemas.microsoft.com/office/word/2010/wordprocessingShape">
                  <wps:wsp>
                    <wps:cNvSpPr/>
                    <wps:spPr>
                      <a:xfrm>
                        <a:off x="0" y="0"/>
                        <a:ext cx="7874000" cy="4572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9C383" id="Rectangle 1" o:spid="_x0000_s1063" style="position:absolute;margin-left:-59.6pt;margin-top:-18.15pt;width:620pt;height:36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" fillcolor="#002060" stroked="f" strokeweight="1pt">
              <v:textbo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575149"/>
      <w:docPartObj>
        <w:docPartGallery w:val="Watermarks"/>
        <w:docPartUnique/>
      </w:docPartObj>
    </w:sdtPr>
    <w:sdtContent>
      <w:p w14:paraId="146EC4BC" w14:textId="7679AA84" w:rsidR="00035BD4" w:rsidRDefault="00000000">
        <w:pPr>
          <w:pStyle w:val="Header"/>
        </w:pPr>
        <w:r>
          <w:rPr>
            <w:noProof/>
          </w:rPr>
          <w:pict w14:anchorId="406374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7DAC" w14:textId="2D81995B" w:rsidR="00366417" w:rsidRPr="007A2EBE" w:rsidRDefault="00366417" w:rsidP="007A2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22F"/>
    <w:multiLevelType w:val="hybridMultilevel"/>
    <w:tmpl w:val="01E4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1588E"/>
    <w:multiLevelType w:val="hybridMultilevel"/>
    <w:tmpl w:val="28F8F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310AE"/>
    <w:multiLevelType w:val="hybridMultilevel"/>
    <w:tmpl w:val="17D0D392"/>
    <w:lvl w:ilvl="0" w:tplc="08090001">
      <w:start w:val="1"/>
      <w:numFmt w:val="bullet"/>
      <w:lvlText w:val=""/>
      <w:lvlJc w:val="left"/>
      <w:pPr>
        <w:ind w:left="795" w:hanging="360"/>
      </w:pPr>
      <w:rPr>
        <w:rFonts w:ascii="Symbol" w:hAnsi="Symbol" w:hint="default"/>
      </w:rPr>
    </w:lvl>
    <w:lvl w:ilvl="1" w:tplc="08090003">
      <w:start w:val="1"/>
      <w:numFmt w:val="bullet"/>
      <w:lvlText w:val="o"/>
      <w:lvlJc w:val="left"/>
      <w:pPr>
        <w:ind w:left="1515" w:hanging="360"/>
      </w:pPr>
      <w:rPr>
        <w:rFonts w:ascii="Courier New" w:hAnsi="Courier New" w:cs="Courier New" w:hint="default"/>
      </w:rPr>
    </w:lvl>
    <w:lvl w:ilvl="2" w:tplc="08090005">
      <w:start w:val="1"/>
      <w:numFmt w:val="bullet"/>
      <w:lvlText w:val=""/>
      <w:lvlJc w:val="left"/>
      <w:pPr>
        <w:ind w:left="2235" w:hanging="360"/>
      </w:pPr>
      <w:rPr>
        <w:rFonts w:ascii="Wingdings" w:hAnsi="Wingdings" w:hint="default"/>
      </w:rPr>
    </w:lvl>
    <w:lvl w:ilvl="3" w:tplc="08090001">
      <w:start w:val="1"/>
      <w:numFmt w:val="bullet"/>
      <w:lvlText w:val=""/>
      <w:lvlJc w:val="left"/>
      <w:pPr>
        <w:ind w:left="2955" w:hanging="360"/>
      </w:pPr>
      <w:rPr>
        <w:rFonts w:ascii="Symbol" w:hAnsi="Symbol" w:hint="default"/>
      </w:rPr>
    </w:lvl>
    <w:lvl w:ilvl="4" w:tplc="08090003">
      <w:start w:val="1"/>
      <w:numFmt w:val="bullet"/>
      <w:lvlText w:val="o"/>
      <w:lvlJc w:val="left"/>
      <w:pPr>
        <w:ind w:left="3675" w:hanging="360"/>
      </w:pPr>
      <w:rPr>
        <w:rFonts w:ascii="Courier New" w:hAnsi="Courier New" w:cs="Courier New" w:hint="default"/>
      </w:rPr>
    </w:lvl>
    <w:lvl w:ilvl="5" w:tplc="08090005">
      <w:start w:val="1"/>
      <w:numFmt w:val="bullet"/>
      <w:lvlText w:val=""/>
      <w:lvlJc w:val="left"/>
      <w:pPr>
        <w:ind w:left="4395" w:hanging="360"/>
      </w:pPr>
      <w:rPr>
        <w:rFonts w:ascii="Wingdings" w:hAnsi="Wingdings" w:hint="default"/>
      </w:rPr>
    </w:lvl>
    <w:lvl w:ilvl="6" w:tplc="08090001">
      <w:start w:val="1"/>
      <w:numFmt w:val="bullet"/>
      <w:lvlText w:val=""/>
      <w:lvlJc w:val="left"/>
      <w:pPr>
        <w:ind w:left="5115" w:hanging="360"/>
      </w:pPr>
      <w:rPr>
        <w:rFonts w:ascii="Symbol" w:hAnsi="Symbol" w:hint="default"/>
      </w:rPr>
    </w:lvl>
    <w:lvl w:ilvl="7" w:tplc="08090003">
      <w:start w:val="1"/>
      <w:numFmt w:val="bullet"/>
      <w:lvlText w:val="o"/>
      <w:lvlJc w:val="left"/>
      <w:pPr>
        <w:ind w:left="5835" w:hanging="360"/>
      </w:pPr>
      <w:rPr>
        <w:rFonts w:ascii="Courier New" w:hAnsi="Courier New" w:cs="Courier New" w:hint="default"/>
      </w:rPr>
    </w:lvl>
    <w:lvl w:ilvl="8" w:tplc="08090005">
      <w:start w:val="1"/>
      <w:numFmt w:val="bullet"/>
      <w:lvlText w:val=""/>
      <w:lvlJc w:val="left"/>
      <w:pPr>
        <w:ind w:left="6555" w:hanging="360"/>
      </w:pPr>
      <w:rPr>
        <w:rFonts w:ascii="Wingdings" w:hAnsi="Wingdings" w:hint="default"/>
      </w:rPr>
    </w:lvl>
  </w:abstractNum>
  <w:abstractNum w:abstractNumId="3" w15:restartNumberingAfterBreak="0">
    <w:nsid w:val="0E323B78"/>
    <w:multiLevelType w:val="hybridMultilevel"/>
    <w:tmpl w:val="5C7427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FC3CBD"/>
    <w:multiLevelType w:val="hybridMultilevel"/>
    <w:tmpl w:val="AEE4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A647EA"/>
    <w:multiLevelType w:val="hybridMultilevel"/>
    <w:tmpl w:val="60D43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6D7FBD"/>
    <w:multiLevelType w:val="hybridMultilevel"/>
    <w:tmpl w:val="87C65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632245"/>
    <w:multiLevelType w:val="hybridMultilevel"/>
    <w:tmpl w:val="BE6472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6757E9"/>
    <w:multiLevelType w:val="hybridMultilevel"/>
    <w:tmpl w:val="3AAC3DC8"/>
    <w:lvl w:ilvl="0" w:tplc="08090019">
      <w:start w:val="1"/>
      <w:numFmt w:val="lowerLetter"/>
      <w:lvlText w:val="%1."/>
      <w:lvlJc w:val="left"/>
      <w:pPr>
        <w:ind w:left="21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CA14B4"/>
    <w:multiLevelType w:val="hybridMultilevel"/>
    <w:tmpl w:val="C6B6B5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2E7CAD"/>
    <w:multiLevelType w:val="hybridMultilevel"/>
    <w:tmpl w:val="96A47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4028FE"/>
    <w:multiLevelType w:val="hybridMultilevel"/>
    <w:tmpl w:val="0248F832"/>
    <w:lvl w:ilvl="0" w:tplc="37C4CD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D84B2B"/>
    <w:multiLevelType w:val="hybridMultilevel"/>
    <w:tmpl w:val="D5A47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86012C"/>
    <w:multiLevelType w:val="hybridMultilevel"/>
    <w:tmpl w:val="3FA61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6B393E"/>
    <w:multiLevelType w:val="hybridMultilevel"/>
    <w:tmpl w:val="0BF8A742"/>
    <w:lvl w:ilvl="0" w:tplc="16504D8E">
      <w:start w:val="1"/>
      <w:numFmt w:val="decimal"/>
      <w:lvlText w:val="%1."/>
      <w:lvlJc w:val="left"/>
      <w:pPr>
        <w:ind w:left="720" w:hanging="360"/>
      </w:pPr>
      <w:rPr>
        <w:b w:val="0"/>
        <w:bCs w:val="0"/>
      </w:rPr>
    </w:lvl>
    <w:lvl w:ilvl="1" w:tplc="1FF668B2">
      <w:start w:val="1"/>
      <w:numFmt w:val="lowerLetter"/>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A0651C"/>
    <w:multiLevelType w:val="hybridMultilevel"/>
    <w:tmpl w:val="CB2E5F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137176"/>
    <w:multiLevelType w:val="multilevel"/>
    <w:tmpl w:val="973C54A0"/>
    <w:styleLink w:val="CurrentList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65D144EA"/>
    <w:multiLevelType w:val="hybridMultilevel"/>
    <w:tmpl w:val="D72C57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A63343"/>
    <w:multiLevelType w:val="hybridMultilevel"/>
    <w:tmpl w:val="93B4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AC66F5"/>
    <w:multiLevelType w:val="hybridMultilevel"/>
    <w:tmpl w:val="C8946962"/>
    <w:lvl w:ilvl="0" w:tplc="34D09C16">
      <w:numFmt w:val="bullet"/>
      <w:pStyle w:val="DAERABulletPoints"/>
      <w:lvlText w:val="•"/>
      <w:lvlJc w:val="left"/>
      <w:pPr>
        <w:ind w:left="720" w:hanging="360"/>
      </w:pPr>
      <w:rPr>
        <w:rFonts w:ascii="Arial" w:hAnsi="Arial" w:hint="default"/>
        <w:color w:val="00A4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2559BB"/>
    <w:multiLevelType w:val="hybridMultilevel"/>
    <w:tmpl w:val="A11C4996"/>
    <w:lvl w:ilvl="0" w:tplc="8190097E">
      <w:start w:val="1"/>
      <w:numFmt w:val="decimal"/>
      <w:lvlText w:val="%1."/>
      <w:lvlJc w:val="left"/>
      <w:pPr>
        <w:ind w:left="390" w:hanging="360"/>
      </w:pPr>
    </w:lvl>
    <w:lvl w:ilvl="1" w:tplc="08090019">
      <w:start w:val="1"/>
      <w:numFmt w:val="lowerLetter"/>
      <w:lvlText w:val="%2."/>
      <w:lvlJc w:val="left"/>
      <w:pPr>
        <w:ind w:left="1110" w:hanging="360"/>
      </w:pPr>
    </w:lvl>
    <w:lvl w:ilvl="2" w:tplc="0809001B">
      <w:start w:val="1"/>
      <w:numFmt w:val="lowerRoman"/>
      <w:lvlText w:val="%3."/>
      <w:lvlJc w:val="right"/>
      <w:pPr>
        <w:ind w:left="1830" w:hanging="180"/>
      </w:pPr>
    </w:lvl>
    <w:lvl w:ilvl="3" w:tplc="0809000F">
      <w:start w:val="1"/>
      <w:numFmt w:val="decimal"/>
      <w:lvlText w:val="%4."/>
      <w:lvlJc w:val="left"/>
      <w:pPr>
        <w:ind w:left="2550" w:hanging="360"/>
      </w:pPr>
    </w:lvl>
    <w:lvl w:ilvl="4" w:tplc="08090019">
      <w:start w:val="1"/>
      <w:numFmt w:val="lowerLetter"/>
      <w:lvlText w:val="%5."/>
      <w:lvlJc w:val="left"/>
      <w:pPr>
        <w:ind w:left="3270" w:hanging="360"/>
      </w:pPr>
    </w:lvl>
    <w:lvl w:ilvl="5" w:tplc="0809001B">
      <w:start w:val="1"/>
      <w:numFmt w:val="lowerRoman"/>
      <w:lvlText w:val="%6."/>
      <w:lvlJc w:val="right"/>
      <w:pPr>
        <w:ind w:left="3990" w:hanging="180"/>
      </w:pPr>
    </w:lvl>
    <w:lvl w:ilvl="6" w:tplc="0809000F">
      <w:start w:val="1"/>
      <w:numFmt w:val="decimal"/>
      <w:lvlText w:val="%7."/>
      <w:lvlJc w:val="left"/>
      <w:pPr>
        <w:ind w:left="4710" w:hanging="360"/>
      </w:pPr>
    </w:lvl>
    <w:lvl w:ilvl="7" w:tplc="08090019">
      <w:start w:val="1"/>
      <w:numFmt w:val="lowerLetter"/>
      <w:lvlText w:val="%8."/>
      <w:lvlJc w:val="left"/>
      <w:pPr>
        <w:ind w:left="5430" w:hanging="360"/>
      </w:pPr>
    </w:lvl>
    <w:lvl w:ilvl="8" w:tplc="0809001B">
      <w:start w:val="1"/>
      <w:numFmt w:val="lowerRoman"/>
      <w:lvlText w:val="%9."/>
      <w:lvlJc w:val="right"/>
      <w:pPr>
        <w:ind w:left="6150" w:hanging="180"/>
      </w:pPr>
    </w:lvl>
  </w:abstractNum>
  <w:abstractNum w:abstractNumId="23" w15:restartNumberingAfterBreak="0">
    <w:nsid w:val="71B45D1E"/>
    <w:multiLevelType w:val="hybridMultilevel"/>
    <w:tmpl w:val="1F2AF06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737070CC"/>
    <w:multiLevelType w:val="hybridMultilevel"/>
    <w:tmpl w:val="24FE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883B6E"/>
    <w:multiLevelType w:val="multilevel"/>
    <w:tmpl w:val="6650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5227149">
    <w:abstractNumId w:val="21"/>
  </w:num>
  <w:num w:numId="2" w16cid:durableId="117338032">
    <w:abstractNumId w:val="15"/>
  </w:num>
  <w:num w:numId="3" w16cid:durableId="1291549831">
    <w:abstractNumId w:val="14"/>
  </w:num>
  <w:num w:numId="4" w16cid:durableId="1861507380">
    <w:abstractNumId w:val="24"/>
  </w:num>
  <w:num w:numId="5" w16cid:durableId="1874075838">
    <w:abstractNumId w:val="9"/>
  </w:num>
  <w:num w:numId="6" w16cid:durableId="284428926">
    <w:abstractNumId w:val="12"/>
  </w:num>
  <w:num w:numId="7" w16cid:durableId="1851412408">
    <w:abstractNumId w:val="7"/>
  </w:num>
  <w:num w:numId="8" w16cid:durableId="205681842">
    <w:abstractNumId w:val="11"/>
  </w:num>
  <w:num w:numId="9" w16cid:durableId="508911226">
    <w:abstractNumId w:val="18"/>
  </w:num>
  <w:num w:numId="10" w16cid:durableId="21446930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512144">
    <w:abstractNumId w:val="5"/>
  </w:num>
  <w:num w:numId="12" w16cid:durableId="933591265">
    <w:abstractNumId w:val="16"/>
  </w:num>
  <w:num w:numId="13" w16cid:durableId="64182007">
    <w:abstractNumId w:val="4"/>
  </w:num>
  <w:num w:numId="14" w16cid:durableId="1460953947">
    <w:abstractNumId w:val="23"/>
  </w:num>
  <w:num w:numId="15" w16cid:durableId="826172224">
    <w:abstractNumId w:val="17"/>
  </w:num>
  <w:num w:numId="16" w16cid:durableId="1002591123">
    <w:abstractNumId w:val="0"/>
  </w:num>
  <w:num w:numId="17" w16cid:durableId="1303585894">
    <w:abstractNumId w:val="3"/>
  </w:num>
  <w:num w:numId="18" w16cid:durableId="1182933584">
    <w:abstractNumId w:val="8"/>
  </w:num>
  <w:num w:numId="19" w16cid:durableId="1602184667">
    <w:abstractNumId w:val="13"/>
  </w:num>
  <w:num w:numId="20" w16cid:durableId="1657294499">
    <w:abstractNumId w:val="6"/>
  </w:num>
  <w:num w:numId="21" w16cid:durableId="361788710">
    <w:abstractNumId w:val="1"/>
  </w:num>
  <w:num w:numId="22" w16cid:durableId="2074352402">
    <w:abstractNumId w:val="10"/>
  </w:num>
  <w:num w:numId="23" w16cid:durableId="1479571786">
    <w:abstractNumId w:val="20"/>
  </w:num>
  <w:num w:numId="24" w16cid:durableId="711465724">
    <w:abstractNumId w:val="2"/>
  </w:num>
  <w:num w:numId="25" w16cid:durableId="1842549192">
    <w:abstractNumId w:val="19"/>
  </w:num>
  <w:num w:numId="26" w16cid:durableId="871651406">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BE"/>
    <w:rsid w:val="00002A75"/>
    <w:rsid w:val="000035A3"/>
    <w:rsid w:val="0000618C"/>
    <w:rsid w:val="00006A66"/>
    <w:rsid w:val="00024BD8"/>
    <w:rsid w:val="00025385"/>
    <w:rsid w:val="00026E8A"/>
    <w:rsid w:val="00035BD4"/>
    <w:rsid w:val="00047961"/>
    <w:rsid w:val="000567A8"/>
    <w:rsid w:val="00061185"/>
    <w:rsid w:val="00071BB0"/>
    <w:rsid w:val="00072DA6"/>
    <w:rsid w:val="00082143"/>
    <w:rsid w:val="00095279"/>
    <w:rsid w:val="000973D9"/>
    <w:rsid w:val="000A09F7"/>
    <w:rsid w:val="000A1FB6"/>
    <w:rsid w:val="000A214A"/>
    <w:rsid w:val="000D49ED"/>
    <w:rsid w:val="000E2AFA"/>
    <w:rsid w:val="000E2B72"/>
    <w:rsid w:val="000F1C52"/>
    <w:rsid w:val="000F3E37"/>
    <w:rsid w:val="000F74AE"/>
    <w:rsid w:val="00107C7A"/>
    <w:rsid w:val="00111BF8"/>
    <w:rsid w:val="001120CB"/>
    <w:rsid w:val="00116C36"/>
    <w:rsid w:val="00125E5D"/>
    <w:rsid w:val="001263DF"/>
    <w:rsid w:val="00131A73"/>
    <w:rsid w:val="001375FD"/>
    <w:rsid w:val="0014175D"/>
    <w:rsid w:val="001437C3"/>
    <w:rsid w:val="00143C0E"/>
    <w:rsid w:val="0015119B"/>
    <w:rsid w:val="00165E33"/>
    <w:rsid w:val="00180CF3"/>
    <w:rsid w:val="00191291"/>
    <w:rsid w:val="001A6D4A"/>
    <w:rsid w:val="001B74A4"/>
    <w:rsid w:val="001D0FD7"/>
    <w:rsid w:val="001D413A"/>
    <w:rsid w:val="001E681A"/>
    <w:rsid w:val="001F5941"/>
    <w:rsid w:val="00214A77"/>
    <w:rsid w:val="00216041"/>
    <w:rsid w:val="00216951"/>
    <w:rsid w:val="002217C9"/>
    <w:rsid w:val="00225E8A"/>
    <w:rsid w:val="002267EC"/>
    <w:rsid w:val="00242221"/>
    <w:rsid w:val="00246EDF"/>
    <w:rsid w:val="002565E6"/>
    <w:rsid w:val="002569BA"/>
    <w:rsid w:val="00257A03"/>
    <w:rsid w:val="00273E2A"/>
    <w:rsid w:val="0028227E"/>
    <w:rsid w:val="00283203"/>
    <w:rsid w:val="00285983"/>
    <w:rsid w:val="0028723B"/>
    <w:rsid w:val="0029616F"/>
    <w:rsid w:val="00297791"/>
    <w:rsid w:val="00297E27"/>
    <w:rsid w:val="002A26F9"/>
    <w:rsid w:val="002B2B14"/>
    <w:rsid w:val="002C21D0"/>
    <w:rsid w:val="002D1814"/>
    <w:rsid w:val="002D63FA"/>
    <w:rsid w:val="00301DF2"/>
    <w:rsid w:val="00303D80"/>
    <w:rsid w:val="00304B00"/>
    <w:rsid w:val="003100F9"/>
    <w:rsid w:val="00333D76"/>
    <w:rsid w:val="0033591E"/>
    <w:rsid w:val="0034299F"/>
    <w:rsid w:val="003458FC"/>
    <w:rsid w:val="00363D97"/>
    <w:rsid w:val="00366417"/>
    <w:rsid w:val="00367CEA"/>
    <w:rsid w:val="003710BC"/>
    <w:rsid w:val="00371506"/>
    <w:rsid w:val="00396B18"/>
    <w:rsid w:val="003A3627"/>
    <w:rsid w:val="003C18AA"/>
    <w:rsid w:val="003C2F10"/>
    <w:rsid w:val="003C7115"/>
    <w:rsid w:val="003D0297"/>
    <w:rsid w:val="003D156C"/>
    <w:rsid w:val="003D247F"/>
    <w:rsid w:val="003E2AA3"/>
    <w:rsid w:val="004125DE"/>
    <w:rsid w:val="004243C4"/>
    <w:rsid w:val="00432A9D"/>
    <w:rsid w:val="00432EFC"/>
    <w:rsid w:val="00441FF6"/>
    <w:rsid w:val="00455B99"/>
    <w:rsid w:val="00460E76"/>
    <w:rsid w:val="00461113"/>
    <w:rsid w:val="00462703"/>
    <w:rsid w:val="004652FE"/>
    <w:rsid w:val="00474BD2"/>
    <w:rsid w:val="004756F5"/>
    <w:rsid w:val="004770E0"/>
    <w:rsid w:val="0048149D"/>
    <w:rsid w:val="00481B27"/>
    <w:rsid w:val="00487573"/>
    <w:rsid w:val="00494090"/>
    <w:rsid w:val="00495F41"/>
    <w:rsid w:val="004962CA"/>
    <w:rsid w:val="004975C9"/>
    <w:rsid w:val="004A0825"/>
    <w:rsid w:val="004A433E"/>
    <w:rsid w:val="004A5E30"/>
    <w:rsid w:val="004B1E13"/>
    <w:rsid w:val="004B49F1"/>
    <w:rsid w:val="004C5E12"/>
    <w:rsid w:val="004D1555"/>
    <w:rsid w:val="004E0644"/>
    <w:rsid w:val="004E28D1"/>
    <w:rsid w:val="004E5AAA"/>
    <w:rsid w:val="004F322B"/>
    <w:rsid w:val="004F49DA"/>
    <w:rsid w:val="00500D41"/>
    <w:rsid w:val="005123E5"/>
    <w:rsid w:val="00525FCD"/>
    <w:rsid w:val="00536DCF"/>
    <w:rsid w:val="00536E01"/>
    <w:rsid w:val="00541DEF"/>
    <w:rsid w:val="00541F9A"/>
    <w:rsid w:val="00571578"/>
    <w:rsid w:val="005720D6"/>
    <w:rsid w:val="00572BC6"/>
    <w:rsid w:val="005820A3"/>
    <w:rsid w:val="0058308E"/>
    <w:rsid w:val="00587908"/>
    <w:rsid w:val="00591BCE"/>
    <w:rsid w:val="00592B3A"/>
    <w:rsid w:val="00597A30"/>
    <w:rsid w:val="005A0AC3"/>
    <w:rsid w:val="005B2E09"/>
    <w:rsid w:val="005B7B1C"/>
    <w:rsid w:val="005C0277"/>
    <w:rsid w:val="005D57C8"/>
    <w:rsid w:val="005E00E9"/>
    <w:rsid w:val="005E1764"/>
    <w:rsid w:val="005E3747"/>
    <w:rsid w:val="006037EC"/>
    <w:rsid w:val="006060C3"/>
    <w:rsid w:val="0060796E"/>
    <w:rsid w:val="00615C7C"/>
    <w:rsid w:val="006165F7"/>
    <w:rsid w:val="006224A1"/>
    <w:rsid w:val="00632EDE"/>
    <w:rsid w:val="00637AA4"/>
    <w:rsid w:val="006438EC"/>
    <w:rsid w:val="006451DE"/>
    <w:rsid w:val="00651375"/>
    <w:rsid w:val="00656FF4"/>
    <w:rsid w:val="00671752"/>
    <w:rsid w:val="006739D4"/>
    <w:rsid w:val="006759A7"/>
    <w:rsid w:val="00676CAC"/>
    <w:rsid w:val="00680776"/>
    <w:rsid w:val="00684E09"/>
    <w:rsid w:val="00685677"/>
    <w:rsid w:val="006919C5"/>
    <w:rsid w:val="00694CCD"/>
    <w:rsid w:val="006977A9"/>
    <w:rsid w:val="006A3E9B"/>
    <w:rsid w:val="006A6FC2"/>
    <w:rsid w:val="006A7263"/>
    <w:rsid w:val="006A7C58"/>
    <w:rsid w:val="006B1DD1"/>
    <w:rsid w:val="006B2010"/>
    <w:rsid w:val="006C61AE"/>
    <w:rsid w:val="006E00D0"/>
    <w:rsid w:val="006E60E1"/>
    <w:rsid w:val="00701FA2"/>
    <w:rsid w:val="007029D5"/>
    <w:rsid w:val="00703499"/>
    <w:rsid w:val="00710627"/>
    <w:rsid w:val="007274A2"/>
    <w:rsid w:val="00742EAA"/>
    <w:rsid w:val="0075745D"/>
    <w:rsid w:val="0077236D"/>
    <w:rsid w:val="00774CB1"/>
    <w:rsid w:val="007844B7"/>
    <w:rsid w:val="00784DBD"/>
    <w:rsid w:val="00793E8B"/>
    <w:rsid w:val="007940B6"/>
    <w:rsid w:val="007948B9"/>
    <w:rsid w:val="00795AF9"/>
    <w:rsid w:val="00797475"/>
    <w:rsid w:val="007A2EBE"/>
    <w:rsid w:val="007A466F"/>
    <w:rsid w:val="007A78DA"/>
    <w:rsid w:val="007C43F9"/>
    <w:rsid w:val="007C621D"/>
    <w:rsid w:val="007D0384"/>
    <w:rsid w:val="007D534D"/>
    <w:rsid w:val="007E69E9"/>
    <w:rsid w:val="007E7158"/>
    <w:rsid w:val="007E7DD0"/>
    <w:rsid w:val="00803DE6"/>
    <w:rsid w:val="0080493D"/>
    <w:rsid w:val="008064C1"/>
    <w:rsid w:val="008076EB"/>
    <w:rsid w:val="008114F5"/>
    <w:rsid w:val="008117BC"/>
    <w:rsid w:val="008125EA"/>
    <w:rsid w:val="0081546A"/>
    <w:rsid w:val="00825EDD"/>
    <w:rsid w:val="00826F93"/>
    <w:rsid w:val="0084306B"/>
    <w:rsid w:val="00843B31"/>
    <w:rsid w:val="00853151"/>
    <w:rsid w:val="0086172B"/>
    <w:rsid w:val="008660E7"/>
    <w:rsid w:val="00867956"/>
    <w:rsid w:val="00881F79"/>
    <w:rsid w:val="00885486"/>
    <w:rsid w:val="008B4669"/>
    <w:rsid w:val="008B7410"/>
    <w:rsid w:val="008C2C9A"/>
    <w:rsid w:val="008D16BE"/>
    <w:rsid w:val="008D4D99"/>
    <w:rsid w:val="008D758B"/>
    <w:rsid w:val="008E12ED"/>
    <w:rsid w:val="008F3E7B"/>
    <w:rsid w:val="008F5452"/>
    <w:rsid w:val="008F576F"/>
    <w:rsid w:val="008F7BEC"/>
    <w:rsid w:val="00906ACB"/>
    <w:rsid w:val="00907EAE"/>
    <w:rsid w:val="009102E6"/>
    <w:rsid w:val="0091325A"/>
    <w:rsid w:val="0092442D"/>
    <w:rsid w:val="00925B8C"/>
    <w:rsid w:val="00952118"/>
    <w:rsid w:val="00976E70"/>
    <w:rsid w:val="009A7304"/>
    <w:rsid w:val="009B05A3"/>
    <w:rsid w:val="009B5D1E"/>
    <w:rsid w:val="009C31D1"/>
    <w:rsid w:val="009C5D1B"/>
    <w:rsid w:val="009C61E9"/>
    <w:rsid w:val="009D06AF"/>
    <w:rsid w:val="009D50C5"/>
    <w:rsid w:val="009D73F2"/>
    <w:rsid w:val="009F4ED9"/>
    <w:rsid w:val="00A006E6"/>
    <w:rsid w:val="00A03FCB"/>
    <w:rsid w:val="00A11501"/>
    <w:rsid w:val="00A13F7D"/>
    <w:rsid w:val="00A27FA3"/>
    <w:rsid w:val="00A36878"/>
    <w:rsid w:val="00A37B94"/>
    <w:rsid w:val="00A462BC"/>
    <w:rsid w:val="00A6079E"/>
    <w:rsid w:val="00A70C8F"/>
    <w:rsid w:val="00A7196E"/>
    <w:rsid w:val="00A74CE0"/>
    <w:rsid w:val="00A76F95"/>
    <w:rsid w:val="00A831A0"/>
    <w:rsid w:val="00A85F31"/>
    <w:rsid w:val="00A95D88"/>
    <w:rsid w:val="00AA040F"/>
    <w:rsid w:val="00AA0EE0"/>
    <w:rsid w:val="00AA19D6"/>
    <w:rsid w:val="00AB1C33"/>
    <w:rsid w:val="00AB29F2"/>
    <w:rsid w:val="00AB538B"/>
    <w:rsid w:val="00AC02EC"/>
    <w:rsid w:val="00AC23FD"/>
    <w:rsid w:val="00AC3CAF"/>
    <w:rsid w:val="00AC7E6F"/>
    <w:rsid w:val="00AD4D04"/>
    <w:rsid w:val="00AD574C"/>
    <w:rsid w:val="00AD67EF"/>
    <w:rsid w:val="00AE77E8"/>
    <w:rsid w:val="00AF048F"/>
    <w:rsid w:val="00AF0765"/>
    <w:rsid w:val="00AF14E9"/>
    <w:rsid w:val="00AF3A0B"/>
    <w:rsid w:val="00AF70A9"/>
    <w:rsid w:val="00B01734"/>
    <w:rsid w:val="00B05001"/>
    <w:rsid w:val="00B126B2"/>
    <w:rsid w:val="00B13428"/>
    <w:rsid w:val="00B22A11"/>
    <w:rsid w:val="00B23A0C"/>
    <w:rsid w:val="00B27AA3"/>
    <w:rsid w:val="00B473DA"/>
    <w:rsid w:val="00B537B6"/>
    <w:rsid w:val="00B541D1"/>
    <w:rsid w:val="00B65798"/>
    <w:rsid w:val="00B66C50"/>
    <w:rsid w:val="00B760C7"/>
    <w:rsid w:val="00B76B04"/>
    <w:rsid w:val="00B81E66"/>
    <w:rsid w:val="00B837C3"/>
    <w:rsid w:val="00B92EBB"/>
    <w:rsid w:val="00B97CBD"/>
    <w:rsid w:val="00BA31D8"/>
    <w:rsid w:val="00BB2E6B"/>
    <w:rsid w:val="00BB598A"/>
    <w:rsid w:val="00BC0169"/>
    <w:rsid w:val="00BC2FA2"/>
    <w:rsid w:val="00BC3A43"/>
    <w:rsid w:val="00BD7BB2"/>
    <w:rsid w:val="00BE0D19"/>
    <w:rsid w:val="00BF2384"/>
    <w:rsid w:val="00BF7F89"/>
    <w:rsid w:val="00C03580"/>
    <w:rsid w:val="00C05E37"/>
    <w:rsid w:val="00C06323"/>
    <w:rsid w:val="00C134D4"/>
    <w:rsid w:val="00C33624"/>
    <w:rsid w:val="00C353EA"/>
    <w:rsid w:val="00C37320"/>
    <w:rsid w:val="00C4170A"/>
    <w:rsid w:val="00C46663"/>
    <w:rsid w:val="00C54230"/>
    <w:rsid w:val="00C55B7E"/>
    <w:rsid w:val="00C56FDE"/>
    <w:rsid w:val="00C63BD2"/>
    <w:rsid w:val="00C63CBF"/>
    <w:rsid w:val="00C716D0"/>
    <w:rsid w:val="00C77829"/>
    <w:rsid w:val="00C818C8"/>
    <w:rsid w:val="00C930AD"/>
    <w:rsid w:val="00C93104"/>
    <w:rsid w:val="00C978D9"/>
    <w:rsid w:val="00CC3DCC"/>
    <w:rsid w:val="00CD5497"/>
    <w:rsid w:val="00CE1192"/>
    <w:rsid w:val="00CF20A5"/>
    <w:rsid w:val="00CF3C85"/>
    <w:rsid w:val="00D01000"/>
    <w:rsid w:val="00D04E7E"/>
    <w:rsid w:val="00D166AE"/>
    <w:rsid w:val="00D26DE3"/>
    <w:rsid w:val="00D27345"/>
    <w:rsid w:val="00D31294"/>
    <w:rsid w:val="00D338E4"/>
    <w:rsid w:val="00D462CA"/>
    <w:rsid w:val="00D4741B"/>
    <w:rsid w:val="00D667C0"/>
    <w:rsid w:val="00D702C0"/>
    <w:rsid w:val="00D80CB2"/>
    <w:rsid w:val="00D82788"/>
    <w:rsid w:val="00D8350D"/>
    <w:rsid w:val="00D842FB"/>
    <w:rsid w:val="00DA7D63"/>
    <w:rsid w:val="00DB0FAC"/>
    <w:rsid w:val="00DB43A8"/>
    <w:rsid w:val="00DB6B4A"/>
    <w:rsid w:val="00DC098D"/>
    <w:rsid w:val="00DC19F7"/>
    <w:rsid w:val="00DC50B5"/>
    <w:rsid w:val="00DC73FE"/>
    <w:rsid w:val="00DD18F4"/>
    <w:rsid w:val="00DD31B2"/>
    <w:rsid w:val="00DE4C1F"/>
    <w:rsid w:val="00DF018F"/>
    <w:rsid w:val="00DF375E"/>
    <w:rsid w:val="00DF69D2"/>
    <w:rsid w:val="00E05D87"/>
    <w:rsid w:val="00E203BE"/>
    <w:rsid w:val="00E219FB"/>
    <w:rsid w:val="00E450E9"/>
    <w:rsid w:val="00E50A4C"/>
    <w:rsid w:val="00E51CF3"/>
    <w:rsid w:val="00E52E72"/>
    <w:rsid w:val="00E54302"/>
    <w:rsid w:val="00E558AF"/>
    <w:rsid w:val="00E60B32"/>
    <w:rsid w:val="00E625F7"/>
    <w:rsid w:val="00E73C8B"/>
    <w:rsid w:val="00E82D24"/>
    <w:rsid w:val="00E86668"/>
    <w:rsid w:val="00E9090D"/>
    <w:rsid w:val="00EA50FA"/>
    <w:rsid w:val="00EB4D54"/>
    <w:rsid w:val="00EC21C2"/>
    <w:rsid w:val="00ED1DBD"/>
    <w:rsid w:val="00EE43E8"/>
    <w:rsid w:val="00EE4B3D"/>
    <w:rsid w:val="00EF0066"/>
    <w:rsid w:val="00EF22C2"/>
    <w:rsid w:val="00EF5BF9"/>
    <w:rsid w:val="00F12DEA"/>
    <w:rsid w:val="00F207A0"/>
    <w:rsid w:val="00F20BF9"/>
    <w:rsid w:val="00F30F1C"/>
    <w:rsid w:val="00F465EC"/>
    <w:rsid w:val="00F46C88"/>
    <w:rsid w:val="00F91B87"/>
    <w:rsid w:val="00F951F0"/>
    <w:rsid w:val="00FA42BF"/>
    <w:rsid w:val="00FB007B"/>
    <w:rsid w:val="00FB370F"/>
    <w:rsid w:val="00FB5E14"/>
    <w:rsid w:val="00FB78E0"/>
    <w:rsid w:val="00FC2DAE"/>
    <w:rsid w:val="00FC4CD9"/>
    <w:rsid w:val="00FC7FC2"/>
    <w:rsid w:val="00FD04BB"/>
    <w:rsid w:val="00FD2BA0"/>
    <w:rsid w:val="00FF29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D695"/>
  <w14:defaultImageDpi w14:val="32767"/>
  <w15:chartTrackingRefBased/>
  <w15:docId w15:val="{E441B5E6-7CD9-4ACE-B364-9BD24EDB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A2EBE"/>
  </w:style>
  <w:style w:type="paragraph" w:styleId="Heading1">
    <w:name w:val="heading 1"/>
    <w:aliases w:val="Title Page"/>
    <w:basedOn w:val="Normal"/>
    <w:link w:val="Heading1Char"/>
    <w:uiPriority w:val="9"/>
    <w:qFormat/>
    <w:rsid w:val="00C55B7E"/>
    <w:pPr>
      <w:keepNext/>
      <w:keepLines/>
      <w:spacing w:before="240" w:line="360" w:lineRule="auto"/>
      <w:outlineLvl w:val="0"/>
    </w:pPr>
    <w:rPr>
      <w:rFonts w:ascii="Arial" w:eastAsiaTheme="majorEastAsia" w:hAnsi="Arial" w:cstheme="majorBidi"/>
      <w:b/>
      <w:color w:val="FFFFFF" w:themeColor="background1"/>
      <w:sz w:val="80"/>
      <w:szCs w:val="80"/>
      <w:lang w:eastAsia="en-GB"/>
    </w:rPr>
  </w:style>
  <w:style w:type="paragraph" w:styleId="Heading2">
    <w:name w:val="heading 2"/>
    <w:basedOn w:val="Normal"/>
    <w:next w:val="Normal"/>
    <w:link w:val="Heading2Char"/>
    <w:uiPriority w:val="9"/>
    <w:unhideWhenUsed/>
    <w:qFormat/>
    <w:rsid w:val="0033591E"/>
    <w:pPr>
      <w:keepNext/>
      <w:keepLines/>
      <w:spacing w:before="40" w:line="259" w:lineRule="auto"/>
      <w:outlineLvl w:val="1"/>
    </w:pPr>
    <w:rPr>
      <w:rFonts w:ascii="Arial" w:eastAsiaTheme="majorEastAsia" w:hAnsi="Arial" w:cstheme="majorBidi"/>
      <w:b/>
      <w:color w:val="2F5496" w:themeColor="accent1" w:themeShade="BF"/>
      <w:sz w:val="26"/>
      <w:szCs w:val="26"/>
      <w:lang w:eastAsia="en-GB"/>
    </w:rPr>
  </w:style>
  <w:style w:type="paragraph" w:styleId="Heading4">
    <w:name w:val="heading 4"/>
    <w:basedOn w:val="Normal"/>
    <w:next w:val="Normal"/>
    <w:link w:val="Heading4Char"/>
    <w:uiPriority w:val="9"/>
    <w:semiHidden/>
    <w:unhideWhenUsed/>
    <w:qFormat/>
    <w:rsid w:val="005B2E09"/>
    <w:pPr>
      <w:keepNext/>
      <w:keepLines/>
      <w:spacing w:before="4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EBE"/>
    <w:pPr>
      <w:tabs>
        <w:tab w:val="center" w:pos="4680"/>
        <w:tab w:val="right" w:pos="9360"/>
      </w:tabs>
    </w:pPr>
  </w:style>
  <w:style w:type="character" w:customStyle="1" w:styleId="HeaderChar">
    <w:name w:val="Header Char"/>
    <w:basedOn w:val="DefaultParagraphFont"/>
    <w:link w:val="Header"/>
    <w:uiPriority w:val="99"/>
    <w:rsid w:val="007A2EBE"/>
  </w:style>
  <w:style w:type="paragraph" w:styleId="Footer">
    <w:name w:val="footer"/>
    <w:basedOn w:val="Normal"/>
    <w:link w:val="FooterChar"/>
    <w:uiPriority w:val="99"/>
    <w:unhideWhenUsed/>
    <w:rsid w:val="007A2EBE"/>
    <w:pPr>
      <w:tabs>
        <w:tab w:val="center" w:pos="4680"/>
        <w:tab w:val="right" w:pos="9360"/>
      </w:tabs>
    </w:pPr>
  </w:style>
  <w:style w:type="character" w:customStyle="1" w:styleId="FooterChar">
    <w:name w:val="Footer Char"/>
    <w:basedOn w:val="DefaultParagraphFont"/>
    <w:link w:val="Footer"/>
    <w:uiPriority w:val="99"/>
    <w:rsid w:val="007A2EBE"/>
  </w:style>
  <w:style w:type="character" w:styleId="PageNumber">
    <w:name w:val="page number"/>
    <w:basedOn w:val="DefaultParagraphFont"/>
    <w:uiPriority w:val="99"/>
    <w:semiHidden/>
    <w:unhideWhenUsed/>
    <w:rsid w:val="007A2EBE"/>
  </w:style>
  <w:style w:type="character" w:styleId="SubtleEmphasis">
    <w:name w:val="Subtle Emphasis"/>
    <w:basedOn w:val="DefaultParagraphFont"/>
    <w:uiPriority w:val="19"/>
    <w:qFormat/>
    <w:rsid w:val="00AB1C33"/>
    <w:rPr>
      <w:i/>
      <w:iCs/>
      <w:color w:val="404040" w:themeColor="text1" w:themeTint="BF"/>
    </w:rPr>
  </w:style>
  <w:style w:type="paragraph" w:customStyle="1" w:styleId="DARDEqualityTextBold">
    <w:name w:val="DARD Equality Text Bold"/>
    <w:basedOn w:val="Normal"/>
    <w:link w:val="DARDEqualityTextBoldChar"/>
    <w:rsid w:val="00825EDD"/>
    <w:pPr>
      <w:spacing w:line="360" w:lineRule="auto"/>
    </w:pPr>
    <w:rPr>
      <w:rFonts w:ascii="Arial" w:eastAsia="Times" w:hAnsi="Arial" w:cs="Times New Roman"/>
      <w:b/>
      <w:color w:val="142062"/>
      <w:sz w:val="28"/>
      <w:szCs w:val="20"/>
      <w:lang w:val="en-US"/>
    </w:rPr>
  </w:style>
  <w:style w:type="paragraph" w:customStyle="1" w:styleId="DAERAHeaderStyle">
    <w:name w:val="DAERA Header Style"/>
    <w:basedOn w:val="Normal"/>
    <w:qFormat/>
    <w:rsid w:val="004770E0"/>
    <w:pPr>
      <w:tabs>
        <w:tab w:val="left" w:pos="904"/>
      </w:tabs>
      <w:spacing w:line="360" w:lineRule="auto"/>
    </w:pPr>
    <w:rPr>
      <w:rFonts w:ascii="Arial" w:hAnsi="Arial" w:cs="Arial"/>
      <w:b/>
      <w:color w:val="4472C4" w:themeColor="accent1"/>
      <w:sz w:val="32"/>
      <w:szCs w:val="32"/>
    </w:rPr>
  </w:style>
  <w:style w:type="paragraph" w:customStyle="1" w:styleId="DAERASubHeader">
    <w:name w:val="DAERA Sub Header"/>
    <w:basedOn w:val="DAERAHeaderStyle"/>
    <w:qFormat/>
    <w:rsid w:val="00D4741B"/>
    <w:rPr>
      <w:color w:val="0070C0"/>
      <w:szCs w:val="28"/>
    </w:rPr>
  </w:style>
  <w:style w:type="paragraph" w:customStyle="1" w:styleId="DAERABodyText14pt">
    <w:name w:val="DAERA Body Text 14pt"/>
    <w:basedOn w:val="Normal"/>
    <w:qFormat/>
    <w:rsid w:val="00B23A0C"/>
    <w:pPr>
      <w:spacing w:line="360" w:lineRule="auto"/>
    </w:pPr>
    <w:rPr>
      <w:rFonts w:ascii="Arial" w:hAnsi="Arial"/>
      <w:sz w:val="28"/>
    </w:rPr>
  </w:style>
  <w:style w:type="paragraph" w:customStyle="1" w:styleId="DAERABulletPoints">
    <w:name w:val="DAERA Bullet Points"/>
    <w:basedOn w:val="DAERABodyText14pt"/>
    <w:qFormat/>
    <w:rsid w:val="00071BB0"/>
    <w:pPr>
      <w:numPr>
        <w:numId w:val="1"/>
      </w:numPr>
    </w:pPr>
  </w:style>
  <w:style w:type="table" w:styleId="TableGrid">
    <w:name w:val="Table Grid"/>
    <w:basedOn w:val="TableNormal"/>
    <w:uiPriority w:val="39"/>
    <w:rsid w:val="0007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D99"/>
    <w:rPr>
      <w:color w:val="0563C1" w:themeColor="hyperlink"/>
      <w:u w:val="single"/>
    </w:rPr>
  </w:style>
  <w:style w:type="character" w:customStyle="1" w:styleId="Heading1Char">
    <w:name w:val="Heading 1 Char"/>
    <w:aliases w:val="Title Page Char"/>
    <w:basedOn w:val="DefaultParagraphFont"/>
    <w:link w:val="Heading1"/>
    <w:uiPriority w:val="9"/>
    <w:rsid w:val="00C55B7E"/>
    <w:rPr>
      <w:rFonts w:ascii="Arial" w:eastAsiaTheme="majorEastAsia" w:hAnsi="Arial" w:cstheme="majorBidi"/>
      <w:b/>
      <w:color w:val="FFFFFF" w:themeColor="background1"/>
      <w:sz w:val="80"/>
      <w:szCs w:val="80"/>
      <w:lang w:eastAsia="en-GB"/>
    </w:rPr>
  </w:style>
  <w:style w:type="character" w:customStyle="1" w:styleId="Heading2Char">
    <w:name w:val="Heading 2 Char"/>
    <w:basedOn w:val="DefaultParagraphFont"/>
    <w:link w:val="Heading2"/>
    <w:uiPriority w:val="9"/>
    <w:rsid w:val="0033591E"/>
    <w:rPr>
      <w:rFonts w:ascii="Arial" w:eastAsiaTheme="majorEastAsia" w:hAnsi="Arial" w:cstheme="majorBidi"/>
      <w:b/>
      <w:color w:val="2F5496" w:themeColor="accent1" w:themeShade="BF"/>
      <w:sz w:val="26"/>
      <w:szCs w:val="26"/>
      <w:lang w:eastAsia="en-GB"/>
    </w:rPr>
  </w:style>
  <w:style w:type="paragraph" w:customStyle="1" w:styleId="EmptyCellLayoutStyle">
    <w:name w:val="EmptyCellLayoutStyle"/>
    <w:rsid w:val="0033591E"/>
    <w:pPr>
      <w:spacing w:after="160" w:line="259" w:lineRule="auto"/>
    </w:pPr>
    <w:rPr>
      <w:rFonts w:ascii="Times New Roman" w:eastAsia="Times New Roman" w:hAnsi="Times New Roman" w:cs="Times New Roman"/>
      <w:sz w:val="2"/>
      <w:szCs w:val="20"/>
      <w:lang w:eastAsia="en-GB"/>
    </w:rPr>
  </w:style>
  <w:style w:type="table" w:styleId="GridTable6Colorful-Accent1">
    <w:name w:val="Grid Table 6 Colorful Accent 1"/>
    <w:basedOn w:val="TableNormal"/>
    <w:uiPriority w:val="51"/>
    <w:rsid w:val="0033591E"/>
    <w:rPr>
      <w:rFonts w:ascii="Times New Roman" w:eastAsia="Times New Roman" w:hAnsi="Times New Roman" w:cs="Times New Roman"/>
      <w:color w:val="2F5496" w:themeColor="accent1" w:themeShade="BF"/>
      <w:sz w:val="20"/>
      <w:szCs w:val="20"/>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00C55B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B7E"/>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5B2E09"/>
    <w:rPr>
      <w:rFonts w:asciiTheme="majorHAnsi" w:eastAsiaTheme="majorEastAsia" w:hAnsiTheme="majorHAnsi" w:cstheme="majorBidi"/>
      <w:i/>
      <w:iCs/>
      <w:color w:val="2F5496" w:themeColor="accent1" w:themeShade="BF"/>
      <w:szCs w:val="20"/>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1120CB"/>
    <w:pPr>
      <w:ind w:left="720"/>
      <w:contextualSpacing/>
    </w:pPr>
    <w:rPr>
      <w:rFonts w:ascii="Arial" w:eastAsia="Times New Roman" w:hAnsi="Arial" w:cs="Times New Roman"/>
      <w:szCs w:val="20"/>
    </w:rPr>
  </w:style>
  <w:style w:type="character" w:customStyle="1" w:styleId="DARDEqualityTextBoldChar">
    <w:name w:val="DARD Equality Text Bold Char"/>
    <w:link w:val="DARDEqualityTextBold"/>
    <w:rsid w:val="00825EDD"/>
    <w:rPr>
      <w:rFonts w:ascii="Arial" w:eastAsia="Times" w:hAnsi="Arial" w:cs="Times New Roman"/>
      <w:b/>
      <w:color w:val="142062"/>
      <w:sz w:val="28"/>
      <w:szCs w:val="2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link w:val="ListParagraph"/>
    <w:uiPriority w:val="34"/>
    <w:qFormat/>
    <w:locked/>
    <w:rsid w:val="001120CB"/>
    <w:rPr>
      <w:rFonts w:ascii="Arial" w:eastAsia="Times New Roman" w:hAnsi="Arial" w:cs="Times New Roman"/>
      <w:szCs w:val="20"/>
    </w:rPr>
  </w:style>
  <w:style w:type="numbering" w:customStyle="1" w:styleId="CurrentList1">
    <w:name w:val="Current List1"/>
    <w:uiPriority w:val="99"/>
    <w:rsid w:val="00E625F7"/>
    <w:pPr>
      <w:numPr>
        <w:numId w:val="9"/>
      </w:numPr>
    </w:pPr>
  </w:style>
  <w:style w:type="paragraph" w:customStyle="1" w:styleId="DARDEqualityText">
    <w:name w:val="DARD Equality Text"/>
    <w:basedOn w:val="Normal"/>
    <w:rsid w:val="00242221"/>
    <w:pPr>
      <w:spacing w:line="360" w:lineRule="auto"/>
    </w:pPr>
    <w:rPr>
      <w:rFonts w:ascii="Arial" w:eastAsia="Times" w:hAnsi="Arial" w:cs="Times New Roman"/>
      <w:sz w:val="28"/>
      <w:szCs w:val="20"/>
      <w:lang w:val="en-US"/>
    </w:rPr>
  </w:style>
  <w:style w:type="character" w:styleId="UnresolvedMention">
    <w:name w:val="Unresolved Mention"/>
    <w:basedOn w:val="DefaultParagraphFont"/>
    <w:uiPriority w:val="99"/>
    <w:rsid w:val="00DD31B2"/>
    <w:rPr>
      <w:color w:val="605E5C"/>
      <w:shd w:val="clear" w:color="auto" w:fill="E1DFDD"/>
    </w:rPr>
  </w:style>
  <w:style w:type="character" w:styleId="FollowedHyperlink">
    <w:name w:val="FollowedHyperlink"/>
    <w:basedOn w:val="DefaultParagraphFont"/>
    <w:uiPriority w:val="99"/>
    <w:semiHidden/>
    <w:unhideWhenUsed/>
    <w:rsid w:val="00D8350D"/>
    <w:rPr>
      <w:color w:val="954F72" w:themeColor="followedHyperlink"/>
      <w:u w:val="single"/>
    </w:rPr>
  </w:style>
  <w:style w:type="character" w:styleId="CommentReference">
    <w:name w:val="annotation reference"/>
    <w:basedOn w:val="DefaultParagraphFont"/>
    <w:uiPriority w:val="99"/>
    <w:semiHidden/>
    <w:unhideWhenUsed/>
    <w:rsid w:val="00EE43E8"/>
    <w:rPr>
      <w:sz w:val="16"/>
      <w:szCs w:val="16"/>
    </w:rPr>
  </w:style>
  <w:style w:type="paragraph" w:styleId="CommentText">
    <w:name w:val="annotation text"/>
    <w:basedOn w:val="Normal"/>
    <w:link w:val="CommentTextChar"/>
    <w:unhideWhenUsed/>
    <w:rsid w:val="00EE43E8"/>
    <w:rPr>
      <w:rFonts w:ascii="Times" w:eastAsia="Times" w:hAnsi="Times" w:cs="Times New Roman"/>
      <w:sz w:val="20"/>
      <w:szCs w:val="20"/>
      <w:lang w:val="en-US"/>
    </w:rPr>
  </w:style>
  <w:style w:type="character" w:customStyle="1" w:styleId="CommentTextChar">
    <w:name w:val="Comment Text Char"/>
    <w:basedOn w:val="DefaultParagraphFont"/>
    <w:link w:val="CommentText"/>
    <w:rsid w:val="00EE43E8"/>
    <w:rPr>
      <w:rFonts w:ascii="Times" w:eastAsia="Times" w:hAnsi="Times" w:cs="Times New Roman"/>
      <w:sz w:val="20"/>
      <w:szCs w:val="20"/>
      <w:lang w:val="en-US"/>
    </w:rPr>
  </w:style>
  <w:style w:type="character" w:styleId="FootnoteReference">
    <w:name w:val="footnote reference"/>
    <w:aliases w:val="4_G, Char Char Char Char,Char Char Char Char, Char Char Char Char Char Char Char Char, Char Char Char Char Char Char Char Char Char Char Char,Char Char Char Char Char Char Char Char"/>
    <w:rsid w:val="00EF22C2"/>
    <w:rPr>
      <w:vertAlign w:val="superscript"/>
    </w:rPr>
  </w:style>
  <w:style w:type="paragraph" w:styleId="FootnoteText">
    <w:name w:val="footnote text"/>
    <w:aliases w:val="Footnote,FOOTNOTES,Footnote Text Char Char,Footnote Text Char1 Char Char Char,Footnote Text Char Char Char Char Char,Footnote Text1 Char Char Char,Footnote Text Char1 Char1 Char,Footnote Text Char Char Char1 Char,fn,o,f,Footnote Text Char1"/>
    <w:basedOn w:val="Normal"/>
    <w:link w:val="FootnoteTextChar"/>
    <w:qFormat/>
    <w:rsid w:val="00EF22C2"/>
    <w:rPr>
      <w:rFonts w:ascii="Arial" w:eastAsia="Times New Roman" w:hAnsi="Arial" w:cs="Arial"/>
      <w:sz w:val="20"/>
      <w:szCs w:val="20"/>
    </w:rPr>
  </w:style>
  <w:style w:type="character" w:customStyle="1" w:styleId="FootnoteTextChar">
    <w:name w:val="Footnote Text Char"/>
    <w:aliases w:val="Footnote Char,FOOTNOTES Char,Footnote Text Char Char Char,Footnote Text Char1 Char Char Char Char,Footnote Text Char Char Char Char Char Char,Footnote Text1 Char Char Char Char,Footnote Text Char1 Char1 Char Char,fn Char,o Char,f Char"/>
    <w:basedOn w:val="DefaultParagraphFont"/>
    <w:link w:val="FootnoteText"/>
    <w:rsid w:val="00EF22C2"/>
    <w:rPr>
      <w:rFonts w:ascii="Arial" w:eastAsia="Times New Roman" w:hAnsi="Arial" w:cs="Arial"/>
      <w:sz w:val="20"/>
      <w:szCs w:val="20"/>
    </w:rPr>
  </w:style>
  <w:style w:type="paragraph" w:customStyle="1" w:styleId="Response">
    <w:name w:val="Response"/>
    <w:basedOn w:val="Normal"/>
    <w:autoRedefine/>
    <w:qFormat/>
    <w:rsid w:val="008076EB"/>
    <w:rPr>
      <w:rFonts w:ascii="Arial" w:eastAsia="Times New Roman" w:hAnsi="Arial" w:cs="Arial"/>
      <w:sz w:val="28"/>
      <w:szCs w:val="28"/>
    </w:rPr>
  </w:style>
  <w:style w:type="paragraph" w:customStyle="1" w:styleId="Default">
    <w:name w:val="Default"/>
    <w:rsid w:val="00B76B04"/>
    <w:pPr>
      <w:autoSpaceDE w:val="0"/>
      <w:autoSpaceDN w:val="0"/>
      <w:adjustRightInd w:val="0"/>
    </w:pPr>
    <w:rPr>
      <w:rFonts w:ascii="ALGNEL+GillSansMT" w:eastAsia="Times New Roman" w:hAnsi="ALGNEL+GillSansMT" w:cs="ALGNEL+GillSansMT"/>
      <w:color w:val="000000"/>
      <w:lang w:eastAsia="en-GB"/>
    </w:rPr>
  </w:style>
  <w:style w:type="paragraph" w:styleId="CommentSubject">
    <w:name w:val="annotation subject"/>
    <w:basedOn w:val="CommentText"/>
    <w:next w:val="CommentText"/>
    <w:link w:val="CommentSubjectChar"/>
    <w:uiPriority w:val="99"/>
    <w:semiHidden/>
    <w:unhideWhenUsed/>
    <w:rsid w:val="00B92EBB"/>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B92EBB"/>
    <w:rPr>
      <w:rFonts w:ascii="Times" w:eastAsia="Times" w:hAnsi="Times" w:cs="Times New Roman"/>
      <w:b/>
      <w:bCs/>
      <w:sz w:val="20"/>
      <w:szCs w:val="20"/>
      <w:lang w:val="en-US"/>
    </w:rPr>
  </w:style>
  <w:style w:type="paragraph" w:styleId="Revision">
    <w:name w:val="Revision"/>
    <w:hidden/>
    <w:uiPriority w:val="99"/>
    <w:semiHidden/>
    <w:rsid w:val="005720D6"/>
  </w:style>
  <w:style w:type="paragraph" w:styleId="NormalWeb">
    <w:name w:val="Normal (Web)"/>
    <w:basedOn w:val="Normal"/>
    <w:uiPriority w:val="99"/>
    <w:unhideWhenUsed/>
    <w:rsid w:val="000F74AE"/>
    <w:rPr>
      <w:rFonts w:ascii="Times New Roman" w:hAnsi="Times New Roman" w:cs="Times New Roman"/>
    </w:rPr>
  </w:style>
  <w:style w:type="character" w:customStyle="1" w:styleId="cf01">
    <w:name w:val="cf01"/>
    <w:basedOn w:val="DefaultParagraphFont"/>
    <w:rsid w:val="00BE0D1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UK%20Employment%20Rights%20Act%202025" TargetMode="External"/><Relationship Id="rId18" Type="http://schemas.openxmlformats.org/officeDocument/2006/relationships/hyperlink" Target="https://www.legislation.gov.uk/ukpga/2004/11/contents" TargetMode="External"/><Relationship Id="rId26" Type="http://schemas.openxmlformats.org/officeDocument/2006/relationships/hyperlink" Target="https://www.legislation.gov.uk/en/ukpga/2025/36/contents/enacted" TargetMode="External"/><Relationship Id="rId39" Type="http://schemas.openxmlformats.org/officeDocument/2006/relationships/hyperlink" Target="https://www.legislation.gov.uk/en/ukpga/2025/36/contents/enacted" TargetMode="External"/><Relationship Id="rId3" Type="http://schemas.openxmlformats.org/officeDocument/2006/relationships/styles" Target="styles.xml"/><Relationship Id="rId21" Type="http://schemas.openxmlformats.org/officeDocument/2006/relationships/hyperlink" Target="https://www.equalityni.org/ECNI/media/ECNI/Publications/Employers%20and%20Service%20Providers/Public%20Authorities/S75DataSignpostingGuide.pdf" TargetMode="External"/><Relationship Id="rId34" Type="http://schemas.openxmlformats.org/officeDocument/2006/relationships/hyperlink" Target="https://www.equalityni.org/ECNI/media/ECNI/Publications/Employers%20and%20Service%20Providers/S75MonitoringGuidance2007.pdf?ext=.pdf" TargetMode="External"/><Relationship Id="rId42" Type="http://schemas.openxmlformats.org/officeDocument/2006/relationships/hyperlink" Target="mailto:equality@daera-ni.gov.uk" TargetMode="External"/><Relationship Id="rId47" Type="http://schemas.openxmlformats.org/officeDocument/2006/relationships/hyperlink" Target="mailto:equality@daera-ni.gov.uk" TargetMode="External"/><Relationship Id="rId50"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legislation.gov.uk/en/ukpga/2025/36/contents/enacted" TargetMode="External"/><Relationship Id="rId25" Type="http://schemas.openxmlformats.org/officeDocument/2006/relationships/hyperlink" Target="https://www.legislation.gov.uk/en/ukpga/2025/36/contents/enacted" TargetMode="External"/><Relationship Id="rId33" Type="http://schemas.openxmlformats.org/officeDocument/2006/relationships/hyperlink" Target="https://www.equalityni.org/ECNI/media/ECNI/Publications/Employers%20and%20Service%20Providers/PracticalGuidanceonEQIA2005.pdf?ext=.pdf" TargetMode="External"/><Relationship Id="rId38" Type="http://schemas.openxmlformats.org/officeDocument/2006/relationships/hyperlink" Target="https://www.legislation.gov.uk/ukpga/2004/11/contents" TargetMode="External"/><Relationship Id="rId46"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legislation.gov.uk/ukpga/2004/11/contents" TargetMode="External"/><Relationship Id="rId20" Type="http://schemas.openxmlformats.org/officeDocument/2006/relationships/hyperlink" Target="https://www.legislation.gov.uk/en/ukpga/2025/36/contents/enacted" TargetMode="External"/><Relationship Id="rId29" Type="http://schemas.openxmlformats.org/officeDocument/2006/relationships/hyperlink" Target="https://www.legislation.gov.uk/en/ukpga/2025/36/contents/enacted"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legislation.gov.uk/en/ukpga/2025/36/contents/enacted" TargetMode="External"/><Relationship Id="rId32" Type="http://schemas.openxmlformats.org/officeDocument/2006/relationships/hyperlink" Target="https://www.legislation.gov.uk/en/ukpga/2025/36/contents/enacted" TargetMode="External"/><Relationship Id="rId37" Type="http://schemas.openxmlformats.org/officeDocument/2006/relationships/hyperlink" Target="https://www.legislation.gov.uk/ukpga/2004/11/contents" TargetMode="External"/><Relationship Id="rId40" Type="http://schemas.openxmlformats.org/officeDocument/2006/relationships/image" Target="media/image2.png"/><Relationship Id="rId45" Type="http://schemas.openxmlformats.org/officeDocument/2006/relationships/hyperlink" Target="mailto:equality@daera-ni.gov.uk" TargetMode="External"/><Relationship Id="rId5" Type="http://schemas.openxmlformats.org/officeDocument/2006/relationships/webSettings" Target="webSettings.xml"/><Relationship Id="rId15" Type="http://schemas.openxmlformats.org/officeDocument/2006/relationships/hyperlink" Target="https://www.legislation.gov.uk/ukpga/2004/11/contents" TargetMode="External"/><Relationship Id="rId23" Type="http://schemas.openxmlformats.org/officeDocument/2006/relationships/hyperlink" Target="https://www.legislation.gov.uk/en/ukpga/2025/36/contents/enacted" TargetMode="External"/><Relationship Id="rId28" Type="http://schemas.openxmlformats.org/officeDocument/2006/relationships/hyperlink" Target="https://www.legislation.gov.uk/en/ukpga/2025/36/contents/enacted" TargetMode="External"/><Relationship Id="rId36" Type="http://schemas.openxmlformats.org/officeDocument/2006/relationships/hyperlink" Target="https://www.legislation.gov.uk/ukpga/2004/11/contents" TargetMode="External"/><Relationship Id="rId49" Type="http://schemas.openxmlformats.org/officeDocument/2006/relationships/header" Target="header3.xml"/><Relationship Id="rId10" Type="http://schemas.openxmlformats.org/officeDocument/2006/relationships/footer" Target="footer2.xml"/><Relationship Id="rId19" Type="http://schemas.openxmlformats.org/officeDocument/2006/relationships/hyperlink" Target="https://www.legislation.gov.uk/en/ukpga/2025/36/contents/enacted" TargetMode="External"/><Relationship Id="rId31" Type="http://schemas.openxmlformats.org/officeDocument/2006/relationships/hyperlink" Target="https://www.legislation.gov.uk/ukpga/2004/11/contents" TargetMode="External"/><Relationship Id="rId44" Type="http://schemas.openxmlformats.org/officeDocument/2006/relationships/oleObject" Target="embeddings/oleObject1.bin"/><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egislation.gov.uk/en/ukpga/2025/36/contents/enacted" TargetMode="External"/><Relationship Id="rId22" Type="http://schemas.openxmlformats.org/officeDocument/2006/relationships/hyperlink" Target="https://www.legislation.gov.uk/en/ukpga/2025/36/contents/enacted" TargetMode="External"/><Relationship Id="rId27" Type="http://schemas.openxmlformats.org/officeDocument/2006/relationships/hyperlink" Target="https://www.legislation.gov.uk/en/ukpga/2025/36/contents/enacted" TargetMode="External"/><Relationship Id="rId30" Type="http://schemas.openxmlformats.org/officeDocument/2006/relationships/hyperlink" Target="https://www.legislation.gov.uk/en/ukpga/2025/36/contents/enacted" TargetMode="External"/><Relationship Id="rId35" Type="http://schemas.openxmlformats.org/officeDocument/2006/relationships/hyperlink" Target="https://www.legislation.gov.uk/ukpga/2004/11/contents" TargetMode="External"/><Relationship Id="rId43" Type="http://schemas.openxmlformats.org/officeDocument/2006/relationships/image" Target="media/image4.emf"/><Relationship Id="rId48" Type="http://schemas.openxmlformats.org/officeDocument/2006/relationships/hyperlink" Target="mailto:equality@daera-ni.gov.uk" TargetMode="External"/><Relationship Id="rId8" Type="http://schemas.openxmlformats.org/officeDocument/2006/relationships/header" Target="header1.xml"/><Relationship Id="rId51"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publications/seasonal-workers-pilot-review/seasonal-workers-survey-results-2024" TargetMode="External"/><Relationship Id="rId13" Type="http://schemas.openxmlformats.org/officeDocument/2006/relationships/hyperlink" Target="https://www.nisra.gov.uk/publications/census-2021-main-statistics-demography-tables-age-and-sex" TargetMode="External"/><Relationship Id="rId18" Type="http://schemas.openxmlformats.org/officeDocument/2006/relationships/hyperlink" Target="https://www.ark.ac.uk/nilt/2024/Background/ANYHCOND.html" TargetMode="External"/><Relationship Id="rId3" Type="http://schemas.openxmlformats.org/officeDocument/2006/relationships/hyperlink" Target="https://www.daera-ni.gov.uk/sites/default/files/publications/daera/DAERA%20-%20Migrant%20labour%20and%20trade%20enquiry%20-%20web.PDF" TargetMode="External"/><Relationship Id="rId7" Type="http://schemas.openxmlformats.org/officeDocument/2006/relationships/hyperlink" Target="https://www.nisra.gov.uk/publications/census-2021-main-statistics-demography-tables-age-and-sex" TargetMode="External"/><Relationship Id="rId12" Type="http://schemas.openxmlformats.org/officeDocument/2006/relationships/hyperlink" Target="https://www.ark.ac.uk/nilt/2024/Background/ORIENT2.html" TargetMode="External"/><Relationship Id="rId17" Type="http://schemas.openxmlformats.org/officeDocument/2006/relationships/hyperlink" Target="https://www.nisra.gov.uk/publications/census-2021-main-statistics-health-disability-and-unpaid-care-tables" TargetMode="External"/><Relationship Id="rId2" Type="http://schemas.openxmlformats.org/officeDocument/2006/relationships/hyperlink" Target="https://www.ark.ac.uk/nilt/2024/Background/RELIGCAT.html" TargetMode="External"/><Relationship Id="rId16" Type="http://schemas.openxmlformats.org/officeDocument/2006/relationships/hyperlink" Target="https://www.statista.com/topics/10793/labor-migration-worldwide/" TargetMode="External"/><Relationship Id="rId1" Type="http://schemas.openxmlformats.org/officeDocument/2006/relationships/hyperlink" Target="https://www.nisra.gov.uk/publications/census-2021-main-statistics-religion-tables" TargetMode="External"/><Relationship Id="rId6" Type="http://schemas.openxmlformats.org/officeDocument/2006/relationships/hyperlink" Target="https://www.daera-ni.gov.uk/publications/migrant-labour-ni-agriculture" TargetMode="External"/><Relationship Id="rId11" Type="http://schemas.openxmlformats.org/officeDocument/2006/relationships/hyperlink" Target="https://www.nisra.gov.uk/publications/census-2021-main-statistics-sexual-orientation-tables" TargetMode="External"/><Relationship Id="rId5" Type="http://schemas.openxmlformats.org/officeDocument/2006/relationships/hyperlink" Target="https://www.nisra.gov.uk/publications/census-2021-main-statistics-ethnicity-tables" TargetMode="External"/><Relationship Id="rId15" Type="http://schemas.openxmlformats.org/officeDocument/2006/relationships/hyperlink" Target="https://www.gov.uk/government/publications/seasonal-workers-pilot-review/seasonal-workers-survey-results-2024" TargetMode="External"/><Relationship Id="rId10" Type="http://schemas.openxmlformats.org/officeDocument/2006/relationships/hyperlink" Target="https://www.nisra.gov.uk/publications/census-2021-main-statistics-demography-tables-household-relationships" TargetMode="External"/><Relationship Id="rId4" Type="http://schemas.openxmlformats.org/officeDocument/2006/relationships/hyperlink" Target="https://www.ark.ac.uk/nilt/2024/Political_Attitudes/UNINATID.html" TargetMode="External"/><Relationship Id="rId9" Type="http://schemas.openxmlformats.org/officeDocument/2006/relationships/hyperlink" Target="https://www.statista.com/topics/10793/labor-migration-worldwide/" TargetMode="External"/><Relationship Id="rId14" Type="http://schemas.openxmlformats.org/officeDocument/2006/relationships/hyperlink" Target="https://www.ark.ac.uk/nilt/2024/Background/RS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4A94-8319-1F48-ABBD-868267DA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10048</Words>
  <Characters>55066</Characters>
  <Application>Microsoft Office Word</Application>
  <DocSecurity>0</DocSecurity>
  <Lines>1449</Lines>
  <Paragraphs>638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Thompson, Emily</cp:lastModifiedBy>
  <cp:revision>2</cp:revision>
  <cp:lastPrinted>2020-02-19T16:02:00Z</cp:lastPrinted>
  <dcterms:created xsi:type="dcterms:W3CDTF">2026-08-12T10:55:00Z</dcterms:created>
  <dcterms:modified xsi:type="dcterms:W3CDTF">2026-08-12T10:55:00Z</dcterms:modified>
</cp:coreProperties>
</file>