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18C16EAB"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C664C8"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9929D"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make an assessment of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verifies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2C0CC502" w:rsidR="00F465EC" w:rsidRPr="00F465EC" w:rsidRDefault="00B443A3" w:rsidP="00F465EC">
            <w:pPr>
              <w:pStyle w:val="DAERABodyText14pt"/>
            </w:pPr>
            <w:r w:rsidRPr="00B443A3">
              <w:t>The Official Controls (Plant Protection Products) (Amendment) Regulations (Northern Ireland) 2026</w:t>
            </w:r>
            <w:r w:rsidR="003A478A">
              <w:t>.</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25975EC7" w14:textId="4E6EA4F4" w:rsidR="00331D36" w:rsidRDefault="00331D36" w:rsidP="003F41DB">
            <w:pPr>
              <w:pStyle w:val="DAERABodyText14pt"/>
            </w:pPr>
            <w:r>
              <w:t>Revised</w:t>
            </w:r>
            <w:r w:rsidR="00E81ED4">
              <w:t xml:space="preserve">. </w:t>
            </w:r>
            <w:r w:rsidR="00E81ED4" w:rsidRPr="00E81ED4">
              <w:t xml:space="preserve">The </w:t>
            </w:r>
            <w:r w:rsidRPr="00331D36">
              <w:t>Regulation (EU) 2017/625 (the “OCR”)</w:t>
            </w:r>
            <w:r w:rsidR="00E81ED4" w:rsidRPr="00E81ED4">
              <w:t xml:space="preserve"> is included in the list of EU acts in Section 43 (Official Controls, veterinary checks) of Annex 2 to the Windsor Framework and is directly applicable in NI</w:t>
            </w:r>
            <w:r w:rsidR="00E81ED4">
              <w:t>.</w:t>
            </w:r>
            <w:r w:rsidR="00E81ED4" w:rsidRPr="00E81ED4">
              <w:t xml:space="preserve"> </w:t>
            </w:r>
            <w:r w:rsidRPr="00331D36">
              <w:t>Article 7 of the OCR states that where a competent authority makes a decision following a failure by an operator to comply with official controls, the person or business concerned must have the right to appeal that decision, in line with national law.</w:t>
            </w:r>
          </w:p>
          <w:p w14:paraId="5AD5B674" w14:textId="427941E9" w:rsidR="00F465EC" w:rsidRPr="00F465EC" w:rsidRDefault="003A478A" w:rsidP="003F41DB">
            <w:pPr>
              <w:pStyle w:val="DAERABodyText14pt"/>
            </w:pPr>
            <w:r>
              <w:lastRenderedPageBreak/>
              <w:t xml:space="preserve">The </w:t>
            </w:r>
            <w:r w:rsidR="00E81ED4">
              <w:t xml:space="preserve">OCR, in relation to the </w:t>
            </w:r>
            <w:r w:rsidR="00E81ED4" w:rsidRPr="00E81ED4">
              <w:t>requirements for the placing on the market and use of plant protection products and the sustainable use of pesticide</w:t>
            </w:r>
            <w:r w:rsidR="00E81ED4">
              <w:t>, is currently implemented in NI by the</w:t>
            </w:r>
            <w:r w:rsidR="00B443A3" w:rsidRPr="00B443A3">
              <w:t xml:space="preserve"> Official Controls (Plant Protection Products) Regulations (Northern Ireland) 2020</w:t>
            </w:r>
            <w:r w:rsidR="00E81ED4">
              <w:t xml:space="preserve">. </w:t>
            </w:r>
            <w:r>
              <w:t xml:space="preserve"> </w:t>
            </w:r>
            <w:r w:rsidR="00331D36">
              <w:t>A</w:t>
            </w:r>
            <w:r w:rsidR="009020C3">
              <w:t>n</w:t>
            </w:r>
            <w:r w:rsidR="00331D36">
              <w:t xml:space="preserve"> amendment to t</w:t>
            </w:r>
            <w:r w:rsidR="00E81ED4" w:rsidRPr="00E81ED4">
              <w:t xml:space="preserve">he </w:t>
            </w:r>
            <w:r w:rsidR="00331D36">
              <w:t>s</w:t>
            </w:r>
            <w:r w:rsidR="00E81ED4" w:rsidRPr="00E81ED4">
              <w:t xml:space="preserve">tatutory </w:t>
            </w:r>
            <w:r w:rsidR="00331D36">
              <w:t>r</w:t>
            </w:r>
            <w:r w:rsidR="00E81ED4" w:rsidRPr="00E81ED4">
              <w:t xml:space="preserve">ule </w:t>
            </w:r>
            <w:r w:rsidR="00331D36">
              <w:t>is required</w:t>
            </w:r>
            <w:r w:rsidR="00E81ED4" w:rsidRPr="00E81ED4">
              <w:t xml:space="preserve"> to introduce </w:t>
            </w:r>
            <w:r w:rsidR="009020C3">
              <w:t>the</w:t>
            </w:r>
            <w:r w:rsidR="00E81ED4" w:rsidRPr="00E81ED4">
              <w:t xml:space="preserve"> right of appeal </w:t>
            </w:r>
          </w:p>
        </w:tc>
      </w:tr>
    </w:tbl>
    <w:p w14:paraId="0893F883" w14:textId="77777777" w:rsidR="000326FF" w:rsidRDefault="000326FF" w:rsidP="00F465EC">
      <w:pPr>
        <w:pStyle w:val="DAERABodyText14pt"/>
        <w:rPr>
          <w:b/>
          <w:bCs/>
        </w:rPr>
      </w:pPr>
    </w:p>
    <w:p w14:paraId="0AFAC12A" w14:textId="77777777" w:rsidR="00607C8E" w:rsidRDefault="00607C8E" w:rsidP="00F465EC">
      <w:pPr>
        <w:pStyle w:val="DAERABodyText14pt"/>
        <w:rPr>
          <w:b/>
          <w:bCs/>
        </w:rPr>
      </w:pPr>
      <w:r w:rsidRPr="00607C8E">
        <w:rPr>
          <w:b/>
          <w:bCs/>
        </w:rPr>
        <w:t>Brief Decision of the Policy / decision being screened and</w:t>
      </w:r>
    </w:p>
    <w:p w14:paraId="10674C56" w14:textId="5611FBEE"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9993" w:type="dxa"/>
        <w:tblLook w:val="04A0" w:firstRow="1" w:lastRow="0" w:firstColumn="1" w:lastColumn="0" w:noHBand="0" w:noVBand="1"/>
      </w:tblPr>
      <w:tblGrid>
        <w:gridCol w:w="9993"/>
      </w:tblGrid>
      <w:tr w:rsidR="00F465EC" w14:paraId="6B2F92F6" w14:textId="77777777" w:rsidTr="00FF5337">
        <w:trPr>
          <w:trHeight w:val="2117"/>
        </w:trPr>
        <w:tc>
          <w:tcPr>
            <w:tcW w:w="9993" w:type="dxa"/>
          </w:tcPr>
          <w:p w14:paraId="7FB2FB9F" w14:textId="1422FDFA" w:rsidR="000326FF" w:rsidRDefault="003A478A" w:rsidP="003F41DB">
            <w:pPr>
              <w:pStyle w:val="DAERABodyText14pt"/>
            </w:pPr>
            <w:r w:rsidRPr="003A478A">
              <w:t>The</w:t>
            </w:r>
            <w:r w:rsidR="009020C3">
              <w:t xml:space="preserve">re is a requirement under Article 7 of the OCR </w:t>
            </w:r>
            <w:r w:rsidR="00A57C45">
              <w:t>to</w:t>
            </w:r>
            <w:r w:rsidRPr="003A478A">
              <w:t xml:space="preserve"> introduce a clear right of appeal</w:t>
            </w:r>
            <w:r w:rsidR="00A57C45">
              <w:t xml:space="preserve">. </w:t>
            </w:r>
            <w:r w:rsidRPr="003A478A">
              <w:t xml:space="preserve"> </w:t>
            </w:r>
          </w:p>
          <w:p w14:paraId="618ECAE2" w14:textId="77777777" w:rsidR="00410C0A" w:rsidRDefault="00410C0A" w:rsidP="003F41DB">
            <w:pPr>
              <w:pStyle w:val="DAERABodyText14pt"/>
            </w:pPr>
          </w:p>
          <w:p w14:paraId="4465ECF5" w14:textId="611DFC67" w:rsidR="00A57C45" w:rsidRDefault="00410C0A" w:rsidP="003F41DB">
            <w:pPr>
              <w:pStyle w:val="DAERABodyText14pt"/>
            </w:pPr>
            <w:r w:rsidRPr="00410C0A">
              <w:t>The Statutory Rule gives effect to Article 7 of Regulation (EU) 2017/625 (“the OCR”) in respect of official controls on plant protection products</w:t>
            </w:r>
            <w:r w:rsidR="00A57C45">
              <w:t xml:space="preserve"> (PPPs)</w:t>
            </w:r>
            <w:r w:rsidRPr="00410C0A">
              <w:t>.</w:t>
            </w:r>
            <w:r w:rsidR="00A57C45">
              <w:t xml:space="preserve"> It applies to all </w:t>
            </w:r>
            <w:r w:rsidR="00BB4A9F">
              <w:t xml:space="preserve">PPP </w:t>
            </w:r>
            <w:r w:rsidR="00A57C45">
              <w:t>operators</w:t>
            </w:r>
            <w:r w:rsidR="00BB4A9F">
              <w:t>.</w:t>
            </w:r>
          </w:p>
          <w:p w14:paraId="087D23D8" w14:textId="6D099EE3" w:rsidR="00410C0A" w:rsidRDefault="00A57C45" w:rsidP="003F41DB">
            <w:pPr>
              <w:pStyle w:val="DAERABodyText14pt"/>
            </w:pPr>
            <w:r w:rsidRPr="00A57C45">
              <w:t>Its aim is to ensure procedural fairness, legal certainty, and compliance with the OCR by providing affected parties with a clear and consistent mechanism to challenge enforcement decisions.</w:t>
            </w:r>
          </w:p>
          <w:p w14:paraId="0AD6BD79" w14:textId="486FCEFF" w:rsidR="00FF5337" w:rsidRPr="00FF5337" w:rsidRDefault="003A478A" w:rsidP="00FF5337">
            <w:pPr>
              <w:pStyle w:val="DAERABodyText14pt"/>
            </w:pPr>
            <w:r w:rsidRPr="003A478A">
              <w:t xml:space="preserve">Without a right of appeal in place, any attempts to enforce </w:t>
            </w:r>
            <w:r w:rsidR="005749E5" w:rsidRPr="005749E5">
              <w:t>regulatory non</w:t>
            </w:r>
            <w:r w:rsidR="005749E5" w:rsidRPr="005749E5">
              <w:rPr>
                <w:rFonts w:ascii="Cambria Math" w:hAnsi="Cambria Math" w:cs="Cambria Math"/>
              </w:rPr>
              <w:t>‑</w:t>
            </w:r>
            <w:r w:rsidR="005749E5" w:rsidRPr="005749E5">
              <w:t xml:space="preserve">compliance </w:t>
            </w:r>
            <w:r w:rsidRPr="003A478A">
              <w:t>could potentially lead to legal challenge on a point of law, by Judicial Review through the High Court, on the grounds that no right of appeal</w:t>
            </w:r>
            <w:r w:rsidR="00FF5337">
              <w:t xml:space="preserve"> for PPPs</w:t>
            </w:r>
            <w:r w:rsidRPr="003A478A">
              <w:t xml:space="preserve"> is currently in operation in breach of Article 6 of the European Convention on Human Rights (ECHR) which </w:t>
            </w:r>
            <w:r w:rsidR="005749E5" w:rsidRPr="005749E5">
              <w:t>guarantees the right to a fair and public hearing within a reasonable time by an independent and impartial tribunal when civil rights or criminal charges are determined, ensuring access to justice, fairness, and due process.</w:t>
            </w:r>
          </w:p>
        </w:tc>
      </w:tr>
    </w:tbl>
    <w:p w14:paraId="7ADA419D" w14:textId="77777777" w:rsidR="00071BB0" w:rsidRDefault="00071BB0"/>
    <w:p w14:paraId="22141BB3" w14:textId="77777777" w:rsidR="00071BB0" w:rsidRDefault="00071BB0"/>
    <w:p w14:paraId="07047359" w14:textId="20BF2518"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FF5337">
        <w:rPr>
          <w:b/>
          <w:bCs/>
        </w:rPr>
        <w:fldChar w:fldCharType="begin">
          <w:ffData>
            <w:name w:val=""/>
            <w:enabled/>
            <w:calcOnExit w:val="0"/>
            <w:checkBox>
              <w:sizeAuto/>
              <w:default w:val="1"/>
            </w:checkBox>
          </w:ffData>
        </w:fldChar>
      </w:r>
      <w:r w:rsidR="00FF5337">
        <w:rPr>
          <w:b/>
          <w:bCs/>
        </w:rPr>
        <w:instrText xml:space="preserve"> FORMCHECKBOX </w:instrText>
      </w:r>
      <w:r w:rsidR="00FF5337">
        <w:rPr>
          <w:b/>
          <w:bCs/>
        </w:rPr>
      </w:r>
      <w:r w:rsidR="00FF5337">
        <w:rPr>
          <w:b/>
          <w:bCs/>
        </w:rPr>
        <w:fldChar w:fldCharType="separate"/>
      </w:r>
      <w:r w:rsidR="00FF5337">
        <w:rPr>
          <w:b/>
          <w:bCs/>
        </w:rPr>
        <w:fldChar w:fldCharType="end"/>
      </w:r>
      <w:r w:rsidR="006060C3">
        <w:rPr>
          <w:b/>
          <w:bCs/>
        </w:rPr>
        <w:t xml:space="preserve"> </w:t>
      </w:r>
      <w:r w:rsidR="006060C3" w:rsidRPr="00127EA5">
        <w:rPr>
          <w:bCs/>
        </w:rPr>
        <w:t>Yes</w:t>
      </w:r>
      <w:r w:rsidR="006060C3">
        <w:rPr>
          <w:bCs/>
        </w:rPr>
        <w:t xml:space="preserve"> </w:t>
      </w:r>
      <w:r w:rsidR="00FF5337">
        <w:rPr>
          <w:b/>
          <w:bCs/>
        </w:rPr>
        <w:fldChar w:fldCharType="begin">
          <w:ffData>
            <w:name w:val=""/>
            <w:enabled/>
            <w:calcOnExit w:val="0"/>
            <w:checkBox>
              <w:sizeAuto/>
              <w:default w:val="0"/>
            </w:checkBox>
          </w:ffData>
        </w:fldChar>
      </w:r>
      <w:r w:rsidR="00FF5337">
        <w:rPr>
          <w:b/>
          <w:bCs/>
        </w:rPr>
        <w:instrText xml:space="preserve"> FORMCHECKBOX </w:instrText>
      </w:r>
      <w:r w:rsidR="00FF5337">
        <w:rPr>
          <w:b/>
          <w:bCs/>
        </w:rPr>
      </w:r>
      <w:r w:rsidR="00FF5337">
        <w:rPr>
          <w:b/>
          <w:bCs/>
        </w:rPr>
        <w:fldChar w:fldCharType="separate"/>
      </w:r>
      <w:r w:rsidR="00FF5337">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3AC1E579" w:rsidR="00F465EC" w:rsidRPr="00F465EC" w:rsidRDefault="00FF5337" w:rsidP="00F465EC">
            <w:pPr>
              <w:pStyle w:val="DAERABodyText14pt"/>
            </w:pPr>
            <w:r>
              <w:t xml:space="preserve">The policy and aims of the </w:t>
            </w:r>
            <w:r w:rsidRPr="00FF5337">
              <w:t>Official Controls (Plant Protection Products) (Amendment) Regulations (Northern Ireland) 2026</w:t>
            </w:r>
            <w:r>
              <w:t xml:space="preserve"> are to </w:t>
            </w:r>
            <w:r w:rsidRPr="00A57C45">
              <w:t>provid</w:t>
            </w:r>
            <w:r>
              <w:t xml:space="preserve">e all </w:t>
            </w:r>
            <w:r w:rsidR="00607C8E">
              <w:t>regulated person</w:t>
            </w:r>
            <w:r w:rsidR="0037466C">
              <w:t>s</w:t>
            </w:r>
            <w:r w:rsidR="00607C8E">
              <w:t xml:space="preserve"> </w:t>
            </w:r>
            <w:r w:rsidRPr="00A57C45">
              <w:t>with a clear and consistent mechanism to challenge enforcement decisions</w:t>
            </w:r>
            <w:r w:rsidR="0037466C">
              <w:t xml:space="preserve"> through the provision of a right of appeal</w:t>
            </w:r>
            <w:r>
              <w:t>, including those within Section 75 categories.</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1F4990F9" w:rsidR="00F465EC" w:rsidRPr="00F465EC" w:rsidRDefault="006A4DB2" w:rsidP="003F41DB">
            <w:pPr>
              <w:pStyle w:val="DAERABodyText14pt"/>
            </w:pPr>
            <w:r>
              <w:t>The policy on official controls</w:t>
            </w:r>
            <w:r w:rsidR="005749E5">
              <w:t xml:space="preserve"> aris</w:t>
            </w:r>
            <w:r>
              <w:t>es</w:t>
            </w:r>
            <w:r w:rsidR="005749E5">
              <w:t xml:space="preserve"> from the </w:t>
            </w:r>
            <w:r w:rsidR="005749E5" w:rsidRPr="005749E5">
              <w:t>European</w:t>
            </w:r>
            <w:r w:rsidR="005749E5">
              <w:t xml:space="preserve"> Commission</w:t>
            </w:r>
            <w:r>
              <w:t>, namely</w:t>
            </w:r>
            <w:r w:rsidR="005749E5">
              <w:t xml:space="preserve"> </w:t>
            </w:r>
            <w:r w:rsidR="005749E5" w:rsidRPr="005749E5">
              <w:t>Article 7 of the OCR</w:t>
            </w:r>
            <w:r>
              <w:t>.</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2D63DB23" w14:textId="77777777" w:rsidR="00FF5337" w:rsidRDefault="00FF5337" w:rsidP="003F41DB">
            <w:pPr>
              <w:pStyle w:val="DAERABodyText14pt"/>
            </w:pPr>
            <w:r w:rsidRPr="00FF5337">
              <w:t>This policy fall</w:t>
            </w:r>
            <w:r>
              <w:t>s</w:t>
            </w:r>
            <w:r w:rsidRPr="00FF5337">
              <w:t xml:space="preserve"> within the scope of the Windsor Framework.</w:t>
            </w:r>
          </w:p>
          <w:p w14:paraId="3EE93424" w14:textId="695B975C" w:rsidR="00F465EC" w:rsidRPr="00F465EC" w:rsidRDefault="005749E5" w:rsidP="003F41DB">
            <w:pPr>
              <w:pStyle w:val="DAERABodyText14pt"/>
            </w:pPr>
            <w:r w:rsidRPr="005749E5">
              <w:t xml:space="preserve">The OCR </w:t>
            </w:r>
            <w:r>
              <w:t xml:space="preserve">operates </w:t>
            </w:r>
            <w:r w:rsidRPr="005749E5">
              <w:t xml:space="preserve">under the direction and control of the Secretary of State </w:t>
            </w:r>
            <w:r>
              <w:t xml:space="preserve">(SOS) </w:t>
            </w:r>
            <w:r w:rsidRPr="005749E5">
              <w:t xml:space="preserve">for Environment, Food and Rural Affairs.  However, with regards to DAERA’S </w:t>
            </w:r>
            <w:r>
              <w:t xml:space="preserve">legislative making </w:t>
            </w:r>
            <w:r w:rsidRPr="005749E5">
              <w:t>function</w:t>
            </w:r>
            <w:r>
              <w:t>s</w:t>
            </w:r>
            <w:r w:rsidRPr="005749E5">
              <w:t xml:space="preserve"> </w:t>
            </w:r>
            <w:r>
              <w:t xml:space="preserve">for </w:t>
            </w:r>
            <w:r w:rsidRPr="005749E5">
              <w:t>Article 7 - Right of Appeal of the OCR in respect of Plant Protection Products</w:t>
            </w:r>
            <w:r>
              <w:t xml:space="preserve">, </w:t>
            </w:r>
            <w:r w:rsidR="002A19F3">
              <w:t xml:space="preserve">the SOS has confirmed the decision not to exercise control. Therefore, the DAERA Minister </w:t>
            </w:r>
            <w:r w:rsidR="006A4DB2">
              <w:t xml:space="preserve">owns and </w:t>
            </w:r>
            <w:r w:rsidR="002A19F3">
              <w:t>implements the policy in this case</w:t>
            </w:r>
            <w:r w:rsidR="00FF5337">
              <w:t xml:space="preserve">, with </w:t>
            </w:r>
            <w:r w:rsidR="00FF5337" w:rsidRPr="00FF5337">
              <w:t>Environmental Farming Branch lead</w:t>
            </w:r>
            <w:r w:rsidR="00FF5337">
              <w:t>ing</w:t>
            </w:r>
            <w:r w:rsidR="00FF5337" w:rsidRPr="00FF5337">
              <w:t xml:space="preserve"> on the policy and legislation</w:t>
            </w:r>
            <w:r w:rsidR="00FF5337">
              <w:t xml:space="preserve"> for PPPs</w:t>
            </w:r>
            <w:r w:rsidR="002A19F3">
              <w:t>.</w:t>
            </w:r>
            <w:r w:rsidR="001D26B2">
              <w:t xml:space="preserve"> The inspection and enforcement of the regulations will be carried out by NIEA.</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0065CC71"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145DBA8D" w:rsidR="00F465EC" w:rsidRPr="00F465EC" w:rsidRDefault="00F465EC" w:rsidP="00F465EC">
      <w:pPr>
        <w:pStyle w:val="DAERABodyText14pt"/>
        <w:rPr>
          <w:b/>
          <w:bCs/>
        </w:rPr>
      </w:pPr>
      <w:r w:rsidRPr="00F465EC">
        <w:rPr>
          <w:b/>
          <w:bCs/>
        </w:rPr>
        <w:lastRenderedPageBreak/>
        <w:t>Financial</w:t>
      </w:r>
      <w:r w:rsidR="007948B9">
        <w:rPr>
          <w:b/>
          <w:bCs/>
        </w:rPr>
        <w:tab/>
      </w:r>
      <w:r w:rsidR="007948B9">
        <w:rPr>
          <w:b/>
          <w:bCs/>
        </w:rPr>
        <w:tab/>
      </w:r>
      <w:r w:rsidR="007948B9">
        <w:rPr>
          <w:b/>
          <w:bCs/>
        </w:rPr>
        <w:fldChar w:fldCharType="begin">
          <w:ffData>
            <w:name w:val="Check1"/>
            <w:enabled/>
            <w:calcOnExit w:val="0"/>
            <w:checkBox>
              <w:sizeAuto/>
              <w:default w:val="0"/>
            </w:checkBox>
          </w:ffData>
        </w:fldChar>
      </w:r>
      <w:bookmarkStart w:id="0" w:name="Check1"/>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0"/>
    </w:p>
    <w:p w14:paraId="67BCB69E" w14:textId="6BCBA74A" w:rsidR="00F465EC" w:rsidRPr="00F465EC" w:rsidRDefault="00F465EC" w:rsidP="00F465EC">
      <w:pPr>
        <w:pStyle w:val="DAERABodyText14pt"/>
        <w:rPr>
          <w:b/>
          <w:bCs/>
        </w:rPr>
      </w:pPr>
      <w:r w:rsidRPr="00F465EC">
        <w:rPr>
          <w:b/>
          <w:bCs/>
        </w:rPr>
        <w:t>Legislative</w:t>
      </w:r>
      <w:r w:rsidR="007948B9">
        <w:rPr>
          <w:b/>
          <w:bCs/>
        </w:rPr>
        <w:tab/>
      </w:r>
      <w:r w:rsidR="007948B9">
        <w:rPr>
          <w:b/>
          <w:bCs/>
        </w:rPr>
        <w:fldChar w:fldCharType="begin">
          <w:ffData>
            <w:name w:val="Check2"/>
            <w:enabled/>
            <w:calcOnExit w:val="0"/>
            <w:checkBox>
              <w:sizeAuto/>
              <w:default w:val="0"/>
            </w:checkBox>
          </w:ffData>
        </w:fldChar>
      </w:r>
      <w:bookmarkStart w:id="1" w:name="Check2"/>
      <w:r w:rsidR="007948B9">
        <w:rPr>
          <w:b/>
          <w:bCs/>
        </w:rPr>
        <w:instrText xml:space="preserve"> FORMCHECKBOX </w:instrText>
      </w:r>
      <w:r w:rsidR="007948B9">
        <w:rPr>
          <w:b/>
          <w:bCs/>
        </w:rPr>
      </w:r>
      <w:r w:rsidR="007948B9">
        <w:rPr>
          <w:b/>
          <w:bCs/>
        </w:rPr>
        <w:fldChar w:fldCharType="separate"/>
      </w:r>
      <w:r w:rsidR="007948B9">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689073EC" w14:textId="7D08E056" w:rsidR="006B02C2" w:rsidRPr="006B02C2" w:rsidRDefault="006B02C2" w:rsidP="00F465EC">
            <w:pPr>
              <w:pStyle w:val="DAERABodyText14pt"/>
            </w:pPr>
            <w:r w:rsidRPr="006B02C2">
              <w:t xml:space="preserve">The appeal provision is likely to support the intended aim by improving procedural fairness and transparency, giving regulated parties a clear and proportionate means to challenge decisions without changing existing compliance standards. The expected low volume of appeals and modest administrative effort mean the system should operate without placing pressure on Departmental resources or imposing new burdens </w:t>
            </w:r>
            <w:r>
              <w:t xml:space="preserve">on the Department of Justice, the NI Courts system or </w:t>
            </w:r>
            <w:r w:rsidRPr="006B02C2">
              <w:t xml:space="preserve">on </w:t>
            </w:r>
            <w:r>
              <w:t xml:space="preserve">the regulated </w:t>
            </w:r>
            <w:r w:rsidRPr="006B02C2">
              <w:t>businesses. As participation is voluntary, costs arise only where an appeal is pursued, aligning with better</w:t>
            </w:r>
            <w:r w:rsidRPr="006B02C2">
              <w:rPr>
                <w:rFonts w:ascii="Cambria Math" w:hAnsi="Cambria Math" w:cs="Cambria Math"/>
              </w:rPr>
              <w:t>‑</w:t>
            </w:r>
            <w:r w:rsidRPr="006B02C2">
              <w:t>regulation principles.</w:t>
            </w:r>
          </w:p>
          <w:p w14:paraId="79F1DC5A" w14:textId="77777777" w:rsidR="006B02C2" w:rsidRDefault="006B02C2" w:rsidP="00F465EC">
            <w:pPr>
              <w:pStyle w:val="DAERABodyText14pt"/>
              <w:rPr>
                <w:b/>
                <w:bCs/>
              </w:rPr>
            </w:pPr>
          </w:p>
          <w:p w14:paraId="2F729B74" w14:textId="4774232C" w:rsidR="006B02C2" w:rsidRDefault="006B02C2" w:rsidP="00F465EC">
            <w:pPr>
              <w:pStyle w:val="DAERABodyText14pt"/>
            </w:pPr>
            <w:r w:rsidRPr="006B02C2">
              <w:t xml:space="preserve">Factors that could detract from the intended outcome include the risk that appeal volumes or case complexity are higher than </w:t>
            </w:r>
            <w:r>
              <w:t>anticipated</w:t>
            </w:r>
            <w:r w:rsidRPr="006B02C2">
              <w:t>, which could place unplanned pressure on staff capacity and lead to delays. Even a small number of appeals may divert resources from core regulatory work. Some smaller operators may be discouraged from using the process if it appears time</w:t>
            </w:r>
            <w:r w:rsidRPr="006B02C2">
              <w:rPr>
                <w:rFonts w:ascii="Cambria Math" w:hAnsi="Cambria Math" w:cs="Cambria Math"/>
              </w:rPr>
              <w:t>‑</w:t>
            </w:r>
            <w:r w:rsidRPr="006B02C2">
              <w:t>consuming or difficult to navigate, limiting its practical accessibility. In addition, if the appeal provision is not well communicated, uptake may be low, reducing its benefit.</w:t>
            </w:r>
          </w:p>
          <w:p w14:paraId="4A9E5D18" w14:textId="77777777" w:rsidR="006B02C2" w:rsidRPr="006B02C2" w:rsidRDefault="006B02C2" w:rsidP="00F465EC">
            <w:pPr>
              <w:pStyle w:val="DAERABodyText14pt"/>
            </w:pPr>
          </w:p>
          <w:p w14:paraId="4B0C924B" w14:textId="08BC00AD" w:rsidR="00095279" w:rsidRDefault="006B02C2" w:rsidP="00F465EC">
            <w:pPr>
              <w:pStyle w:val="DAERABodyText14pt"/>
              <w:rPr>
                <w:b/>
                <w:bCs/>
              </w:rPr>
            </w:pPr>
            <w:r w:rsidRPr="006B02C2">
              <w:t>Overall, the policy is well</w:t>
            </w:r>
            <w:r w:rsidRPr="006B02C2">
              <w:rPr>
                <w:rFonts w:ascii="Cambria Math" w:hAnsi="Cambria Math" w:cs="Cambria Math"/>
              </w:rPr>
              <w:t>‑</w:t>
            </w:r>
            <w:r w:rsidRPr="006B02C2">
              <w:t>aligned with its stated aim, as it introduces an additional safeguard with minimal expected financial or regulatory burden. Its effectiveness will depend largely on implementation, including clear guidance, adequate internal capacity, and ongoing monitoring to ensure appeal volumes and costs remain in line with expectations.</w:t>
            </w:r>
          </w:p>
        </w:tc>
      </w:tr>
    </w:tbl>
    <w:p w14:paraId="5EA20020" w14:textId="243AB62A" w:rsidR="007948B9" w:rsidRPr="00F465EC" w:rsidRDefault="007948B9" w:rsidP="00F465EC">
      <w:pPr>
        <w:pStyle w:val="DAERABodyText14pt"/>
        <w:rPr>
          <w:b/>
          <w:bCs/>
        </w:rPr>
      </w:pPr>
    </w:p>
    <w:p w14:paraId="15A40C8B" w14:textId="77777777" w:rsidR="004B1E13" w:rsidRDefault="004B1E13" w:rsidP="004B1E13">
      <w:pPr>
        <w:pStyle w:val="DAERASubHeader"/>
      </w:pPr>
    </w:p>
    <w:p w14:paraId="16588ADF" w14:textId="7CC5A063" w:rsidR="004B1E13" w:rsidRPr="001167B8" w:rsidRDefault="004B1E13" w:rsidP="004B1E13">
      <w:pPr>
        <w:pStyle w:val="DAERASubHeader"/>
      </w:pPr>
      <w:r w:rsidRPr="001167B8">
        <w:lastRenderedPageBreak/>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02E0D676" w:rsidR="004B1E13" w:rsidRPr="004B1E13" w:rsidRDefault="004B1E13" w:rsidP="004B1E13">
      <w:pPr>
        <w:pStyle w:val="DAERABodyText14pt"/>
        <w:rPr>
          <w:b/>
          <w:bCs/>
        </w:rPr>
      </w:pPr>
      <w:r w:rsidRPr="004B1E13">
        <w:rPr>
          <w:b/>
          <w:bCs/>
        </w:rPr>
        <w:t>Staff</w:t>
      </w:r>
      <w:r>
        <w:rPr>
          <w:b/>
          <w:bCs/>
        </w:rPr>
        <w:tab/>
      </w:r>
      <w:r>
        <w:rPr>
          <w:b/>
          <w:bCs/>
        </w:rPr>
        <w:tab/>
      </w:r>
      <w:r>
        <w:rPr>
          <w:b/>
          <w:bCs/>
        </w:rPr>
        <w:tab/>
      </w:r>
      <w:r w:rsidR="00A95D88">
        <w:rPr>
          <w:b/>
          <w:bCs/>
        </w:rPr>
        <w:tab/>
      </w:r>
      <w:r w:rsidR="00A95D88">
        <w:rPr>
          <w:b/>
          <w:bCs/>
        </w:rPr>
        <w:tab/>
      </w:r>
      <w:r w:rsidR="00A95D88">
        <w:rPr>
          <w:b/>
          <w:bCs/>
        </w:rPr>
        <w:tab/>
      </w:r>
      <w:r w:rsidR="00A95D88">
        <w:rPr>
          <w:b/>
          <w:bCs/>
        </w:rPr>
        <w:tab/>
      </w:r>
      <w:r w:rsidR="006A4DB2">
        <w:rPr>
          <w:b/>
          <w:bCs/>
        </w:rPr>
        <w:fldChar w:fldCharType="begin">
          <w:ffData>
            <w:name w:val=""/>
            <w:enabled/>
            <w:calcOnExit w:val="0"/>
            <w:checkBox>
              <w:sizeAuto/>
              <w:default w:val="1"/>
            </w:checkBox>
          </w:ffData>
        </w:fldChar>
      </w:r>
      <w:r w:rsidR="006A4DB2">
        <w:rPr>
          <w:b/>
          <w:bCs/>
        </w:rPr>
        <w:instrText xml:space="preserve"> FORMCHECKBOX </w:instrText>
      </w:r>
      <w:r w:rsidR="006A4DB2">
        <w:rPr>
          <w:b/>
          <w:bCs/>
        </w:rPr>
      </w:r>
      <w:r w:rsidR="006A4DB2">
        <w:rPr>
          <w:b/>
          <w:bCs/>
        </w:rPr>
        <w:fldChar w:fldCharType="separate"/>
      </w:r>
      <w:r w:rsidR="006A4DB2">
        <w:rPr>
          <w:b/>
          <w:bCs/>
        </w:rPr>
        <w:fldChar w:fldCharType="end"/>
      </w:r>
    </w:p>
    <w:p w14:paraId="3881B179" w14:textId="378B4F5B"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sidR="00BB4A9F">
        <w:rPr>
          <w:b/>
          <w:bCs/>
        </w:rPr>
        <w:fldChar w:fldCharType="begin">
          <w:ffData>
            <w:name w:val=""/>
            <w:enabled/>
            <w:calcOnExit w:val="0"/>
            <w:checkBox>
              <w:sizeAuto/>
              <w:default w:val="0"/>
            </w:checkBox>
          </w:ffData>
        </w:fldChar>
      </w:r>
      <w:r w:rsidR="00BB4A9F">
        <w:rPr>
          <w:b/>
          <w:bCs/>
        </w:rPr>
        <w:instrText xml:space="preserve"> FORMCHECKBOX </w:instrText>
      </w:r>
      <w:r w:rsidR="00BB4A9F">
        <w:rPr>
          <w:b/>
          <w:bCs/>
        </w:rPr>
      </w:r>
      <w:r w:rsidR="00BB4A9F">
        <w:rPr>
          <w:b/>
          <w:bCs/>
        </w:rPr>
        <w:fldChar w:fldCharType="separate"/>
      </w:r>
      <w:r w:rsidR="00BB4A9F">
        <w:rPr>
          <w:b/>
          <w:bCs/>
        </w:rPr>
        <w:fldChar w:fldCharType="end"/>
      </w:r>
    </w:p>
    <w:p w14:paraId="38C58796" w14:textId="1FA325B5" w:rsidR="004B1E13" w:rsidRPr="004B1E13" w:rsidRDefault="004B1E13" w:rsidP="004B1E13">
      <w:pPr>
        <w:pStyle w:val="DAERABodyText14pt"/>
        <w:rPr>
          <w:b/>
          <w:bCs/>
        </w:rPr>
      </w:pPr>
      <w:r w:rsidRPr="004B1E13">
        <w:rPr>
          <w:b/>
          <w:bCs/>
        </w:rPr>
        <w:t>Other public sector organisations</w:t>
      </w:r>
      <w:r>
        <w:rPr>
          <w:b/>
          <w:bCs/>
        </w:rPr>
        <w:tab/>
      </w:r>
      <w:r w:rsidR="006A4DB2">
        <w:rPr>
          <w:b/>
          <w:bCs/>
        </w:rPr>
        <w:fldChar w:fldCharType="begin">
          <w:ffData>
            <w:name w:val=""/>
            <w:enabled/>
            <w:calcOnExit w:val="0"/>
            <w:checkBox>
              <w:sizeAuto/>
              <w:default w:val="1"/>
            </w:checkBox>
          </w:ffData>
        </w:fldChar>
      </w:r>
      <w:r w:rsidR="006A4DB2">
        <w:rPr>
          <w:b/>
          <w:bCs/>
        </w:rPr>
        <w:instrText xml:space="preserve"> FORMCHECKBOX </w:instrText>
      </w:r>
      <w:r w:rsidR="006A4DB2">
        <w:rPr>
          <w:b/>
          <w:bCs/>
        </w:rPr>
      </w:r>
      <w:r w:rsidR="006A4DB2">
        <w:rPr>
          <w:b/>
          <w:bCs/>
        </w:rPr>
        <w:fldChar w:fldCharType="separate"/>
      </w:r>
      <w:r w:rsidR="006A4DB2">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EAA275E" w14:textId="60E23109" w:rsidR="00BB4A9F" w:rsidRDefault="00BB4A9F" w:rsidP="00DC50B5">
            <w:pPr>
              <w:pStyle w:val="DAERABodyText14pt"/>
            </w:pPr>
            <w:r>
              <w:t>These regulations will primarily affect PPP operators, defined as:</w:t>
            </w:r>
          </w:p>
          <w:p w14:paraId="3A06FF2D" w14:textId="3C11EDF9" w:rsidR="00BB4A9F" w:rsidRDefault="00BB4A9F" w:rsidP="00BB4A9F">
            <w:pPr>
              <w:pStyle w:val="DAERABodyText14pt"/>
              <w:numPr>
                <w:ilvl w:val="0"/>
                <w:numId w:val="29"/>
              </w:numPr>
            </w:pPr>
            <w:r>
              <w:t>businesses involved in the supply chain of professional use PPPs.</w:t>
            </w:r>
          </w:p>
          <w:p w14:paraId="397828AE" w14:textId="2F785171" w:rsidR="00BB4A9F" w:rsidRDefault="00BB4A9F" w:rsidP="00BB4A9F">
            <w:pPr>
              <w:pStyle w:val="DAERABodyText14pt"/>
              <w:numPr>
                <w:ilvl w:val="0"/>
                <w:numId w:val="29"/>
              </w:numPr>
            </w:pPr>
            <w:r>
              <w:t>businesses that sell PPPs for amateur (home garden) use.</w:t>
            </w:r>
          </w:p>
          <w:p w14:paraId="51BD720D" w14:textId="493AD2B5" w:rsidR="00BB4A9F" w:rsidRDefault="00BB4A9F" w:rsidP="00BB4A9F">
            <w:pPr>
              <w:pStyle w:val="DAERABodyText14pt"/>
              <w:numPr>
                <w:ilvl w:val="0"/>
                <w:numId w:val="29"/>
              </w:numPr>
            </w:pPr>
            <w:r>
              <w:t>professional users of PPPs, across all sectors including agriculture, horticulture, forestry and amenity, who as part of their work activity:</w:t>
            </w:r>
          </w:p>
          <w:p w14:paraId="6BCD4A91" w14:textId="77777777" w:rsidR="00BB4A9F" w:rsidRDefault="00BB4A9F" w:rsidP="00BB4A9F">
            <w:pPr>
              <w:pStyle w:val="DAERABodyText14pt"/>
              <w:ind w:left="360"/>
            </w:pPr>
            <w:r>
              <w:t>•</w:t>
            </w:r>
            <w:r>
              <w:tab/>
              <w:t>store professional use pesticides.</w:t>
            </w:r>
          </w:p>
          <w:p w14:paraId="3DB28174" w14:textId="77777777" w:rsidR="00BB4A9F" w:rsidRDefault="00BB4A9F" w:rsidP="00BB4A9F">
            <w:pPr>
              <w:pStyle w:val="DAERABodyText14pt"/>
              <w:ind w:left="360"/>
            </w:pPr>
            <w:r>
              <w:t>•</w:t>
            </w:r>
            <w:r>
              <w:tab/>
              <w:t>use professional pesticides.</w:t>
            </w:r>
          </w:p>
          <w:p w14:paraId="50391B8F" w14:textId="77777777" w:rsidR="00BB4A9F" w:rsidRDefault="00BB4A9F" w:rsidP="00BB4A9F">
            <w:pPr>
              <w:pStyle w:val="DAERABodyText14pt"/>
              <w:ind w:left="360"/>
            </w:pPr>
            <w:r>
              <w:t>•</w:t>
            </w:r>
            <w:r>
              <w:tab/>
              <w:t xml:space="preserve">have professional pesticides applied by a third party.  </w:t>
            </w:r>
          </w:p>
          <w:p w14:paraId="5F7F78DD" w14:textId="6AB85140" w:rsidR="004B1E13" w:rsidRPr="00DC50B5" w:rsidRDefault="006A4DB2" w:rsidP="00BB4A9F">
            <w:pPr>
              <w:pStyle w:val="DAERABodyText14pt"/>
            </w:pPr>
            <w:r w:rsidRPr="006A4DB2">
              <w:t xml:space="preserve">Legal representatives and appeal bodies/tribunals may </w:t>
            </w:r>
            <w:r w:rsidR="00BB4A9F">
              <w:t xml:space="preserve">also </w:t>
            </w:r>
            <w:r w:rsidRPr="006A4DB2">
              <w:t>be affected through increased clarity and use of formal appeal mechanisms.</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4EB385D7" w14:textId="0BE5FB5E" w:rsidR="006A4DB2" w:rsidRDefault="006A4DB2" w:rsidP="006A4DB2">
            <w:pPr>
              <w:pStyle w:val="DAERABodyText14pt"/>
              <w:numPr>
                <w:ilvl w:val="0"/>
                <w:numId w:val="24"/>
              </w:numPr>
            </w:pPr>
            <w:r>
              <w:t>Windsor Framework</w:t>
            </w:r>
          </w:p>
          <w:p w14:paraId="789F5AC4" w14:textId="6B810E82" w:rsidR="00DC50B5" w:rsidRDefault="006A4DB2" w:rsidP="006A4DB2">
            <w:pPr>
              <w:pStyle w:val="DAERABodyText14pt"/>
              <w:numPr>
                <w:ilvl w:val="0"/>
                <w:numId w:val="24"/>
              </w:numPr>
            </w:pPr>
            <w:r w:rsidRPr="006A4DB2">
              <w:t>EU Regulation</w:t>
            </w:r>
            <w:r w:rsidR="00DE103C">
              <w:t>s/Directives:</w:t>
            </w:r>
            <w:r w:rsidRPr="006A4DB2">
              <w:t xml:space="preserve"> Official Controls Regulation</w:t>
            </w:r>
            <w:r w:rsidR="00DE103C">
              <w:t xml:space="preserve">s; PPP Regulations; PPP Sustainable Use Directive. </w:t>
            </w:r>
          </w:p>
          <w:p w14:paraId="55D5F571" w14:textId="612848C1" w:rsidR="006A4DB2" w:rsidRDefault="006A4DB2" w:rsidP="00DE103C">
            <w:pPr>
              <w:pStyle w:val="DAERABodyText14pt"/>
              <w:numPr>
                <w:ilvl w:val="0"/>
                <w:numId w:val="24"/>
              </w:numPr>
            </w:pPr>
            <w:r>
              <w:t>The Official Controls (Plant Protection Products) Regulations (Northern Ireland) 2020</w:t>
            </w:r>
            <w:r w:rsidR="00DE103C">
              <w:t xml:space="preserve">; </w:t>
            </w:r>
            <w:r w:rsidRPr="006A4DB2">
              <w:t>Plant Protection Products Regulations</w:t>
            </w:r>
            <w:r>
              <w:t xml:space="preserve"> (Northern Ireland) 2011</w:t>
            </w:r>
            <w:r w:rsidR="00DE103C">
              <w:t xml:space="preserve">; </w:t>
            </w:r>
            <w:r>
              <w:t>Plant protection Products (Sustainable Use) Regulations 2012</w:t>
            </w:r>
            <w:r w:rsidR="00DE103C">
              <w:t>.</w:t>
            </w:r>
          </w:p>
          <w:p w14:paraId="66AE442D" w14:textId="511678A0" w:rsidR="006A4DB2" w:rsidRPr="00DC50B5" w:rsidRDefault="006A4DB2" w:rsidP="00DE103C">
            <w:pPr>
              <w:pStyle w:val="DAERABodyText14pt"/>
              <w:numPr>
                <w:ilvl w:val="0"/>
                <w:numId w:val="24"/>
              </w:numPr>
            </w:pPr>
            <w:r w:rsidRPr="006A4DB2">
              <w:lastRenderedPageBreak/>
              <w:t>DAERA enforcement and compliance policies</w:t>
            </w:r>
            <w:r w:rsidR="00DE103C">
              <w:t>.</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4BCF3D8D" w:rsidR="00DC50B5" w:rsidRPr="00DC50B5" w:rsidRDefault="00224012" w:rsidP="00DC50B5">
            <w:pPr>
              <w:pStyle w:val="DAERABodyText14pt"/>
            </w:pPr>
            <w:r w:rsidRPr="00224012">
              <w:t xml:space="preserve">DAERA is the responsible for </w:t>
            </w:r>
            <w:r w:rsidR="00DE103C" w:rsidRPr="00DE103C">
              <w:t>implementing EU legislation on plant protection products in Northern Ireland</w:t>
            </w:r>
            <w:r w:rsidRPr="00224012">
              <w:t>.</w:t>
            </w:r>
          </w:p>
        </w:tc>
      </w:tr>
    </w:tbl>
    <w:p w14:paraId="4FF543B3" w14:textId="77777777" w:rsidR="00DC50B5" w:rsidRDefault="00DC50B5" w:rsidP="004B1E13">
      <w:pPr>
        <w:pStyle w:val="DAERABodyText14pt"/>
        <w:rPr>
          <w:b/>
          <w:bCs/>
        </w:rPr>
      </w:pPr>
    </w:p>
    <w:p w14:paraId="1B6D905C" w14:textId="77777777" w:rsidR="006A4DB2" w:rsidRDefault="006A4DB2">
      <w:pPr>
        <w:rPr>
          <w:rFonts w:ascii="Arial" w:hAnsi="Arial" w:cs="Arial"/>
          <w:b/>
          <w:color w:val="0070C0"/>
          <w:sz w:val="32"/>
          <w:szCs w:val="28"/>
        </w:rPr>
      </w:pPr>
      <w:r>
        <w:br w:type="page"/>
      </w:r>
    </w:p>
    <w:p w14:paraId="0F871617" w14:textId="4292F92A" w:rsidR="00DC50B5" w:rsidRPr="002569BA" w:rsidRDefault="00DC50B5" w:rsidP="002569BA">
      <w:pPr>
        <w:pStyle w:val="DAERASubHeader"/>
      </w:pPr>
      <w:r w:rsidRPr="002569BA">
        <w:lastRenderedPageBreak/>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069B7C6B" w14:textId="77777777" w:rsidR="00DC50B5" w:rsidRDefault="00DC50B5" w:rsidP="00DC50B5">
      <w:pPr>
        <w:pStyle w:val="DAERABodyText14pt"/>
      </w:pPr>
    </w:p>
    <w:p w14:paraId="1600C102" w14:textId="77777777" w:rsidR="00DC50B5" w:rsidRPr="00FA448F" w:rsidRDefault="00DC50B5" w:rsidP="00DC50B5">
      <w:pPr>
        <w:pStyle w:val="DAERABodyText14pt"/>
        <w:rPr>
          <w:i/>
          <w:color w:val="2F5496" w:themeColor="accent1" w:themeShade="BF"/>
        </w:rPr>
      </w:pPr>
      <w:r w:rsidRPr="00FA448F">
        <w:rPr>
          <w:bCs/>
          <w:i/>
          <w:color w:val="2F5496" w:themeColor="accent1" w:themeShade="BF"/>
        </w:rPr>
        <w:t>Please ensure all data used is the most current and up to date available. You should verify this by contacting the Departmental Statisticians.</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0B89B10A" w14:textId="14A88B60" w:rsidR="00DE103C" w:rsidRDefault="00467C1D" w:rsidP="003F41DB">
            <w:pPr>
              <w:pStyle w:val="DAERABodyText14pt"/>
              <w:rPr>
                <w:rFonts w:cs="Arial"/>
              </w:rPr>
            </w:pPr>
            <w:r w:rsidRPr="00467C1D">
              <w:rPr>
                <w:rFonts w:cs="Arial"/>
              </w:rPr>
              <w:t xml:space="preserve">No </w:t>
            </w:r>
            <w:r w:rsidR="00E520FC">
              <w:rPr>
                <w:rFonts w:cs="Arial"/>
              </w:rPr>
              <w:t xml:space="preserve">specific </w:t>
            </w:r>
            <w:r w:rsidRPr="00467C1D">
              <w:rPr>
                <w:rFonts w:cs="Arial"/>
              </w:rPr>
              <w:t xml:space="preserve">data is available on the religious beliefs of </w:t>
            </w:r>
            <w:r>
              <w:rPr>
                <w:rFonts w:cs="Arial"/>
              </w:rPr>
              <w:t>PPP operators</w:t>
            </w:r>
            <w:r w:rsidRPr="00467C1D">
              <w:rPr>
                <w:rFonts w:cs="Arial"/>
              </w:rPr>
              <w:t xml:space="preserve">. </w:t>
            </w:r>
            <w:r>
              <w:rPr>
                <w:rFonts w:cs="Arial"/>
              </w:rPr>
              <w:t>However</w:t>
            </w:r>
            <w:r w:rsidR="00E520FC">
              <w:rPr>
                <w:rFonts w:cs="Arial"/>
              </w:rPr>
              <w:t>,</w:t>
            </w:r>
            <w:r>
              <w:rPr>
                <w:rFonts w:cs="Arial"/>
              </w:rPr>
              <w:t xml:space="preserve"> t</w:t>
            </w:r>
            <w:r w:rsidR="00DE103C" w:rsidRPr="00DE103C">
              <w:rPr>
                <w:rFonts w:cs="Arial"/>
              </w:rPr>
              <w:t>he 2021 census of Northern Ireland found that the population of Northern Ireland is 45.70% of Roman Catholic belief and 43.48% of Protestant and other Christian belief, with 10.82% sharing neither belief.</w:t>
            </w:r>
          </w:p>
          <w:p w14:paraId="5DAFDBB3" w14:textId="6FE31B0D" w:rsidR="00DC50B5" w:rsidRPr="00DC50B5" w:rsidRDefault="00AD70B4" w:rsidP="003F41DB">
            <w:pPr>
              <w:pStyle w:val="DAERABodyText14pt"/>
            </w:pPr>
            <w:r>
              <w:rPr>
                <w:rFonts w:cs="Arial"/>
              </w:rPr>
              <w:t>T</w:t>
            </w:r>
            <w:r w:rsidR="002A19F3" w:rsidRPr="002A19F3">
              <w:rPr>
                <w:rFonts w:cs="Arial"/>
              </w:rPr>
              <w:t xml:space="preserve">he policy is procedural in nature, establishing a statutory right of appeal to meet legal obligations under EU Regulation (EU) 2017/625. </w:t>
            </w:r>
            <w:r>
              <w:rPr>
                <w:rFonts w:cs="Arial"/>
              </w:rPr>
              <w:t xml:space="preserve">It </w:t>
            </w:r>
            <w:r w:rsidRPr="00AD70B4">
              <w:rPr>
                <w:rFonts w:cs="Arial"/>
              </w:rPr>
              <w:t xml:space="preserve">will benefit Northern Ireland </w:t>
            </w:r>
            <w:r w:rsidR="00D80C99">
              <w:rPr>
                <w:rFonts w:cs="Arial"/>
              </w:rPr>
              <w:t xml:space="preserve">PPP operators </w:t>
            </w:r>
            <w:r w:rsidR="0032104F">
              <w:rPr>
                <w:rFonts w:cs="Arial"/>
              </w:rPr>
              <w:t xml:space="preserve">(hereafter referred to as regulated persons) </w:t>
            </w:r>
            <w:r w:rsidR="00D80C99">
              <w:rPr>
                <w:rFonts w:cs="Arial"/>
              </w:rPr>
              <w:t>across all sectors</w:t>
            </w:r>
            <w:r w:rsidRPr="00AD70B4">
              <w:rPr>
                <w:rFonts w:cs="Arial"/>
              </w:rPr>
              <w:t xml:space="preserve">, </w:t>
            </w:r>
            <w:r w:rsidR="00D80C99" w:rsidRPr="00D80C99">
              <w:rPr>
                <w:rFonts w:cs="Arial"/>
              </w:rPr>
              <w:t>regardless of religious practices, beliefs, observance, or organisations</w:t>
            </w:r>
            <w:r w:rsidR="00D80C99">
              <w:rPr>
                <w:rFonts w:cs="Arial"/>
              </w:rPr>
              <w:t xml:space="preserve">, </w:t>
            </w:r>
            <w:r w:rsidR="00D80C99" w:rsidRPr="00D80C99">
              <w:rPr>
                <w:rFonts w:cs="Arial"/>
              </w:rPr>
              <w:t>and is therefore considered religiously neutral.</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482943DA" w14:textId="08E5A7BE" w:rsidR="00E520FC" w:rsidRPr="00E520FC" w:rsidRDefault="00E520FC" w:rsidP="00E520FC">
            <w:pPr>
              <w:pStyle w:val="DAERABodyText14pt"/>
              <w:rPr>
                <w:rFonts w:cs="Arial"/>
              </w:rPr>
            </w:pPr>
            <w:r w:rsidRPr="00E520FC">
              <w:rPr>
                <w:rFonts w:cs="Arial"/>
              </w:rPr>
              <w:t xml:space="preserve">No </w:t>
            </w:r>
            <w:r>
              <w:rPr>
                <w:rFonts w:cs="Arial"/>
              </w:rPr>
              <w:t xml:space="preserve">specific </w:t>
            </w:r>
            <w:r w:rsidRPr="00E520FC">
              <w:rPr>
                <w:rFonts w:cs="Arial"/>
              </w:rPr>
              <w:t xml:space="preserve">data is available on the </w:t>
            </w:r>
            <w:r>
              <w:rPr>
                <w:rFonts w:cs="Arial"/>
              </w:rPr>
              <w:t>political opinion</w:t>
            </w:r>
            <w:r w:rsidRPr="00E520FC">
              <w:rPr>
                <w:rFonts w:cs="Arial"/>
              </w:rPr>
              <w:t xml:space="preserve"> of PPP operators. </w:t>
            </w:r>
            <w:r>
              <w:rPr>
                <w:rFonts w:cs="Arial"/>
              </w:rPr>
              <w:t>However, b</w:t>
            </w:r>
            <w:r w:rsidR="004A78E6" w:rsidRPr="004A78E6">
              <w:rPr>
                <w:rFonts w:cs="Arial"/>
              </w:rPr>
              <w:t xml:space="preserve">ased </w:t>
            </w:r>
            <w:r>
              <w:rPr>
                <w:rFonts w:cs="Arial"/>
              </w:rPr>
              <w:t>the</w:t>
            </w:r>
            <w:r w:rsidRPr="00E520FC">
              <w:rPr>
                <w:rFonts w:cs="Arial"/>
              </w:rPr>
              <w:t xml:space="preserve"> results from the Northern Ireland Life and Times 2022 survey </w:t>
            </w:r>
            <w:r>
              <w:rPr>
                <w:rFonts w:cs="Arial"/>
              </w:rPr>
              <w:t>of</w:t>
            </w:r>
            <w:r w:rsidRPr="00E520FC">
              <w:rPr>
                <w:rFonts w:cs="Arial"/>
              </w:rPr>
              <w:t xml:space="preserve"> political opinions</w:t>
            </w:r>
            <w:r>
              <w:rPr>
                <w:rFonts w:cs="Arial"/>
              </w:rPr>
              <w:t>,</w:t>
            </w:r>
            <w:r w:rsidRPr="00E520FC">
              <w:rPr>
                <w:rFonts w:cs="Arial"/>
              </w:rPr>
              <w:t xml:space="preserve"> of those interviewed</w:t>
            </w:r>
            <w:r>
              <w:rPr>
                <w:rFonts w:cs="Arial"/>
              </w:rPr>
              <w:t xml:space="preserve"> 31% declared themselves </w:t>
            </w:r>
          </w:p>
          <w:p w14:paraId="721CE253" w14:textId="1BA06D17" w:rsidR="00E520FC" w:rsidRPr="00E520FC" w:rsidRDefault="00E520FC" w:rsidP="00E520FC">
            <w:pPr>
              <w:pStyle w:val="DAERABodyText14pt"/>
              <w:rPr>
                <w:rFonts w:cs="Arial"/>
              </w:rPr>
            </w:pPr>
            <w:r w:rsidRPr="00E520FC">
              <w:rPr>
                <w:rFonts w:cs="Arial"/>
              </w:rPr>
              <w:lastRenderedPageBreak/>
              <w:t>Unionist</w:t>
            </w:r>
            <w:r>
              <w:rPr>
                <w:rFonts w:cs="Arial"/>
              </w:rPr>
              <w:t>, 26% declared themselves Nationalist, with 43% recorded as Other/None</w:t>
            </w:r>
          </w:p>
          <w:p w14:paraId="0BD793FF" w14:textId="6B9E2612" w:rsidR="00D80C99" w:rsidRDefault="002A19F3" w:rsidP="003F41DB">
            <w:pPr>
              <w:pStyle w:val="DAERABodyText14pt"/>
              <w:rPr>
                <w:rFonts w:cs="Arial"/>
              </w:rPr>
            </w:pPr>
            <w:r w:rsidRPr="002A19F3">
              <w:rPr>
                <w:rFonts w:cs="Arial"/>
              </w:rPr>
              <w:t>The policy is a technical, procedural measure introduced to meet statutory obligations under EU Regulation (EU) 2017/</w:t>
            </w:r>
            <w:r w:rsidR="002F4927">
              <w:rPr>
                <w:rFonts w:cs="Arial"/>
              </w:rPr>
              <w:t>625.</w:t>
            </w:r>
            <w:r w:rsidRPr="002A19F3">
              <w:rPr>
                <w:rFonts w:cs="Arial"/>
              </w:rPr>
              <w:t xml:space="preserve"> </w:t>
            </w:r>
          </w:p>
          <w:p w14:paraId="446D4A77" w14:textId="31BF1D66" w:rsidR="00DC50B5" w:rsidRPr="00DC50B5" w:rsidRDefault="002A19F3" w:rsidP="003F41DB">
            <w:pPr>
              <w:pStyle w:val="DAERABodyText14pt"/>
            </w:pPr>
            <w:r w:rsidRPr="002A19F3">
              <w:rPr>
                <w:rFonts w:cs="Arial"/>
              </w:rPr>
              <w:t>The right of appeal applies equally and neutrally to all regulated persons, irrespective of political belief.</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08C4355E" w14:textId="51876B3F" w:rsidR="004A78E6" w:rsidRDefault="00E520FC" w:rsidP="003F41DB">
            <w:pPr>
              <w:pStyle w:val="DAERABodyText14pt"/>
              <w:rPr>
                <w:rFonts w:cs="Arial"/>
              </w:rPr>
            </w:pPr>
            <w:r w:rsidRPr="00E520FC">
              <w:rPr>
                <w:rFonts w:cs="Arial"/>
              </w:rPr>
              <w:t xml:space="preserve">No specific data is available on the </w:t>
            </w:r>
            <w:r>
              <w:rPr>
                <w:rFonts w:cs="Arial"/>
              </w:rPr>
              <w:t>racial grouping</w:t>
            </w:r>
            <w:r w:rsidRPr="00E520FC">
              <w:rPr>
                <w:rFonts w:cs="Arial"/>
              </w:rPr>
              <w:t xml:space="preserve"> of PPP operators. </w:t>
            </w:r>
            <w:r>
              <w:rPr>
                <w:rFonts w:cs="Arial"/>
              </w:rPr>
              <w:t>However, i</w:t>
            </w:r>
            <w:r w:rsidR="004A78E6" w:rsidRPr="004A78E6">
              <w:rPr>
                <w:rFonts w:cs="Arial"/>
              </w:rPr>
              <w:t xml:space="preserve">n the </w:t>
            </w:r>
            <w:r w:rsidR="004B75E6">
              <w:rPr>
                <w:rFonts w:cs="Arial"/>
              </w:rPr>
              <w:t xml:space="preserve">NI </w:t>
            </w:r>
            <w:r w:rsidR="004A78E6" w:rsidRPr="004A78E6">
              <w:rPr>
                <w:rFonts w:cs="Arial"/>
              </w:rPr>
              <w:t xml:space="preserve">2021 Census, 96.6% of the population were of white ethnicity, and 3.4% of the population belonged to an ethnic group other than white. </w:t>
            </w:r>
            <w:r w:rsidR="002F4927" w:rsidRPr="002F4927">
              <w:rPr>
                <w:rFonts w:cs="Arial"/>
              </w:rPr>
              <w:t xml:space="preserve"> </w:t>
            </w:r>
          </w:p>
          <w:p w14:paraId="4A7BEBE1" w14:textId="77777777" w:rsidR="004A78E6" w:rsidRPr="004A78E6" w:rsidRDefault="004A78E6" w:rsidP="004A78E6">
            <w:pPr>
              <w:pStyle w:val="DAERABodyText14pt"/>
              <w:rPr>
                <w:rFonts w:cs="Arial"/>
              </w:rPr>
            </w:pPr>
            <w:r w:rsidRPr="004A78E6">
              <w:rPr>
                <w:rFonts w:cs="Arial"/>
              </w:rPr>
              <w:t xml:space="preserve">The policy is a technical, procedural measure introduced to meet statutory obligations under EU Regulation (EU) 2017/625. </w:t>
            </w:r>
          </w:p>
          <w:p w14:paraId="2EEA5458" w14:textId="45570736" w:rsidR="00DC50B5" w:rsidRPr="00DC50B5" w:rsidRDefault="004A78E6" w:rsidP="004A78E6">
            <w:pPr>
              <w:pStyle w:val="DAERABodyText14pt"/>
            </w:pPr>
            <w:r w:rsidRPr="004A78E6">
              <w:rPr>
                <w:rFonts w:cs="Arial"/>
              </w:rPr>
              <w:t xml:space="preserve">The right of appeal applies equally and neutrally to all regulated persons, irrespective of </w:t>
            </w:r>
            <w:r w:rsidR="002F4927" w:rsidRPr="002F4927">
              <w:rPr>
                <w:rFonts w:cs="Arial"/>
              </w:rPr>
              <w:t xml:space="preserve">race, ethnicity, nationality, or cultural background. </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2B383837" w14:textId="20B6FC5F" w:rsidR="00D30FE7" w:rsidRDefault="00E520FC" w:rsidP="003F41DB">
            <w:pPr>
              <w:pStyle w:val="DAERABodyText14pt"/>
              <w:rPr>
                <w:rFonts w:cs="Arial"/>
              </w:rPr>
            </w:pPr>
            <w:r w:rsidRPr="00E520FC">
              <w:rPr>
                <w:rFonts w:cs="Arial"/>
              </w:rPr>
              <w:t xml:space="preserve">No specific data is available on the </w:t>
            </w:r>
            <w:r>
              <w:rPr>
                <w:rFonts w:cs="Arial"/>
              </w:rPr>
              <w:t>age</w:t>
            </w:r>
            <w:r w:rsidRPr="00E520FC">
              <w:rPr>
                <w:rFonts w:cs="Arial"/>
              </w:rPr>
              <w:t xml:space="preserve"> of PPP operators. </w:t>
            </w:r>
            <w:r>
              <w:rPr>
                <w:rFonts w:cs="Arial"/>
              </w:rPr>
              <w:t>However, i</w:t>
            </w:r>
            <w:r w:rsidR="009D189D" w:rsidRPr="009D189D">
              <w:rPr>
                <w:rFonts w:cs="Arial"/>
              </w:rPr>
              <w:t xml:space="preserve">n the </w:t>
            </w:r>
            <w:r w:rsidR="004B75E6">
              <w:rPr>
                <w:rFonts w:cs="Arial"/>
              </w:rPr>
              <w:t xml:space="preserve">NI </w:t>
            </w:r>
            <w:r w:rsidR="009D189D" w:rsidRPr="009D189D">
              <w:rPr>
                <w:rFonts w:cs="Arial"/>
              </w:rPr>
              <w:t xml:space="preserve">2021 Census, </w:t>
            </w:r>
            <w:r w:rsidR="009D189D">
              <w:rPr>
                <w:rFonts w:cs="Arial"/>
              </w:rPr>
              <w:t>approx.</w:t>
            </w:r>
            <w:r w:rsidR="00D30FE7" w:rsidRPr="00D30FE7">
              <w:rPr>
                <w:rFonts w:cs="Arial"/>
              </w:rPr>
              <w:t xml:space="preserve"> 62.4% of Northern Ireland's population is of working age (16-64</w:t>
            </w:r>
            <w:r w:rsidR="009D189D">
              <w:rPr>
                <w:rFonts w:cs="Arial"/>
              </w:rPr>
              <w:t>)</w:t>
            </w:r>
            <w:r w:rsidR="00D30FE7">
              <w:rPr>
                <w:rFonts w:cs="Arial"/>
              </w:rPr>
              <w:t xml:space="preserve"> years old</w:t>
            </w:r>
            <w:r w:rsidR="00D30FE7" w:rsidRPr="00D30FE7">
              <w:rPr>
                <w:rFonts w:cs="Arial"/>
              </w:rPr>
              <w:t>)</w:t>
            </w:r>
            <w:r w:rsidR="009D189D">
              <w:rPr>
                <w:rFonts w:cs="Arial"/>
              </w:rPr>
              <w:t>.</w:t>
            </w:r>
            <w:r w:rsidR="00D30FE7" w:rsidRPr="00D30FE7">
              <w:rPr>
                <w:rFonts w:cs="Arial"/>
              </w:rPr>
              <w:t xml:space="preserve"> </w:t>
            </w:r>
          </w:p>
          <w:p w14:paraId="6E7CFB92" w14:textId="235A7FE7" w:rsidR="00DC50B5" w:rsidRPr="00DC50B5" w:rsidRDefault="002F4927" w:rsidP="003F41DB">
            <w:pPr>
              <w:pStyle w:val="DAERABodyText14pt"/>
            </w:pPr>
            <w:r w:rsidRPr="002F4927">
              <w:rPr>
                <w:rFonts w:cs="Arial"/>
              </w:rPr>
              <w:t>The policy is procedural in nature, establishing a statutory right of appeal to meet legal obligations under EU Regulation (EU) 2017/625</w:t>
            </w:r>
            <w:r>
              <w:rPr>
                <w:rFonts w:cs="Arial"/>
              </w:rPr>
              <w:t xml:space="preserve">. </w:t>
            </w:r>
            <w:r w:rsidRPr="002F4927">
              <w:rPr>
                <w:rFonts w:cs="Arial"/>
              </w:rPr>
              <w:t>The right of appeal applies equally to all regulated persons, regardless of age, and is therefore considered age</w:t>
            </w:r>
            <w:r w:rsidRPr="002F4927">
              <w:rPr>
                <w:rFonts w:ascii="Cambria Math" w:hAnsi="Cambria Math" w:cs="Cambria Math"/>
              </w:rPr>
              <w:t>‑</w:t>
            </w:r>
            <w:r w:rsidRPr="002F4927">
              <w:rPr>
                <w:rFonts w:cs="Arial"/>
              </w:rPr>
              <w:t>neutral.</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45603526" w14:textId="009699A0" w:rsidR="00F864C4" w:rsidRDefault="00E520FC" w:rsidP="003F41DB">
            <w:pPr>
              <w:pStyle w:val="DAERABodyText14pt"/>
              <w:rPr>
                <w:rFonts w:cs="Arial"/>
              </w:rPr>
            </w:pPr>
            <w:r w:rsidRPr="00E520FC">
              <w:rPr>
                <w:rFonts w:cs="Arial"/>
              </w:rPr>
              <w:lastRenderedPageBreak/>
              <w:t xml:space="preserve">No specific data is available on the </w:t>
            </w:r>
            <w:r>
              <w:rPr>
                <w:rFonts w:cs="Arial"/>
              </w:rPr>
              <w:t>marital status</w:t>
            </w:r>
            <w:r w:rsidRPr="00E520FC">
              <w:rPr>
                <w:rFonts w:cs="Arial"/>
              </w:rPr>
              <w:t xml:space="preserve"> of PPP operators. </w:t>
            </w:r>
            <w:r>
              <w:rPr>
                <w:rFonts w:cs="Arial"/>
              </w:rPr>
              <w:t>However, i</w:t>
            </w:r>
            <w:r w:rsidR="00C95016" w:rsidRPr="00C95016">
              <w:rPr>
                <w:rFonts w:cs="Arial"/>
              </w:rPr>
              <w:t xml:space="preserve">n the </w:t>
            </w:r>
            <w:r w:rsidR="004B75E6">
              <w:rPr>
                <w:rFonts w:cs="Arial"/>
              </w:rPr>
              <w:t xml:space="preserve">NI </w:t>
            </w:r>
            <w:r w:rsidR="00C95016" w:rsidRPr="00C95016">
              <w:rPr>
                <w:rFonts w:cs="Arial"/>
              </w:rPr>
              <w:t>2021 Census, 4</w:t>
            </w:r>
            <w:r w:rsidR="00C95016">
              <w:rPr>
                <w:rFonts w:cs="Arial"/>
              </w:rPr>
              <w:t>9.</w:t>
            </w:r>
            <w:r w:rsidR="00F864C4">
              <w:rPr>
                <w:rFonts w:cs="Arial"/>
              </w:rPr>
              <w:t>5</w:t>
            </w:r>
            <w:r w:rsidR="00C95016" w:rsidRPr="00C95016">
              <w:rPr>
                <w:rFonts w:cs="Arial"/>
              </w:rPr>
              <w:t>% of residents aged 16+</w:t>
            </w:r>
            <w:r w:rsidR="00C95016">
              <w:rPr>
                <w:rFonts w:cs="Arial"/>
              </w:rPr>
              <w:t xml:space="preserve"> were married or in a civil partnership (including separated), 38.1 % were single (never married) and 1</w:t>
            </w:r>
            <w:r w:rsidR="00F864C4">
              <w:rPr>
                <w:rFonts w:cs="Arial"/>
              </w:rPr>
              <w:t>2</w:t>
            </w:r>
            <w:r w:rsidR="00C95016">
              <w:rPr>
                <w:rFonts w:cs="Arial"/>
              </w:rPr>
              <w:t>.</w:t>
            </w:r>
            <w:r w:rsidR="00F864C4">
              <w:rPr>
                <w:rFonts w:cs="Arial"/>
              </w:rPr>
              <w:t>4</w:t>
            </w:r>
            <w:r w:rsidR="00C95016">
              <w:rPr>
                <w:rFonts w:cs="Arial"/>
              </w:rPr>
              <w:t xml:space="preserve">% other status. </w:t>
            </w:r>
          </w:p>
          <w:p w14:paraId="32B80EAF" w14:textId="3BB90E23" w:rsidR="00DC50B5" w:rsidRPr="00DC50B5" w:rsidRDefault="002F4927" w:rsidP="003F41DB">
            <w:pPr>
              <w:pStyle w:val="DAERABodyText14pt"/>
            </w:pPr>
            <w:r w:rsidRPr="002F4927">
              <w:rPr>
                <w:rFonts w:cs="Arial"/>
              </w:rPr>
              <w:t>The policy is a procedural measure establishing a right of appeal to meet statutory requirements under EU Regulation (EU) 2017/625. It does not relate to, reference, or affect marital or civil partnership status, and applies equally to all regulated persons. The policy is therefore considered neutral in its impact on marital status.</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7D65B7CC" w14:textId="2B5BD56D" w:rsidR="004A78E6" w:rsidRDefault="00E520FC" w:rsidP="003F41DB">
            <w:pPr>
              <w:pStyle w:val="DAERABodyText14pt"/>
              <w:rPr>
                <w:rFonts w:cs="Arial"/>
              </w:rPr>
            </w:pPr>
            <w:r w:rsidRPr="00E520FC">
              <w:rPr>
                <w:rFonts w:cs="Arial"/>
              </w:rPr>
              <w:t xml:space="preserve">No specific data is available on the </w:t>
            </w:r>
            <w:r>
              <w:rPr>
                <w:rFonts w:cs="Arial"/>
              </w:rPr>
              <w:t>sexual orientation</w:t>
            </w:r>
            <w:r w:rsidRPr="00E520FC">
              <w:rPr>
                <w:rFonts w:cs="Arial"/>
              </w:rPr>
              <w:t xml:space="preserve"> of PPP operators. </w:t>
            </w:r>
            <w:r>
              <w:rPr>
                <w:rFonts w:cs="Arial"/>
              </w:rPr>
              <w:t>However, a</w:t>
            </w:r>
            <w:r w:rsidR="004A78E6" w:rsidRPr="004A78E6">
              <w:rPr>
                <w:rFonts w:cs="Arial"/>
              </w:rPr>
              <w:t xml:space="preserve">ccording to the </w:t>
            </w:r>
            <w:r w:rsidR="004B75E6">
              <w:rPr>
                <w:rFonts w:cs="Arial"/>
              </w:rPr>
              <w:t xml:space="preserve">NI </w:t>
            </w:r>
            <w:r w:rsidR="004A78E6" w:rsidRPr="004A78E6">
              <w:rPr>
                <w:rFonts w:cs="Arial"/>
              </w:rPr>
              <w:t>2021 census, 90.04% of the Northern Irish population identifies as heterosexual, with 2.09% identifying as gay, lesbian, bisexual and other sexual orientation and 7.87% preferring not to say.</w:t>
            </w:r>
          </w:p>
          <w:p w14:paraId="5D3A2A51" w14:textId="74626265" w:rsidR="00DC50B5" w:rsidRPr="00DC50B5" w:rsidRDefault="002F4927" w:rsidP="003F41DB">
            <w:pPr>
              <w:pStyle w:val="DAERABodyText14pt"/>
            </w:pPr>
            <w:r w:rsidRPr="002F4927">
              <w:rPr>
                <w:rFonts w:cs="Arial"/>
              </w:rPr>
              <w:t>The policy is a technical, procedural measure establishing a statutory right of appeal to comply with EU Regulation (EU) 2017/62</w:t>
            </w:r>
            <w:r>
              <w:rPr>
                <w:rFonts w:cs="Arial"/>
              </w:rPr>
              <w:t>5</w:t>
            </w:r>
            <w:r w:rsidRPr="002F4927">
              <w:rPr>
                <w:rFonts w:cs="Arial"/>
              </w:rPr>
              <w:t>. It does not relate to or affect sexual orientation, nor does it result in differential treatment or outcomes based on sexual orientation. The right of appeal applies equally to all regulated persons and is therefore considered neutral in its impact.</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31F9C882" w14:textId="781510C1" w:rsidR="00F864C4" w:rsidRDefault="00E520FC" w:rsidP="003F41DB">
            <w:pPr>
              <w:pStyle w:val="DAERABodyText14pt"/>
              <w:rPr>
                <w:rFonts w:cs="Arial"/>
              </w:rPr>
            </w:pPr>
            <w:r w:rsidRPr="00E520FC">
              <w:rPr>
                <w:rFonts w:cs="Arial"/>
              </w:rPr>
              <w:t xml:space="preserve">No specific data is available on the </w:t>
            </w:r>
            <w:r>
              <w:rPr>
                <w:rFonts w:cs="Arial"/>
              </w:rPr>
              <w:t>gender</w:t>
            </w:r>
            <w:r w:rsidRPr="00E520FC">
              <w:rPr>
                <w:rFonts w:cs="Arial"/>
              </w:rPr>
              <w:t xml:space="preserve"> of PPP operators. </w:t>
            </w:r>
            <w:r>
              <w:rPr>
                <w:rFonts w:cs="Arial"/>
              </w:rPr>
              <w:t>However a</w:t>
            </w:r>
            <w:r w:rsidR="004A78E6" w:rsidRPr="004A78E6">
              <w:rPr>
                <w:rFonts w:cs="Arial"/>
              </w:rPr>
              <w:t xml:space="preserve">ccording to the </w:t>
            </w:r>
            <w:r w:rsidR="004B75E6">
              <w:rPr>
                <w:rFonts w:cs="Arial"/>
              </w:rPr>
              <w:t xml:space="preserve">NI </w:t>
            </w:r>
            <w:r w:rsidR="004A78E6" w:rsidRPr="004A78E6">
              <w:rPr>
                <w:rFonts w:cs="Arial"/>
              </w:rPr>
              <w:t>2021 census, the Northern Irish population</w:t>
            </w:r>
            <w:r w:rsidR="004A78E6">
              <w:t xml:space="preserve"> </w:t>
            </w:r>
            <w:r w:rsidR="004A78E6">
              <w:rPr>
                <w:rFonts w:cs="Arial"/>
              </w:rPr>
              <w:t>is</w:t>
            </w:r>
            <w:r w:rsidR="004A78E6" w:rsidRPr="004A78E6">
              <w:rPr>
                <w:rFonts w:cs="Arial"/>
              </w:rPr>
              <w:t xml:space="preserve"> fairly even</w:t>
            </w:r>
            <w:r w:rsidR="00E956B3">
              <w:rPr>
                <w:rFonts w:cs="Arial"/>
              </w:rPr>
              <w:t>ly</w:t>
            </w:r>
            <w:r w:rsidR="004A78E6" w:rsidRPr="004A78E6">
              <w:rPr>
                <w:rFonts w:cs="Arial"/>
              </w:rPr>
              <w:t xml:space="preserve"> split of 50.81% women and 49.19% men</w:t>
            </w:r>
            <w:r w:rsidR="00E956B3">
              <w:rPr>
                <w:rFonts w:cs="Arial"/>
              </w:rPr>
              <w:t>.</w:t>
            </w:r>
            <w:r w:rsidR="004A78E6" w:rsidRPr="004A78E6">
              <w:rPr>
                <w:rFonts w:cs="Arial"/>
              </w:rPr>
              <w:t xml:space="preserve"> </w:t>
            </w:r>
          </w:p>
          <w:p w14:paraId="2524A6EA" w14:textId="3FD037CF" w:rsidR="00DC50B5" w:rsidRPr="00DC50B5" w:rsidRDefault="002F4927" w:rsidP="003F41DB">
            <w:pPr>
              <w:pStyle w:val="DAERABodyText14pt"/>
            </w:pPr>
            <w:r w:rsidRPr="002F4927">
              <w:rPr>
                <w:rFonts w:cs="Arial"/>
              </w:rPr>
              <w:t>The policy is a procedural measure establishing a statutory right of appeal to meet obligations under EU Regulation (EU) 2017/625. It does not relate to gender</w:t>
            </w:r>
            <w:r w:rsidRPr="002F4927">
              <w:rPr>
                <w:rFonts w:ascii="Cambria Math" w:hAnsi="Cambria Math" w:cs="Cambria Math"/>
              </w:rPr>
              <w:t>‑</w:t>
            </w:r>
            <w:r w:rsidRPr="002F4927">
              <w:rPr>
                <w:rFonts w:cs="Arial"/>
              </w:rPr>
              <w:t xml:space="preserve">specific roles or circumstances and applies equally to all regulated </w:t>
            </w:r>
            <w:r w:rsidRPr="002F4927">
              <w:rPr>
                <w:rFonts w:cs="Arial"/>
              </w:rPr>
              <w:lastRenderedPageBreak/>
              <w:t>persons, regardless of whether they are men or women. The policy is therefore considered gender</w:t>
            </w:r>
            <w:r w:rsidRPr="002F4927">
              <w:rPr>
                <w:rFonts w:ascii="Cambria Math" w:hAnsi="Cambria Math" w:cs="Cambria Math"/>
              </w:rPr>
              <w:t>‑</w:t>
            </w:r>
            <w:r w:rsidRPr="002F4927">
              <w:rPr>
                <w:rFonts w:cs="Arial"/>
              </w:rPr>
              <w:t>neutral.</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27683634" w14:textId="34A1BD92" w:rsidR="00E956B3" w:rsidRDefault="00E520FC" w:rsidP="003F41DB">
            <w:pPr>
              <w:pStyle w:val="DAERABodyText14pt"/>
              <w:rPr>
                <w:rFonts w:cs="Arial"/>
              </w:rPr>
            </w:pPr>
            <w:r w:rsidRPr="00E520FC">
              <w:rPr>
                <w:rFonts w:cs="Arial"/>
              </w:rPr>
              <w:t xml:space="preserve">No specific data is available on the political opinion of PPP operators. </w:t>
            </w:r>
            <w:r>
              <w:rPr>
                <w:rFonts w:cs="Arial"/>
              </w:rPr>
              <w:t>However a</w:t>
            </w:r>
            <w:r w:rsidR="00E956B3" w:rsidRPr="00E956B3">
              <w:rPr>
                <w:rFonts w:cs="Arial"/>
              </w:rPr>
              <w:t xml:space="preserve">ccording to the </w:t>
            </w:r>
            <w:r w:rsidR="004B75E6">
              <w:rPr>
                <w:rFonts w:cs="Arial"/>
              </w:rPr>
              <w:t xml:space="preserve">NI </w:t>
            </w:r>
            <w:r w:rsidR="00E956B3" w:rsidRPr="00E956B3">
              <w:rPr>
                <w:rFonts w:cs="Arial"/>
              </w:rPr>
              <w:t>2021 census</w:t>
            </w:r>
            <w:r w:rsidR="004B75E6">
              <w:rPr>
                <w:rFonts w:cs="Arial"/>
              </w:rPr>
              <w:t>,</w:t>
            </w:r>
            <w:r w:rsidR="00E956B3" w:rsidRPr="00E956B3">
              <w:rPr>
                <w:rFonts w:cs="Arial"/>
              </w:rPr>
              <w:t xml:space="preserve"> 24.3% </w:t>
            </w:r>
            <w:r w:rsidR="00E956B3">
              <w:rPr>
                <w:rFonts w:cs="Arial"/>
              </w:rPr>
              <w:t xml:space="preserve">of the population declared that </w:t>
            </w:r>
            <w:r w:rsidR="00E956B3" w:rsidRPr="00E956B3">
              <w:rPr>
                <w:rFonts w:cs="Arial"/>
              </w:rPr>
              <w:t xml:space="preserve">had a limiting long-term health problem or disability, 75.7% indicated they did not have a limiting long-term health problem or disability. </w:t>
            </w:r>
          </w:p>
          <w:p w14:paraId="42D9A5AA" w14:textId="6674BC49" w:rsidR="00DC50B5" w:rsidRPr="00DC50B5" w:rsidRDefault="002F4927" w:rsidP="003F41DB">
            <w:pPr>
              <w:pStyle w:val="DAERABodyText14pt"/>
            </w:pPr>
            <w:r w:rsidRPr="002F4927">
              <w:rPr>
                <w:rFonts w:cs="Arial"/>
              </w:rPr>
              <w:t>The policy is a procedural measure establishing a statutory right of appeal to meet legal obligations under EU Regulation (EU) 2017/625. It does not relate to disability or introduce barriers to participation, and the appeal mechanism applies equally to all regulated persons. The policy is therefore considered neutral in its impact on people with disabilities.</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1E658BBC" w14:textId="47065E56" w:rsidR="00DC50B5" w:rsidRPr="00DC50B5" w:rsidRDefault="00E520FC" w:rsidP="00D9202E">
            <w:pPr>
              <w:pStyle w:val="DAERABodyText14pt"/>
            </w:pPr>
            <w:r w:rsidRPr="00D9202E">
              <w:rPr>
                <w:rFonts w:cs="Arial"/>
              </w:rPr>
              <w:t xml:space="preserve">No specific data is available on the number of dependants of PPP operators. However, </w:t>
            </w:r>
            <w:r w:rsidR="00D9202E" w:rsidRPr="00D9202E">
              <w:rPr>
                <w:rFonts w:cs="Arial"/>
              </w:rPr>
              <w:t xml:space="preserve">based on the results of </w:t>
            </w:r>
            <w:r w:rsidRPr="00D9202E">
              <w:rPr>
                <w:rFonts w:cs="Arial"/>
              </w:rPr>
              <w:t xml:space="preserve">the Continuous Household Survey 2018/19 </w:t>
            </w:r>
            <w:r w:rsidR="00D9202E" w:rsidRPr="00D9202E">
              <w:rPr>
                <w:rFonts w:cs="Arial"/>
              </w:rPr>
              <w:t>on</w:t>
            </w:r>
            <w:r w:rsidRPr="00D9202E">
              <w:rPr>
                <w:rFonts w:cs="Arial"/>
              </w:rPr>
              <w:t xml:space="preserve"> household structure figures</w:t>
            </w:r>
            <w:r w:rsidR="00D9202E" w:rsidRPr="00D9202E">
              <w:rPr>
                <w:rFonts w:cs="Arial"/>
              </w:rPr>
              <w:t xml:space="preserve">, of those interviewed, 48% declared they has no dependants; 33% had a child/children; 9% had elderly dependents; and 10% had an adult with disability. </w:t>
            </w:r>
            <w:r w:rsidR="002F4927" w:rsidRPr="00D9202E">
              <w:rPr>
                <w:rFonts w:cs="Arial"/>
              </w:rPr>
              <w:t>The policy is a procedural measure establishing a statutory right of appeal to meet legal obligations under EU Regulation (EU) 2017/625</w:t>
            </w:r>
            <w:r w:rsidR="00F864C4" w:rsidRPr="00D9202E">
              <w:rPr>
                <w:rFonts w:cs="Arial"/>
              </w:rPr>
              <w:t>.</w:t>
            </w:r>
            <w:r w:rsidR="002F4927" w:rsidRPr="00D9202E">
              <w:rPr>
                <w:rFonts w:cs="Arial"/>
              </w:rPr>
              <w:t xml:space="preserve"> It does not relate to family circumstances or caring responsibilities and does not affect individuals differently based on whether they have dependants. The right of appeal applies uniformly to all regulated persons and is therefore considered neutral in its impact on people with dependants.</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lastRenderedPageBreak/>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616ADBDA" w:rsidR="00803DE6" w:rsidRPr="00DC50B5" w:rsidRDefault="004B75E6" w:rsidP="003F41DB">
            <w:pPr>
              <w:pStyle w:val="DAERABodyText14pt"/>
            </w:pPr>
            <w:r>
              <w:rPr>
                <w:rFonts w:cs="Arial"/>
              </w:rPr>
              <w:t>None</w:t>
            </w:r>
            <w:r w:rsidR="002F4927" w:rsidRPr="002F4927">
              <w:rPr>
                <w:rFonts w:cs="Arial"/>
              </w:rPr>
              <w:t xml:space="preserve"> </w:t>
            </w:r>
            <w:r>
              <w:rPr>
                <w:rFonts w:cs="Arial"/>
              </w:rPr>
              <w:t>-</w:t>
            </w:r>
            <w:r w:rsidR="00B443A3" w:rsidRPr="00CE1FBE">
              <w:rPr>
                <w:rFonts w:cs="Arial"/>
              </w:rPr>
              <w:t xml:space="preserve"> equality of opportunity will not be affected for this </w:t>
            </w:r>
            <w:r>
              <w:rPr>
                <w:rFonts w:cs="Arial"/>
              </w:rPr>
              <w:t xml:space="preserve">Section 75 </w:t>
            </w:r>
            <w:r w:rsidR="00B443A3" w:rsidRPr="00CE1FBE">
              <w:rPr>
                <w:rFonts w:cs="Arial"/>
              </w:rPr>
              <w:t>category.</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5C3F1542" w:rsidR="00803DE6" w:rsidRPr="00DC50B5" w:rsidRDefault="004B75E6" w:rsidP="003F41DB">
            <w:pPr>
              <w:pStyle w:val="DAERABodyText14pt"/>
            </w:pPr>
            <w:r w:rsidRPr="004B75E6">
              <w:rPr>
                <w:rFonts w:cs="Arial"/>
              </w:rPr>
              <w:t>None - equality of opportunity will not be affected for this Section 75 category.</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5333A2EF" w:rsidR="00803DE6" w:rsidRPr="00DC50B5" w:rsidRDefault="004B75E6" w:rsidP="003F41DB">
            <w:pPr>
              <w:pStyle w:val="DAERABodyText14pt"/>
            </w:pPr>
            <w:r w:rsidRPr="004B75E6">
              <w:rPr>
                <w:rFonts w:cs="Arial"/>
              </w:rPr>
              <w:t>None - equality of opportunity will not be affected for this Section 75 category.</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0E499A98" w:rsidR="00803DE6" w:rsidRPr="00DC50B5" w:rsidRDefault="004B75E6" w:rsidP="003F41DB">
            <w:pPr>
              <w:pStyle w:val="DAERABodyText14pt"/>
            </w:pPr>
            <w:r w:rsidRPr="004B75E6">
              <w:rPr>
                <w:rFonts w:cs="Arial"/>
              </w:rPr>
              <w:t>None - equality of opportunity will not be affected for this Section 75 category.</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4735891F" w:rsidR="00803DE6" w:rsidRPr="00DC50B5" w:rsidRDefault="004B75E6" w:rsidP="003F41DB">
            <w:pPr>
              <w:pStyle w:val="DAERABodyText14pt"/>
            </w:pPr>
            <w:r w:rsidRPr="004B75E6">
              <w:rPr>
                <w:rFonts w:cs="Arial"/>
              </w:rPr>
              <w:t>None - equality of opportunity will not be affected for this Section 75 category.</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0E46E3F8" w:rsidR="00803DE6" w:rsidRPr="00DC50B5" w:rsidRDefault="004B75E6" w:rsidP="003F41DB">
            <w:pPr>
              <w:pStyle w:val="DAERABodyText14pt"/>
            </w:pPr>
            <w:r w:rsidRPr="004B75E6">
              <w:rPr>
                <w:rFonts w:cs="Arial"/>
              </w:rPr>
              <w:t>None - equality of opportunity will not be affected for this Section 75 category.</w:t>
            </w:r>
          </w:p>
        </w:tc>
      </w:tr>
    </w:tbl>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5E853430" w:rsidR="00803DE6" w:rsidRPr="00DC50B5" w:rsidRDefault="004B75E6" w:rsidP="003F41DB">
            <w:pPr>
              <w:pStyle w:val="DAERABodyText14pt"/>
            </w:pPr>
            <w:r w:rsidRPr="004B75E6">
              <w:rPr>
                <w:rFonts w:cs="Arial"/>
              </w:rPr>
              <w:t>None - equality of opportunity will not be affected for this Section 75 category.</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1265D6E8" w:rsidR="00803DE6" w:rsidRPr="00DC50B5" w:rsidRDefault="004B75E6" w:rsidP="003F41DB">
            <w:pPr>
              <w:pStyle w:val="DAERABodyText14pt"/>
            </w:pPr>
            <w:r w:rsidRPr="004B75E6">
              <w:rPr>
                <w:rFonts w:cs="Arial"/>
              </w:rPr>
              <w:t>None - equality of opportunity will not be affected for this Section 75 category.</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16554FA1" w:rsidR="00803DE6" w:rsidRPr="00DC50B5" w:rsidRDefault="004B75E6" w:rsidP="003F41DB">
            <w:pPr>
              <w:pStyle w:val="DAERABodyText14pt"/>
            </w:pPr>
            <w:r w:rsidRPr="004B75E6">
              <w:rPr>
                <w:rFonts w:cs="Arial"/>
              </w:rPr>
              <w:t>None - equality of opportunity will not be affected for this Section 75 category.</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lastRenderedPageBreak/>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lastRenderedPageBreak/>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07BDA0B4" w14:textId="77777777" w:rsidR="001120CB" w:rsidRDefault="001120CB" w:rsidP="005B2E09">
      <w:pPr>
        <w:pStyle w:val="DAERABodyText14pt"/>
      </w:pPr>
    </w:p>
    <w:p w14:paraId="4F7E2E2E" w14:textId="77777777" w:rsidR="001120CB" w:rsidRDefault="001120CB" w:rsidP="005B2E09">
      <w:pPr>
        <w:pStyle w:val="DAERABodyText14pt"/>
      </w:pPr>
    </w:p>
    <w:p w14:paraId="46B4B26D" w14:textId="77777777" w:rsidR="001120CB" w:rsidRDefault="001120CB" w:rsidP="005B2E09">
      <w:pPr>
        <w:pStyle w:val="DAERABodyText14pt"/>
      </w:pPr>
    </w:p>
    <w:p w14:paraId="013B038A" w14:textId="77777777" w:rsidR="001120CB" w:rsidRDefault="001120CB" w:rsidP="005B2E09">
      <w:pPr>
        <w:pStyle w:val="DAERABodyText14pt"/>
      </w:pPr>
    </w:p>
    <w:p w14:paraId="2EC11B29" w14:textId="77777777" w:rsidR="001120CB" w:rsidRDefault="001120CB" w:rsidP="005B2E09">
      <w:pPr>
        <w:pStyle w:val="DAERABodyText14pt"/>
      </w:pPr>
    </w:p>
    <w:p w14:paraId="2A038881" w14:textId="77777777" w:rsidR="001120CB" w:rsidRDefault="001120CB" w:rsidP="005B2E09">
      <w:pPr>
        <w:pStyle w:val="DAERABodyText14pt"/>
      </w:pP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t xml:space="preserve">What is the likely impact on equality of opportunity for those affected by this policy, for each of the Section 75 equality </w:t>
      </w:r>
      <w:r w:rsidRPr="001120CB">
        <w:rPr>
          <w:b/>
          <w:bCs/>
        </w:rPr>
        <w:lastRenderedPageBreak/>
        <w:t xml:space="preserve">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067EB842" w:rsidR="008C2C9A" w:rsidRPr="00DC50B5" w:rsidRDefault="00692DF8" w:rsidP="002A10EC">
            <w:pPr>
              <w:pStyle w:val="DAERABodyText14pt"/>
            </w:pPr>
            <w:r w:rsidRPr="00692DF8">
              <w:rPr>
                <w:rFonts w:cs="Arial"/>
              </w:rPr>
              <w:t>No impact. The policy is unrelated to religious practice or belief and applies equally to all</w:t>
            </w:r>
            <w:r w:rsidR="0032104F">
              <w:rPr>
                <w:rFonts w:cs="Arial"/>
              </w:rPr>
              <w:t xml:space="preserve"> regulated persons irrespective of their religious belief</w:t>
            </w:r>
            <w:r w:rsidRPr="00692DF8">
              <w:rPr>
                <w:rFonts w:cs="Arial"/>
              </w:rPr>
              <w:t>.</w:t>
            </w:r>
          </w:p>
        </w:tc>
      </w:tr>
    </w:tbl>
    <w:p w14:paraId="37E57F85" w14:textId="77777777" w:rsidR="008C2C9A" w:rsidRDefault="008C2C9A" w:rsidP="008C2C9A">
      <w:pPr>
        <w:pStyle w:val="DAERABodyText14pt"/>
        <w:rPr>
          <w:b/>
          <w:bCs/>
        </w:rPr>
      </w:pPr>
    </w:p>
    <w:p w14:paraId="29BE375A" w14:textId="34D4E5C6"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70AC41B3" w:rsidR="008C2C9A" w:rsidRPr="00DC50B5" w:rsidRDefault="00692DF8" w:rsidP="002A10EC">
            <w:pPr>
              <w:pStyle w:val="DAERABodyText14pt"/>
            </w:pPr>
            <w:r w:rsidRPr="00692DF8">
              <w:rPr>
                <w:rFonts w:cs="Arial"/>
              </w:rPr>
              <w:t>No impact. The measure is technical and legal, with no link to political views or affiliation</w:t>
            </w:r>
            <w:r w:rsidR="0032104F">
              <w:rPr>
                <w:rFonts w:cs="Arial"/>
              </w:rPr>
              <w:t xml:space="preserve"> </w:t>
            </w:r>
            <w:r w:rsidR="0032104F" w:rsidRPr="0032104F">
              <w:rPr>
                <w:rFonts w:cs="Arial"/>
              </w:rPr>
              <w:t xml:space="preserve">and applies equally to all regulated persons irrespective of their </w:t>
            </w:r>
            <w:r w:rsidR="0032104F">
              <w:rPr>
                <w:rFonts w:cs="Arial"/>
              </w:rPr>
              <w:t>racial group</w:t>
            </w:r>
            <w:r w:rsidR="0032104F" w:rsidRPr="0032104F">
              <w:rPr>
                <w:rFonts w:cs="Arial"/>
              </w:rPr>
              <w:t>.</w:t>
            </w:r>
          </w:p>
        </w:tc>
      </w:tr>
    </w:tbl>
    <w:p w14:paraId="19C0E8F6" w14:textId="6BBC791B" w:rsidR="001120CB" w:rsidRDefault="001120CB" w:rsidP="008C2C9A">
      <w:pPr>
        <w:pStyle w:val="DAERABodyText14pt"/>
        <w:rPr>
          <w:b/>
          <w:bCs/>
        </w:rPr>
      </w:pPr>
    </w:p>
    <w:p w14:paraId="7772C015" w14:textId="0AC42ADC"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1082129E" w:rsidR="008C2C9A" w:rsidRPr="00DC50B5" w:rsidRDefault="00692DF8" w:rsidP="002A10EC">
            <w:pPr>
              <w:pStyle w:val="DAERABodyText14pt"/>
            </w:pPr>
            <w:r w:rsidRPr="00692DF8">
              <w:rPr>
                <w:rFonts w:cs="Arial"/>
              </w:rPr>
              <w:t xml:space="preserve">No impact. The right of appeal applies consistently </w:t>
            </w:r>
            <w:r w:rsidR="0032104F">
              <w:rPr>
                <w:rFonts w:cs="Arial"/>
              </w:rPr>
              <w:t xml:space="preserve">and equally to </w:t>
            </w:r>
            <w:r w:rsidR="0032104F" w:rsidRPr="0032104F">
              <w:rPr>
                <w:rFonts w:cs="Arial"/>
              </w:rPr>
              <w:t>all regulated persons</w:t>
            </w:r>
            <w:r w:rsidR="0032104F">
              <w:rPr>
                <w:rFonts w:cs="Arial"/>
              </w:rPr>
              <w:t xml:space="preserve"> </w:t>
            </w:r>
            <w:r w:rsidRPr="00692DF8">
              <w:rPr>
                <w:rFonts w:cs="Arial"/>
              </w:rPr>
              <w:t xml:space="preserve">regardless of </w:t>
            </w:r>
            <w:r w:rsidR="0032104F">
              <w:rPr>
                <w:rFonts w:cs="Arial"/>
              </w:rPr>
              <w:t>racial group</w:t>
            </w:r>
            <w:r w:rsidRPr="00692DF8">
              <w:rPr>
                <w:rFonts w:cs="Arial"/>
              </w:rPr>
              <w:t>.</w:t>
            </w:r>
          </w:p>
        </w:tc>
      </w:tr>
    </w:tbl>
    <w:p w14:paraId="4ED8246C" w14:textId="77777777" w:rsidR="008C2C9A" w:rsidRDefault="008C2C9A" w:rsidP="008C2C9A">
      <w:pPr>
        <w:pStyle w:val="DAERABodyText14pt"/>
        <w:rPr>
          <w:b/>
          <w:bCs/>
        </w:rPr>
      </w:pPr>
    </w:p>
    <w:p w14:paraId="283BE7F5" w14:textId="1C34B68C"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5CBE6436" w:rsidR="008C2C9A" w:rsidRPr="00DC50B5" w:rsidRDefault="00692DF8" w:rsidP="002A10EC">
            <w:pPr>
              <w:pStyle w:val="DAERABodyText14pt"/>
            </w:pPr>
            <w:r w:rsidRPr="00692DF8">
              <w:rPr>
                <w:rFonts w:cs="Arial"/>
              </w:rPr>
              <w:lastRenderedPageBreak/>
              <w:t>No impact. The policy does not differentiate by age and applies equally to all regulated persons</w:t>
            </w:r>
            <w:r w:rsidR="0032104F">
              <w:t xml:space="preserve"> </w:t>
            </w:r>
            <w:r w:rsidR="0032104F" w:rsidRPr="0032104F">
              <w:rPr>
                <w:rFonts w:cs="Arial"/>
              </w:rPr>
              <w:t>irrespective of</w:t>
            </w:r>
            <w:r w:rsidR="0032104F">
              <w:rPr>
                <w:rFonts w:cs="Arial"/>
              </w:rPr>
              <w:t xml:space="preserve"> their age</w:t>
            </w:r>
            <w:r w:rsidRPr="00692DF8">
              <w:rPr>
                <w:rFonts w:cs="Arial"/>
              </w:rPr>
              <w:t xml:space="preserve">. </w:t>
            </w:r>
          </w:p>
        </w:tc>
      </w:tr>
    </w:tbl>
    <w:p w14:paraId="6BB91C1C" w14:textId="77777777" w:rsidR="008C2C9A" w:rsidRDefault="008C2C9A" w:rsidP="008C2C9A">
      <w:pPr>
        <w:pStyle w:val="DAERABodyText14pt"/>
        <w:rPr>
          <w:b/>
          <w:bCs/>
        </w:rPr>
      </w:pPr>
    </w:p>
    <w:p w14:paraId="4EB53CFA" w14:textId="47F3E46C"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40354298" w:rsidR="008C2C9A" w:rsidRPr="00DC50B5" w:rsidRDefault="00692DF8" w:rsidP="002A10EC">
            <w:pPr>
              <w:pStyle w:val="DAERABodyText14pt"/>
            </w:pPr>
            <w:r w:rsidRPr="00692DF8">
              <w:rPr>
                <w:rFonts w:cs="Arial"/>
              </w:rPr>
              <w:t xml:space="preserve">No impact. </w:t>
            </w:r>
            <w:r w:rsidR="0032104F" w:rsidRPr="0032104F">
              <w:rPr>
                <w:rFonts w:cs="Arial"/>
              </w:rPr>
              <w:t xml:space="preserve">The policy does not differentiate by </w:t>
            </w:r>
            <w:r w:rsidRPr="00692DF8">
              <w:rPr>
                <w:rFonts w:cs="Arial"/>
              </w:rPr>
              <w:t>marital or civil partnership status</w:t>
            </w:r>
            <w:r w:rsidR="00950985">
              <w:t xml:space="preserve"> </w:t>
            </w:r>
            <w:r w:rsidR="00950985" w:rsidRPr="00950985">
              <w:rPr>
                <w:rFonts w:cs="Arial"/>
              </w:rPr>
              <w:t>and applies equally to all regulated persons irrespective</w:t>
            </w:r>
            <w:r w:rsidR="00950985">
              <w:rPr>
                <w:rFonts w:cs="Arial"/>
              </w:rPr>
              <w:t xml:space="preserve"> of their relationship status.</w:t>
            </w:r>
          </w:p>
        </w:tc>
      </w:tr>
    </w:tbl>
    <w:p w14:paraId="30A9A027" w14:textId="77777777" w:rsidR="008C2C9A" w:rsidRDefault="008C2C9A" w:rsidP="008C2C9A">
      <w:pPr>
        <w:pStyle w:val="DAERABodyText14pt"/>
        <w:rPr>
          <w:b/>
          <w:bCs/>
        </w:rPr>
      </w:pPr>
    </w:p>
    <w:p w14:paraId="2EAE267B" w14:textId="62D05906"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15AB7E02" w:rsidR="008C2C9A" w:rsidRPr="00DC50B5" w:rsidRDefault="00692DF8" w:rsidP="002A10EC">
            <w:pPr>
              <w:pStyle w:val="DAERABodyText14pt"/>
            </w:pPr>
            <w:r w:rsidRPr="00692DF8">
              <w:rPr>
                <w:rFonts w:cs="Arial"/>
              </w:rPr>
              <w:t>No impact. The policy does not affect or reference sexual orientation</w:t>
            </w:r>
            <w:r w:rsidR="00950985">
              <w:rPr>
                <w:rFonts w:cs="Arial"/>
              </w:rPr>
              <w:t xml:space="preserve"> </w:t>
            </w:r>
            <w:r w:rsidR="00950985" w:rsidRPr="00692DF8">
              <w:rPr>
                <w:rFonts w:cs="Arial"/>
              </w:rPr>
              <w:t>and applies equally to all regulated persons</w:t>
            </w:r>
            <w:r w:rsidR="00950985">
              <w:t xml:space="preserve"> </w:t>
            </w:r>
            <w:r w:rsidR="00950985" w:rsidRPr="0032104F">
              <w:rPr>
                <w:rFonts w:cs="Arial"/>
              </w:rPr>
              <w:t>irrespective</w:t>
            </w:r>
            <w:r w:rsidR="00950985">
              <w:rPr>
                <w:rFonts w:cs="Arial"/>
              </w:rPr>
              <w:t xml:space="preserve"> of their sexual preference.</w:t>
            </w:r>
          </w:p>
        </w:tc>
      </w:tr>
    </w:tbl>
    <w:p w14:paraId="46523D29" w14:textId="77777777" w:rsidR="008C2C9A" w:rsidRDefault="008C2C9A" w:rsidP="008C2C9A">
      <w:pPr>
        <w:pStyle w:val="DAERABodyText14pt"/>
        <w:rPr>
          <w:b/>
          <w:bCs/>
        </w:rPr>
      </w:pPr>
    </w:p>
    <w:p w14:paraId="03255064" w14:textId="21E73C8B"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3B102405" w:rsidR="008C2C9A" w:rsidRPr="00DC50B5" w:rsidRDefault="00A30B6F" w:rsidP="002A10EC">
            <w:pPr>
              <w:pStyle w:val="DAERABodyText14pt"/>
            </w:pPr>
            <w:r w:rsidRPr="00A30B6F">
              <w:rPr>
                <w:rFonts w:cs="Arial"/>
              </w:rPr>
              <w:t>No impact. The appeal mechanism operates identically for all genders.</w:t>
            </w:r>
          </w:p>
        </w:tc>
      </w:tr>
    </w:tbl>
    <w:p w14:paraId="147891C3" w14:textId="77777777" w:rsidR="008C2C9A" w:rsidRDefault="008C2C9A" w:rsidP="008C2C9A">
      <w:pPr>
        <w:pStyle w:val="DAERABodyText14pt"/>
        <w:rPr>
          <w:b/>
          <w:bCs/>
        </w:rPr>
      </w:pPr>
    </w:p>
    <w:p w14:paraId="49AFA3F2" w14:textId="04218617"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4C01DD1C" w:rsidR="008C2C9A" w:rsidRPr="00DC50B5" w:rsidRDefault="00A30B6F" w:rsidP="002A10EC">
            <w:pPr>
              <w:pStyle w:val="DAERABodyText14pt"/>
            </w:pPr>
            <w:r w:rsidRPr="00A30B6F">
              <w:rPr>
                <w:rFonts w:cs="Arial"/>
              </w:rPr>
              <w:lastRenderedPageBreak/>
              <w:t>No adverse impact identified. The policy does not introduce barriers and is procedural in nature.</w:t>
            </w:r>
            <w:r w:rsidR="00950985">
              <w:rPr>
                <w:rFonts w:cs="Arial"/>
              </w:rPr>
              <w:t xml:space="preserve"> It is considered to have no </w:t>
            </w:r>
            <w:r w:rsidR="00950985" w:rsidRPr="00950985">
              <w:rPr>
                <w:rFonts w:cs="Arial"/>
              </w:rPr>
              <w:t>impact on the equality of opportunity whether or not they have a disability.</w:t>
            </w:r>
          </w:p>
        </w:tc>
      </w:tr>
    </w:tbl>
    <w:p w14:paraId="62D29440" w14:textId="77777777" w:rsidR="008C2C9A" w:rsidRDefault="008C2C9A" w:rsidP="008C2C9A">
      <w:pPr>
        <w:pStyle w:val="DAERABodyText14pt"/>
        <w:rPr>
          <w:b/>
          <w:bCs/>
        </w:rPr>
      </w:pPr>
    </w:p>
    <w:p w14:paraId="19AD5C89" w14:textId="502F2AD9"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7A420612" w:rsidR="008C2C9A" w:rsidRPr="00DD62F3" w:rsidRDefault="008C2C9A" w:rsidP="008C2C9A">
      <w:pPr>
        <w:pStyle w:val="DAERABodyText14pt"/>
        <w:ind w:left="720"/>
        <w:rPr>
          <w:bCs/>
        </w:rPr>
      </w:pPr>
      <w:r>
        <w:rPr>
          <w:b/>
          <w:bCs/>
        </w:rPr>
        <w:br/>
      </w: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2526A3F7" w:rsidR="008C2C9A" w:rsidRPr="00DC50B5" w:rsidRDefault="00A30B6F" w:rsidP="002A10EC">
            <w:pPr>
              <w:pStyle w:val="DAERABodyText14pt"/>
            </w:pPr>
            <w:r w:rsidRPr="00A30B6F">
              <w:rPr>
                <w:rFonts w:cs="Arial"/>
              </w:rPr>
              <w:t xml:space="preserve">No impact. </w:t>
            </w:r>
            <w:r w:rsidR="00950985" w:rsidRPr="00950985">
              <w:rPr>
                <w:rFonts w:cs="Arial"/>
              </w:rPr>
              <w:t xml:space="preserve">The policy is a procedural measure and is considered to have no impact on the equality of opportunity regarding whether or not </w:t>
            </w:r>
            <w:r w:rsidR="00950985">
              <w:rPr>
                <w:rFonts w:cs="Arial"/>
              </w:rPr>
              <w:t>regulated persons</w:t>
            </w:r>
            <w:r w:rsidR="00950985" w:rsidRPr="00950985">
              <w:rPr>
                <w:rFonts w:cs="Arial"/>
              </w:rPr>
              <w:t xml:space="preserve"> have caring responsibilities.</w:t>
            </w:r>
          </w:p>
        </w:tc>
      </w:tr>
    </w:tbl>
    <w:p w14:paraId="1C4257EA" w14:textId="77777777" w:rsidR="008C2C9A" w:rsidRDefault="008C2C9A" w:rsidP="008C2C9A">
      <w:pPr>
        <w:pStyle w:val="DAERABodyText14pt"/>
        <w:rPr>
          <w:b/>
          <w:bCs/>
        </w:rPr>
      </w:pPr>
    </w:p>
    <w:p w14:paraId="6C9256A8" w14:textId="040678DC"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2CA2FB1A"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77777777" w:rsidR="00AA040F" w:rsidRPr="00DC50B5" w:rsidRDefault="00AA040F" w:rsidP="002A10EC">
            <w:pPr>
              <w:pStyle w:val="DAERABodyText14pt"/>
            </w:pPr>
            <w:r>
              <w:t>(insert text here)</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37310A2A" w:rsidR="00AA040F" w:rsidRPr="00DC50B5" w:rsidRDefault="00A30B6F" w:rsidP="002A10EC">
            <w:pPr>
              <w:pStyle w:val="DAERABodyText14pt"/>
            </w:pPr>
            <w:r w:rsidRPr="00A30B6F">
              <w:rPr>
                <w:rFonts w:cs="Arial"/>
              </w:rPr>
              <w:lastRenderedPageBreak/>
              <w:t xml:space="preserve">The policy </w:t>
            </w:r>
            <w:r w:rsidR="008F088A" w:rsidRPr="008F088A">
              <w:rPr>
                <w:rFonts w:cs="Arial"/>
              </w:rPr>
              <w:t>neither actively promote</w:t>
            </w:r>
            <w:r w:rsidR="008F088A">
              <w:rPr>
                <w:rFonts w:cs="Arial"/>
              </w:rPr>
              <w:t>s</w:t>
            </w:r>
            <w:r w:rsidR="008F088A" w:rsidRPr="008F088A">
              <w:rPr>
                <w:rFonts w:cs="Arial"/>
              </w:rPr>
              <w:t xml:space="preserve">, nor adversely affect, the equality of opportunity irrespective of </w:t>
            </w:r>
            <w:r w:rsidR="008F088A">
              <w:rPr>
                <w:rFonts w:cs="Arial"/>
              </w:rPr>
              <w:t>religious belief. A</w:t>
            </w:r>
            <w:r w:rsidRPr="00A30B6F">
              <w:rPr>
                <w:rFonts w:cs="Arial"/>
              </w:rPr>
              <w:t>ll regulated persons have the same access to an independent and impartial appeal mechanism.</w:t>
            </w:r>
            <w:r>
              <w:rPr>
                <w:rFonts w:cs="Arial"/>
              </w:rPr>
              <w:t xml:space="preserve"> Accordingly</w:t>
            </w:r>
            <w:r w:rsidR="008F088A">
              <w:rPr>
                <w:rFonts w:cs="Arial"/>
              </w:rPr>
              <w:t>,</w:t>
            </w:r>
            <w:r>
              <w:rPr>
                <w:rFonts w:cs="Arial"/>
              </w:rPr>
              <w:t xml:space="preserve"> </w:t>
            </w:r>
            <w:r w:rsidRPr="00A30B6F">
              <w:rPr>
                <w:rFonts w:cs="Arial"/>
              </w:rPr>
              <w:t>no further equality</w:t>
            </w:r>
            <w:r w:rsidRPr="00A30B6F">
              <w:rPr>
                <w:rFonts w:ascii="Cambria Math" w:hAnsi="Cambria Math" w:cs="Cambria Math"/>
              </w:rPr>
              <w:t>‑</w:t>
            </w:r>
            <w:r w:rsidRPr="00A30B6F">
              <w:rPr>
                <w:rFonts w:cs="Arial"/>
              </w:rPr>
              <w:t xml:space="preserve">specific actions or mitigations </w:t>
            </w:r>
            <w:r w:rsidR="008F088A">
              <w:rPr>
                <w:rFonts w:cs="Arial"/>
              </w:rPr>
              <w:t>are</w:t>
            </w:r>
            <w:r w:rsidRPr="00A30B6F">
              <w:rPr>
                <w:rFonts w:cs="Arial"/>
              </w:rPr>
              <w:t xml:space="preserve"> considered necessary</w:t>
            </w:r>
            <w:r w:rsidR="008F088A">
              <w:rPr>
                <w:rFonts w:cs="Arial"/>
              </w:rPr>
              <w:t>.</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6F5FCF90" w:rsidR="00AA040F" w:rsidRPr="00DC50B5" w:rsidRDefault="00A30B6F" w:rsidP="002A10EC">
            <w:pPr>
              <w:pStyle w:val="DAERABodyText14pt"/>
            </w:pPr>
            <w:r w:rsidRPr="00A30B6F">
              <w:rPr>
                <w:rFonts w:cs="Arial"/>
              </w:rPr>
              <w:t xml:space="preserve">The policy </w:t>
            </w:r>
            <w:r w:rsidR="008F088A" w:rsidRPr="008F088A">
              <w:rPr>
                <w:rFonts w:cs="Arial"/>
              </w:rPr>
              <w:t>neither actively promote</w:t>
            </w:r>
            <w:r w:rsidR="008F088A">
              <w:rPr>
                <w:rFonts w:cs="Arial"/>
              </w:rPr>
              <w:t>s</w:t>
            </w:r>
            <w:r w:rsidR="008F088A" w:rsidRPr="008F088A">
              <w:rPr>
                <w:rFonts w:cs="Arial"/>
              </w:rPr>
              <w:t>, nor adversely affect, the equality of opportunity irrespective of religious belief.</w:t>
            </w:r>
            <w:r w:rsidR="008F088A">
              <w:rPr>
                <w:rFonts w:cs="Arial"/>
              </w:rPr>
              <w:t xml:space="preserve">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 xml:space="preserve">specific actions or mitigations </w:t>
            </w:r>
            <w:r w:rsidR="008F088A">
              <w:rPr>
                <w:rFonts w:cs="Arial"/>
              </w:rPr>
              <w:t>are</w:t>
            </w:r>
            <w:r w:rsidRPr="00A30B6F">
              <w:rPr>
                <w:rFonts w:cs="Arial"/>
              </w:rPr>
              <w:t xml:space="preserve"> considered necessary</w:t>
            </w:r>
            <w:r w:rsidR="008F088A">
              <w:rPr>
                <w:rFonts w:cs="Arial"/>
              </w:rPr>
              <w:t>.</w:t>
            </w:r>
          </w:p>
        </w:tc>
      </w:tr>
    </w:tbl>
    <w:p w14:paraId="06165B25" w14:textId="38100629" w:rsidR="001120CB" w:rsidRDefault="00AA040F" w:rsidP="00AA040F">
      <w:pPr>
        <w:pStyle w:val="DAERABodyText14pt"/>
        <w:ind w:left="720"/>
        <w:rPr>
          <w:b/>
          <w:bCs/>
        </w:rPr>
      </w:pP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696B15B6"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t>
            </w:r>
            <w:r w:rsidR="008F088A">
              <w:rPr>
                <w:rFonts w:cs="Arial"/>
              </w:rPr>
              <w:t>racial group.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 xml:space="preserve">specific actions or mitigations </w:t>
            </w:r>
            <w:r w:rsidR="008F088A">
              <w:rPr>
                <w:rFonts w:cs="Arial"/>
              </w:rPr>
              <w:t xml:space="preserve">are </w:t>
            </w:r>
            <w:r w:rsidRPr="00A30B6F">
              <w:rPr>
                <w:rFonts w:cs="Arial"/>
              </w:rPr>
              <w:t>considered necessary</w:t>
            </w:r>
            <w:r w:rsidR="008F088A">
              <w:rPr>
                <w:rFonts w:cs="Arial"/>
              </w:rPr>
              <w:t>.</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0946FA44"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t>
            </w:r>
            <w:r w:rsidR="008F088A">
              <w:rPr>
                <w:rFonts w:cs="Arial"/>
              </w:rPr>
              <w:t>age.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specific actions or mitigations were considered necessary</w:t>
            </w:r>
            <w:r w:rsidR="008F088A">
              <w:rPr>
                <w:rFonts w:cs="Arial"/>
              </w:rPr>
              <w:t>.</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0E22F3E6"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t>
            </w:r>
            <w:r w:rsidR="008F088A">
              <w:rPr>
                <w:rFonts w:cs="Arial"/>
              </w:rPr>
              <w:t>marital status.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 xml:space="preserve">specific actions or mitigations </w:t>
            </w:r>
            <w:r w:rsidR="008F088A">
              <w:rPr>
                <w:rFonts w:cs="Arial"/>
              </w:rPr>
              <w:t>are</w:t>
            </w:r>
            <w:r w:rsidRPr="00A30B6F">
              <w:rPr>
                <w:rFonts w:cs="Arial"/>
              </w:rPr>
              <w:t xml:space="preserve"> considered necessary</w:t>
            </w:r>
            <w:r w:rsidR="008F088A">
              <w:rPr>
                <w:rFonts w:cs="Arial"/>
              </w:rPr>
              <w:t>.</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14C4EB82"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t>
            </w:r>
            <w:r w:rsidR="008F088A">
              <w:rPr>
                <w:rFonts w:cs="Arial"/>
              </w:rPr>
              <w:t>sexual orientation.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specific actions or mitigations w</w:t>
            </w:r>
            <w:r w:rsidR="008F088A">
              <w:rPr>
                <w:rFonts w:cs="Arial"/>
              </w:rPr>
              <w:t xml:space="preserve">are </w:t>
            </w:r>
            <w:r w:rsidRPr="00A30B6F">
              <w:rPr>
                <w:rFonts w:cs="Arial"/>
              </w:rPr>
              <w:t>considered necessary</w:t>
            </w:r>
            <w:r w:rsidR="008F088A">
              <w:rPr>
                <w:rFonts w:cs="Arial"/>
              </w:rPr>
              <w:t>.</w:t>
            </w:r>
          </w:p>
        </w:tc>
      </w:tr>
    </w:tbl>
    <w:p w14:paraId="2D25DAAB" w14:textId="230CAB30" w:rsidR="001120CB" w:rsidRDefault="00AA040F" w:rsidP="00AA040F">
      <w:pPr>
        <w:pStyle w:val="DAERABodyText14pt"/>
        <w:ind w:left="720"/>
        <w:rPr>
          <w:b/>
          <w:bCs/>
        </w:rPr>
      </w:pPr>
      <w:r>
        <w:rPr>
          <w:b/>
          <w:bCs/>
          <w:i/>
          <w:u w:val="single"/>
        </w:rPr>
        <w:lastRenderedPageBreak/>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75FD65FE"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t>
            </w:r>
            <w:r w:rsidR="008F088A">
              <w:rPr>
                <w:rFonts w:cs="Arial"/>
              </w:rPr>
              <w:t>gender.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 xml:space="preserve">specific actions or mitigations </w:t>
            </w:r>
            <w:r w:rsidR="008F088A">
              <w:rPr>
                <w:rFonts w:cs="Arial"/>
              </w:rPr>
              <w:t>are</w:t>
            </w:r>
            <w:r w:rsidRPr="00A30B6F">
              <w:rPr>
                <w:rFonts w:cs="Arial"/>
              </w:rPr>
              <w:t xml:space="preserve"> considered necessary</w:t>
            </w:r>
            <w:r w:rsidR="008F088A">
              <w:rPr>
                <w:rFonts w:cs="Arial"/>
              </w:rPr>
              <w:t>.</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04B7E3DE" w:rsidR="00AA040F" w:rsidRPr="00DC50B5" w:rsidRDefault="00AA040F" w:rsidP="002A10EC">
            <w:pPr>
              <w:pStyle w:val="DAERABodyText14pt"/>
            </w:pP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06576DF5"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irrespective of whether </w:t>
            </w:r>
            <w:r w:rsidR="008F088A">
              <w:rPr>
                <w:rFonts w:cs="Arial"/>
              </w:rPr>
              <w:t>the regulated persons</w:t>
            </w:r>
            <w:r w:rsidR="008F088A" w:rsidRPr="008F088A">
              <w:rPr>
                <w:rFonts w:cs="Arial"/>
              </w:rPr>
              <w:t xml:space="preserve"> have a disability or not</w:t>
            </w:r>
            <w:r w:rsidR="008F088A">
              <w:rPr>
                <w:rFonts w:cs="Arial"/>
              </w:rPr>
              <w:t>. A</w:t>
            </w:r>
            <w:r w:rsidRPr="00A30B6F">
              <w:rPr>
                <w:rFonts w:cs="Arial"/>
              </w:rPr>
              <w:t>ll regulated persons have the same access to an independent and 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specific actions or mitigations were considered necessary</w:t>
            </w:r>
            <w:r w:rsidR="008F088A">
              <w:rPr>
                <w:rFonts w:cs="Arial"/>
              </w:rPr>
              <w:t>.</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50C4B67D" w:rsidR="00AA040F" w:rsidRPr="00DC50B5" w:rsidRDefault="00AA040F" w:rsidP="002A10EC">
            <w:pPr>
              <w:pStyle w:val="DAERABodyText14pt"/>
            </w:pPr>
          </w:p>
        </w:tc>
      </w:tr>
    </w:tbl>
    <w:p w14:paraId="24052E7B" w14:textId="6619455C"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1964353C" w:rsidR="00AA040F" w:rsidRPr="00DC50B5" w:rsidRDefault="00A30B6F" w:rsidP="002A10EC">
            <w:pPr>
              <w:pStyle w:val="DAERABodyText14pt"/>
            </w:pPr>
            <w:r w:rsidRPr="00A30B6F">
              <w:rPr>
                <w:rFonts w:cs="Arial"/>
              </w:rPr>
              <w:t xml:space="preserve">The policy </w:t>
            </w:r>
            <w:r w:rsidR="008F088A" w:rsidRPr="008F088A">
              <w:rPr>
                <w:rFonts w:cs="Arial"/>
              </w:rPr>
              <w:t xml:space="preserve">neither actively promotes, nor adversely affect, the equality of opportunity </w:t>
            </w:r>
            <w:r w:rsidR="00FB770D">
              <w:rPr>
                <w:rFonts w:cs="Arial"/>
              </w:rPr>
              <w:t>regardless</w:t>
            </w:r>
            <w:r w:rsidR="008F088A" w:rsidRPr="008F088A">
              <w:rPr>
                <w:rFonts w:cs="Arial"/>
              </w:rPr>
              <w:t xml:space="preserve"> of whether they have caring responsibilities or not.</w:t>
            </w:r>
            <w:r w:rsidRPr="00A30B6F">
              <w:rPr>
                <w:rFonts w:cs="Arial"/>
              </w:rPr>
              <w:t xml:space="preserve"> </w:t>
            </w:r>
            <w:r w:rsidR="008F088A">
              <w:rPr>
                <w:rFonts w:cs="Arial"/>
              </w:rPr>
              <w:t>A</w:t>
            </w:r>
            <w:r w:rsidRPr="00A30B6F">
              <w:rPr>
                <w:rFonts w:cs="Arial"/>
              </w:rPr>
              <w:t xml:space="preserve">ll regulated persons have the same access to an independent and </w:t>
            </w:r>
            <w:r w:rsidRPr="00A30B6F">
              <w:rPr>
                <w:rFonts w:cs="Arial"/>
              </w:rPr>
              <w:lastRenderedPageBreak/>
              <w:t>impartial appeal mechanism. Accordingly</w:t>
            </w:r>
            <w:r w:rsidR="008F088A">
              <w:rPr>
                <w:rFonts w:cs="Arial"/>
              </w:rPr>
              <w:t>,</w:t>
            </w:r>
            <w:r w:rsidRPr="00A30B6F">
              <w:rPr>
                <w:rFonts w:cs="Arial"/>
              </w:rPr>
              <w:t xml:space="preserve"> no further equality</w:t>
            </w:r>
            <w:r w:rsidRPr="00A30B6F">
              <w:rPr>
                <w:rFonts w:ascii="Cambria Math" w:hAnsi="Cambria Math" w:cs="Cambria Math"/>
              </w:rPr>
              <w:t>‑</w:t>
            </w:r>
            <w:r w:rsidRPr="00A30B6F">
              <w:rPr>
                <w:rFonts w:cs="Arial"/>
              </w:rPr>
              <w:t xml:space="preserve">specific actions or mitigations </w:t>
            </w:r>
            <w:r w:rsidR="00FB770D">
              <w:rPr>
                <w:rFonts w:cs="Arial"/>
              </w:rPr>
              <w:t xml:space="preserve">are </w:t>
            </w:r>
            <w:r w:rsidRPr="00A30B6F">
              <w:rPr>
                <w:rFonts w:cs="Arial"/>
              </w:rPr>
              <w:t>considered necessary</w:t>
            </w:r>
            <w:r w:rsidR="00FB770D">
              <w:rPr>
                <w:rFonts w:cs="Arial"/>
              </w:rPr>
              <w:t>.</w:t>
            </w:r>
          </w:p>
        </w:tc>
      </w:tr>
    </w:tbl>
    <w:p w14:paraId="06772084" w14:textId="77777777" w:rsidR="00AA040F" w:rsidRPr="00625F15" w:rsidRDefault="00AA040F" w:rsidP="00AA040F">
      <w:pPr>
        <w:pStyle w:val="DAERABodyText14pt"/>
        <w:ind w:left="720"/>
        <w:rPr>
          <w:b/>
          <w:bCs/>
        </w:rPr>
      </w:pP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2C274CA4" w:rsidR="00AA040F" w:rsidRPr="00DC50B5" w:rsidRDefault="00C56E33" w:rsidP="002A10EC">
            <w:pPr>
              <w:pStyle w:val="DAERABodyText14pt"/>
            </w:pPr>
            <w:r>
              <w:rPr>
                <w:rFonts w:cs="Arial"/>
              </w:rPr>
              <w:t xml:space="preserve">None - </w:t>
            </w:r>
            <w:r w:rsidR="00A30B6F" w:rsidRPr="00A30B6F">
              <w:rPr>
                <w:rFonts w:cs="Arial"/>
              </w:rPr>
              <w:t xml:space="preserve">The policy is </w:t>
            </w:r>
            <w:r w:rsidR="00FB770D">
              <w:rPr>
                <w:rFonts w:cs="Arial"/>
              </w:rPr>
              <w:t xml:space="preserve">technical </w:t>
            </w:r>
            <w:r w:rsidR="00FB770D" w:rsidRPr="00FB770D">
              <w:rPr>
                <w:rFonts w:cs="Arial"/>
              </w:rPr>
              <w:t xml:space="preserve">and procedural </w:t>
            </w:r>
            <w:r w:rsidR="00FB770D">
              <w:rPr>
                <w:rFonts w:cs="Arial"/>
              </w:rPr>
              <w:t xml:space="preserve">in nature, providing a right of appeal mechanism. This is independent of any religious belief. </w:t>
            </w:r>
          </w:p>
        </w:tc>
      </w:tr>
    </w:tbl>
    <w:p w14:paraId="21A1EEFC" w14:textId="10DBC17B"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3282A5DF" w:rsidR="00AA040F" w:rsidRPr="00DC50B5" w:rsidRDefault="00A30B6F" w:rsidP="002A10EC">
            <w:pPr>
              <w:pStyle w:val="DAERABodyText14pt"/>
            </w:pPr>
            <w:r w:rsidRPr="00A30B6F">
              <w:rPr>
                <w:rFonts w:cs="Arial"/>
              </w:rPr>
              <w:t xml:space="preserve">None - </w:t>
            </w:r>
            <w:r w:rsidR="00FB770D" w:rsidRPr="00FB770D">
              <w:rPr>
                <w:rFonts w:cs="Arial"/>
              </w:rPr>
              <w:t>The policy is technical</w:t>
            </w:r>
            <w:r w:rsidR="00FB770D">
              <w:rPr>
                <w:rFonts w:cs="Arial"/>
              </w:rPr>
              <w:t xml:space="preserve"> </w:t>
            </w:r>
            <w:r w:rsidR="00FB770D" w:rsidRPr="00FB770D">
              <w:rPr>
                <w:rFonts w:cs="Arial"/>
              </w:rPr>
              <w:t xml:space="preserve">and procedural </w:t>
            </w:r>
            <w:r w:rsidR="00FB770D">
              <w:rPr>
                <w:rFonts w:cs="Arial"/>
              </w:rPr>
              <w:t>i</w:t>
            </w:r>
            <w:r w:rsidR="00FB770D" w:rsidRPr="00FB770D">
              <w:rPr>
                <w:rFonts w:cs="Arial"/>
              </w:rPr>
              <w:t xml:space="preserve">n nature, providing a right of appeal mechanism. This is independent of any </w:t>
            </w:r>
            <w:r w:rsidR="00FB770D">
              <w:rPr>
                <w:rFonts w:cs="Arial"/>
              </w:rPr>
              <w:t>political opinion.</w:t>
            </w:r>
          </w:p>
        </w:tc>
      </w:tr>
    </w:tbl>
    <w:p w14:paraId="41EE5FAD" w14:textId="6BB60323"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6AC5A72B" w:rsidR="00AA040F" w:rsidRPr="00DC50B5" w:rsidRDefault="00A30B6F" w:rsidP="002A10EC">
            <w:pPr>
              <w:pStyle w:val="DAERABodyText14pt"/>
            </w:pPr>
            <w:r w:rsidRPr="00A30B6F">
              <w:rPr>
                <w:rFonts w:cs="Arial"/>
              </w:rPr>
              <w:t xml:space="preserve">None - </w:t>
            </w:r>
            <w:r w:rsidR="00FB770D" w:rsidRPr="00FB770D">
              <w:rPr>
                <w:rFonts w:cs="Arial"/>
              </w:rPr>
              <w:t xml:space="preserve">The policy is technical and procedural in nature, providing a right of appeal mechanism. This is independent of any </w:t>
            </w:r>
            <w:r w:rsidR="00FB770D">
              <w:rPr>
                <w:rFonts w:cs="Arial"/>
              </w:rPr>
              <w:t>racial group</w:t>
            </w:r>
            <w:r w:rsidR="00FB770D" w:rsidRPr="00FB770D">
              <w:rPr>
                <w:rFonts w:cs="Arial"/>
              </w:rPr>
              <w:t>.</w:t>
            </w:r>
          </w:p>
        </w:tc>
      </w:tr>
    </w:tbl>
    <w:p w14:paraId="59397418" w14:textId="1F3550F1" w:rsidR="00AA040F" w:rsidRDefault="00AA040F" w:rsidP="00AA040F">
      <w:pPr>
        <w:pStyle w:val="DAERABodyText14pt"/>
        <w:ind w:left="720"/>
      </w:pPr>
      <w:r>
        <w:rPr>
          <w:b/>
          <w:bCs/>
        </w:rPr>
        <w:lastRenderedPageBreak/>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C56E33">
        <w:rPr>
          <w:b/>
          <w:bCs/>
        </w:rPr>
        <w:fldChar w:fldCharType="begin">
          <w:ffData>
            <w:name w:val=""/>
            <w:enabled/>
            <w:calcOnExit w:val="0"/>
            <w:checkBox>
              <w:sizeAuto/>
              <w:default w:val="1"/>
            </w:checkBox>
          </w:ffData>
        </w:fldChar>
      </w:r>
      <w:r w:rsidR="00C56E33">
        <w:rPr>
          <w:b/>
          <w:bCs/>
        </w:rPr>
        <w:instrText xml:space="preserve"> FORMCHECKBOX </w:instrText>
      </w:r>
      <w:r w:rsidR="00C56E33">
        <w:rPr>
          <w:b/>
          <w:bCs/>
        </w:rPr>
      </w:r>
      <w:r w:rsidR="00C56E33">
        <w:rPr>
          <w:b/>
          <w:bCs/>
        </w:rPr>
        <w:fldChar w:fldCharType="separate"/>
      </w:r>
      <w:r w:rsidR="00C56E33">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249955C9" w14:textId="77777777" w:rsidR="00E625F7" w:rsidRDefault="00E625F7" w:rsidP="00A30B6F">
      <w:pPr>
        <w:pStyle w:val="DAERABodyText14pt"/>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4B144BC6" w:rsidR="00E625F7" w:rsidRPr="00DC50B5" w:rsidRDefault="00224012" w:rsidP="00B03E45">
            <w:pPr>
              <w:pStyle w:val="DAERABodyText14pt"/>
            </w:pPr>
            <w:r w:rsidRPr="00224012">
              <w:t>(insert text here)</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5FDE0263" w:rsidR="00E625F7" w:rsidRPr="00DC50B5" w:rsidRDefault="00A30B6F" w:rsidP="00B03E45">
            <w:pPr>
              <w:pStyle w:val="DAERABodyText14pt"/>
            </w:pPr>
            <w:r w:rsidRPr="00A30B6F">
              <w:rPr>
                <w:rFonts w:cs="Arial"/>
              </w:rPr>
              <w:t xml:space="preserve">The policy is technical and procedural in nature, introducing a statutory right of appeal that applies equally to all </w:t>
            </w:r>
            <w:r w:rsidR="00FB770D">
              <w:rPr>
                <w:rFonts w:cs="Arial"/>
              </w:rPr>
              <w:t>regulated</w:t>
            </w:r>
            <w:r w:rsidRPr="00A30B6F">
              <w:rPr>
                <w:rFonts w:cs="Arial"/>
              </w:rPr>
              <w:t xml:space="preserve"> persons </w:t>
            </w:r>
            <w:r w:rsidR="00FB770D">
              <w:rPr>
                <w:rFonts w:cs="Arial"/>
              </w:rPr>
              <w:t>independent of any religious belief.</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7777777" w:rsidR="00E625F7" w:rsidRPr="00DC50B5" w:rsidRDefault="00E625F7" w:rsidP="00B03E45">
            <w:pPr>
              <w:pStyle w:val="DAERABodyText14pt"/>
            </w:pPr>
            <w:r>
              <w:t>(insert text here)</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68EB8A19" w:rsidR="0092442D" w:rsidRPr="00DC50B5" w:rsidRDefault="00A30B6F" w:rsidP="00B03E45">
            <w:pPr>
              <w:pStyle w:val="DAERABodyText14pt"/>
            </w:pPr>
            <w:r w:rsidRPr="00A30B6F">
              <w:rPr>
                <w:rFonts w:cs="Arial"/>
              </w:rPr>
              <w:t xml:space="preserve">The policy is technical and procedural in nature, introducing a statutory right of appeal that applies equally to all </w:t>
            </w:r>
            <w:r w:rsidR="00FB770D">
              <w:rPr>
                <w:rFonts w:cs="Arial"/>
              </w:rPr>
              <w:t>regulated</w:t>
            </w:r>
            <w:r w:rsidRPr="00A30B6F">
              <w:rPr>
                <w:rFonts w:cs="Arial"/>
              </w:rPr>
              <w:t xml:space="preserve"> persons </w:t>
            </w:r>
            <w:r w:rsidR="00FB770D">
              <w:rPr>
                <w:rFonts w:cs="Arial"/>
              </w:rPr>
              <w:t>independent of political opinion.</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7777777" w:rsidR="0092442D" w:rsidRPr="00DC50B5" w:rsidRDefault="0092442D" w:rsidP="00B03E45">
            <w:pPr>
              <w:pStyle w:val="DAERABodyText14pt"/>
            </w:pPr>
            <w:r>
              <w:lastRenderedPageBreak/>
              <w:t>(insert text here)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3E9A7E49" w:rsidR="0092442D" w:rsidRPr="00DC50B5" w:rsidRDefault="00FB770D" w:rsidP="00B03E45">
            <w:pPr>
              <w:pStyle w:val="DAERABodyText14pt"/>
            </w:pPr>
            <w:r w:rsidRPr="00FB770D">
              <w:rPr>
                <w:rFonts w:cs="Arial"/>
              </w:rPr>
              <w:t xml:space="preserve">The policy is technical and procedural in nature, introducing a statutory right of appeal that applies equally to all regulated persons independent of </w:t>
            </w:r>
            <w:r>
              <w:rPr>
                <w:rFonts w:cs="Arial"/>
              </w:rPr>
              <w:t>racial group</w:t>
            </w:r>
            <w:r w:rsidRPr="00FB770D">
              <w:rPr>
                <w:rFonts w:cs="Arial"/>
              </w:rPr>
              <w:t>.</w:t>
            </w:r>
          </w:p>
        </w:tc>
      </w:tr>
    </w:tbl>
    <w:p w14:paraId="5803D0C9" w14:textId="77777777" w:rsidR="001120CB" w:rsidRPr="008C67A9" w:rsidRDefault="001120CB"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6E3586D1" w14:textId="3BB104AF" w:rsidR="00B126B2" w:rsidRPr="00DC50B5" w:rsidRDefault="00FB770D" w:rsidP="00A7102F">
            <w:pPr>
              <w:pStyle w:val="DAERABodyText14pt"/>
            </w:pPr>
            <w:r>
              <w:t>None</w:t>
            </w:r>
          </w:p>
        </w:tc>
      </w:tr>
    </w:tbl>
    <w:p w14:paraId="46E6BA0D" w14:textId="52A202CB" w:rsidR="001120CB" w:rsidRPr="00A9730B" w:rsidRDefault="001120CB" w:rsidP="00A9730B">
      <w:pPr>
        <w:pStyle w:val="DAERABodyText14pt"/>
        <w:rPr>
          <w:b/>
          <w:bCs/>
          <w:u w:val="single"/>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lastRenderedPageBreak/>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15E3F326" w:rsidR="00B126B2" w:rsidRPr="00DC50B5" w:rsidRDefault="00224012" w:rsidP="00B03E45">
            <w:pPr>
              <w:pStyle w:val="DAERABodyText14pt"/>
            </w:pPr>
            <w:r w:rsidRPr="00224012">
              <w:t>The policy is technical and procedural in nature, introducing a statutory right of appeal</w:t>
            </w:r>
            <w:r>
              <w:t>.</w:t>
            </w:r>
            <w:r w:rsidRPr="00224012">
              <w:t xml:space="preserve"> It applies uniformly to all regulated persons and does not involve service design, engagement activity, or public</w:t>
            </w:r>
            <w:r w:rsidRPr="00224012">
              <w:rPr>
                <w:rFonts w:ascii="Cambria Math" w:hAnsi="Cambria Math" w:cs="Cambria Math"/>
              </w:rPr>
              <w:t>‑</w:t>
            </w:r>
            <w:r w:rsidRPr="00224012">
              <w:t>facing delivery that could be used to actively promote positive attitudes towards disabled people.</w:t>
            </w:r>
            <w:r>
              <w:t xml:space="preserve"> </w:t>
            </w:r>
            <w:r w:rsidRPr="00224012">
              <w:t>However, the policy does reinforce general principles of fairness, transparency, and equal access to justice, which benefit disabled people in the same way as others.</w:t>
            </w:r>
            <w:r>
              <w:t xml:space="preserve"> </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05071DF2" w:rsidR="00B126B2" w:rsidRPr="00DC50B5" w:rsidRDefault="00FB770D" w:rsidP="00B126B2">
            <w:pPr>
              <w:pStyle w:val="DAERABodyText14pt"/>
            </w:pPr>
            <w:r w:rsidRPr="00FB770D">
              <w:t>The policy is technical and procedural in nature, introducing a statutory right of appeal</w:t>
            </w:r>
            <w:r>
              <w:t xml:space="preserve">. </w:t>
            </w:r>
            <w:r w:rsidRPr="00FB770D">
              <w:t>This policy does not impact adversely on people with disabilities and there are no opportunities to increase the participation of people with disabilities in public life as a result.</w:t>
            </w:r>
          </w:p>
        </w:tc>
      </w:tr>
    </w:tbl>
    <w:p w14:paraId="456F84A9" w14:textId="77777777" w:rsidR="00B126B2" w:rsidRDefault="00B126B2" w:rsidP="00B126B2">
      <w:pPr>
        <w:pStyle w:val="DAERABodyText14pt"/>
        <w:ind w:left="720"/>
        <w:rPr>
          <w:b/>
          <w:bCs/>
        </w:rPr>
      </w:pPr>
    </w:p>
    <w:p w14:paraId="0976BEB4" w14:textId="77777777" w:rsidR="00B126B2" w:rsidRDefault="00B126B2" w:rsidP="00B126B2">
      <w:pPr>
        <w:pStyle w:val="DAERABodyText14pt"/>
        <w:ind w:left="720"/>
        <w:rPr>
          <w:b/>
          <w:bCs/>
          <w:u w:val="single"/>
        </w:rPr>
      </w:pPr>
    </w:p>
    <w:p w14:paraId="24E8C7B0" w14:textId="77777777" w:rsidR="00B126B2" w:rsidRDefault="00B126B2" w:rsidP="00B126B2">
      <w:pPr>
        <w:pStyle w:val="DAERABodyText14pt"/>
        <w:ind w:left="720"/>
        <w:rPr>
          <w:b/>
          <w:bCs/>
          <w:u w:val="single"/>
        </w:rPr>
      </w:pPr>
    </w:p>
    <w:p w14:paraId="13E3F947" w14:textId="77777777" w:rsidR="00B126B2" w:rsidRDefault="00B126B2" w:rsidP="00B126B2">
      <w:pPr>
        <w:pStyle w:val="DAERABodyText14pt"/>
        <w:ind w:left="720"/>
        <w:rPr>
          <w:b/>
          <w:bCs/>
          <w:u w:val="single"/>
        </w:rPr>
      </w:pPr>
    </w:p>
    <w:p w14:paraId="1EAB1518" w14:textId="77777777" w:rsidR="00B126B2" w:rsidRDefault="00B126B2" w:rsidP="00B126B2">
      <w:pPr>
        <w:pStyle w:val="DAERABodyText14pt"/>
        <w:ind w:left="720"/>
        <w:rPr>
          <w:b/>
          <w:bCs/>
          <w:u w:val="single"/>
        </w:rPr>
      </w:pPr>
    </w:p>
    <w:p w14:paraId="690E097B" w14:textId="77777777" w:rsidR="00B126B2" w:rsidRDefault="00B126B2" w:rsidP="00B126B2">
      <w:pPr>
        <w:pStyle w:val="DAERABodyText14pt"/>
        <w:ind w:left="720"/>
        <w:rPr>
          <w:b/>
          <w:bCs/>
          <w:u w:val="single"/>
        </w:rPr>
      </w:pPr>
    </w:p>
    <w:p w14:paraId="2CDD5C90" w14:textId="77777777" w:rsidR="00B126B2" w:rsidRDefault="00B126B2" w:rsidP="00B126B2">
      <w:pPr>
        <w:pStyle w:val="DAERABodyText14pt"/>
        <w:ind w:left="720"/>
        <w:rPr>
          <w:b/>
          <w:bCs/>
          <w:u w:val="single"/>
        </w:rPr>
      </w:pPr>
    </w:p>
    <w:p w14:paraId="5E28F5C3" w14:textId="77777777" w:rsidR="00B126B2" w:rsidRDefault="00B126B2" w:rsidP="00B126B2">
      <w:pPr>
        <w:pStyle w:val="DAERABodyText14pt"/>
        <w:ind w:left="720"/>
        <w:rPr>
          <w:b/>
          <w:bCs/>
          <w:u w:val="single"/>
        </w:rPr>
      </w:pPr>
    </w:p>
    <w:p w14:paraId="2DCBAFE5" w14:textId="77777777" w:rsidR="00B126B2" w:rsidRDefault="00B126B2" w:rsidP="00B126B2">
      <w:pPr>
        <w:pStyle w:val="DAERABodyText14pt"/>
        <w:ind w:left="720"/>
        <w:rPr>
          <w:b/>
          <w:bCs/>
          <w:u w:val="single"/>
        </w:rPr>
      </w:pPr>
    </w:p>
    <w:p w14:paraId="5DC6D7B6" w14:textId="77777777" w:rsidR="00B126B2" w:rsidRDefault="00B126B2" w:rsidP="00B126B2">
      <w:pPr>
        <w:pStyle w:val="DAERABodyText14pt"/>
        <w:ind w:left="720"/>
        <w:rPr>
          <w:b/>
          <w:bCs/>
          <w:u w:val="single"/>
        </w:rPr>
      </w:pPr>
    </w:p>
    <w:p w14:paraId="46FBBADD" w14:textId="77777777" w:rsidR="00B126B2" w:rsidRDefault="00B126B2" w:rsidP="00B126B2">
      <w:pPr>
        <w:pStyle w:val="DAERABodyText14pt"/>
        <w:ind w:left="720"/>
        <w:rPr>
          <w:b/>
          <w:bCs/>
          <w:u w:val="single"/>
        </w:rPr>
      </w:pPr>
    </w:p>
    <w:p w14:paraId="2507DC45" w14:textId="77777777" w:rsidR="00B126B2" w:rsidRDefault="00B126B2" w:rsidP="00B126B2">
      <w:pPr>
        <w:pStyle w:val="DAERABodyText14pt"/>
        <w:ind w:left="720"/>
        <w:rPr>
          <w:b/>
          <w:bCs/>
          <w:u w:val="single"/>
        </w:rPr>
      </w:pPr>
    </w:p>
    <w:p w14:paraId="62DEC0CE" w14:textId="77777777" w:rsidR="00B126B2" w:rsidRDefault="00B126B2" w:rsidP="00B126B2">
      <w:pPr>
        <w:pStyle w:val="DAERABodyText14pt"/>
        <w:ind w:left="720"/>
        <w:rPr>
          <w:b/>
          <w:bCs/>
          <w:u w:val="single"/>
        </w:rPr>
      </w:pPr>
    </w:p>
    <w:p w14:paraId="4D1CC996" w14:textId="77777777" w:rsidR="00B126B2" w:rsidRDefault="00B126B2" w:rsidP="00B126B2">
      <w:pPr>
        <w:pStyle w:val="DAERABodyText14pt"/>
        <w:ind w:left="720"/>
        <w:rPr>
          <w:b/>
          <w:bCs/>
          <w:u w:val="single"/>
        </w:rPr>
      </w:pPr>
    </w:p>
    <w:p w14:paraId="79D01341"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1CDCA7ED" w14:textId="3025E4FA" w:rsidR="00B126B2" w:rsidRPr="00B126B2" w:rsidRDefault="00B126B2">
      <w:pPr>
        <w:pStyle w:val="ListParagraph"/>
        <w:numPr>
          <w:ilvl w:val="0"/>
          <w:numId w:val="10"/>
        </w:numPr>
        <w:spacing w:after="200" w:line="276" w:lineRule="auto"/>
        <w:rPr>
          <w:rFonts w:cs="Arial"/>
          <w:color w:val="000000" w:themeColor="text1"/>
          <w:sz w:val="28"/>
          <w:szCs w:val="28"/>
        </w:rPr>
      </w:pPr>
      <w:r>
        <w:rPr>
          <w:rFonts w:cs="Arial"/>
          <w:color w:val="000000" w:themeColor="text1"/>
          <w:sz w:val="28"/>
          <w:szCs w:val="28"/>
        </w:rPr>
        <w:t>“S</w:t>
      </w:r>
      <w:r w:rsidRPr="007A6193">
        <w:rPr>
          <w:rFonts w:cs="Arial"/>
          <w:color w:val="000000" w:themeColor="text1"/>
          <w:sz w:val="28"/>
          <w:szCs w:val="28"/>
        </w:rPr>
        <w:t>creened out” without mitigation or an alternative policy proposed to be adopted</w:t>
      </w:r>
      <w:r>
        <w:rPr>
          <w:rFonts w:cs="Arial"/>
          <w:color w:val="000000" w:themeColor="text1"/>
          <w:sz w:val="28"/>
          <w:szCs w:val="28"/>
        </w:rPr>
        <w:t>.</w:t>
      </w:r>
    </w:p>
    <w:p w14:paraId="5822DEE7" w14:textId="77777777" w:rsidR="00B126B2" w:rsidRDefault="00B126B2" w:rsidP="00B126B2">
      <w:pPr>
        <w:pStyle w:val="DAERABodyText14pt"/>
        <w:rPr>
          <w:b/>
          <w:bCs/>
        </w:rPr>
      </w:pPr>
      <w:r w:rsidRPr="00B126B2">
        <w:rPr>
          <w:b/>
          <w:bCs/>
        </w:rPr>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222649B4" w14:textId="3342A12D" w:rsidR="00AC23FD" w:rsidRPr="00DC50B5" w:rsidRDefault="00A9730B" w:rsidP="00B03E45">
            <w:pPr>
              <w:pStyle w:val="DAERABodyText14pt"/>
            </w:pPr>
            <w:r w:rsidRPr="00A9730B">
              <w:t>Given its procedural, and equality</w:t>
            </w:r>
            <w:r w:rsidRPr="00A9730B">
              <w:rPr>
                <w:rFonts w:ascii="Cambria Math" w:hAnsi="Cambria Math" w:cs="Cambria Math"/>
              </w:rPr>
              <w:t>‑</w:t>
            </w:r>
            <w:r w:rsidRPr="00A9730B">
              <w:t>neutral nature, with no identified adverse or differential impacts</w:t>
            </w:r>
            <w:r w:rsidR="00F1494C">
              <w:t xml:space="preserve"> </w:t>
            </w:r>
            <w:r w:rsidR="00F1494C" w:rsidRPr="00F1494C">
              <w:t xml:space="preserve">on any of the </w:t>
            </w:r>
            <w:r w:rsidR="00F1494C">
              <w:t>Section 75</w:t>
            </w:r>
            <w:r w:rsidR="00F1494C" w:rsidRPr="00F1494C">
              <w:t xml:space="preserve"> groups</w:t>
            </w:r>
            <w:r w:rsidRPr="00A9730B">
              <w:t>, a full Equality Impact Assessment is not required.</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70C2D466" w:rsidR="00AC23FD" w:rsidRPr="00DC50B5" w:rsidRDefault="00A9730B" w:rsidP="00B03E45">
            <w:pPr>
              <w:pStyle w:val="DAERABodyText14pt"/>
            </w:pPr>
            <w:r w:rsidRPr="00A9730B">
              <w:t xml:space="preserve">As the policy is procedural, uniformly applied, and neutral in impact, there is no requirement for mitigation or for the development of an alternative policy. The existing approach is the most appropriate and proportionate means of achieving compliance while ensuring fairness and access to justice for all </w:t>
            </w:r>
            <w:r w:rsidR="00F1494C">
              <w:t xml:space="preserve">regulated </w:t>
            </w:r>
            <w:r w:rsidRPr="00A9730B">
              <w:t>persons.</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01A2BF69" w:rsidR="00AC23FD" w:rsidRPr="00DC50B5" w:rsidRDefault="00A9730B" w:rsidP="00B03E45">
            <w:pPr>
              <w:pStyle w:val="DAERABodyText14pt"/>
            </w:pPr>
            <w:r>
              <w:t>N/A</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 xml:space="preserve">must state the authority’s arrangements for assessing and consulting on the likely impact of policies adopted or </w:t>
      </w:r>
      <w:r>
        <w:lastRenderedPageBreak/>
        <w:t>proposed to be adopted by the authority on the promotion of equality of opportunity. The Commission recommends screening and equality impact 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5" w:history="1">
        <w:r w:rsidRPr="00F66F0D">
          <w:rPr>
            <w:rStyle w:val="Hyperlink"/>
            <w:rFonts w:cs="Arial"/>
            <w:color w:val="0070C0"/>
            <w:szCs w:val="28"/>
          </w:rPr>
          <w:t>A Practical Guide to Equality Impact Assessment</w:t>
        </w:r>
      </w:hyperlink>
    </w:p>
    <w:p w14:paraId="6C26069E"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53C8C0BF"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A9730B">
        <w:rPr>
          <w:b/>
          <w:bCs/>
        </w:rPr>
        <w:fldChar w:fldCharType="begin">
          <w:ffData>
            <w:name w:val=""/>
            <w:enabled/>
            <w:calcOnExit w:val="0"/>
            <w:checkBox>
              <w:sizeAuto/>
              <w:default w:val="1"/>
            </w:checkBox>
          </w:ffData>
        </w:fldChar>
      </w:r>
      <w:r w:rsidR="00A9730B">
        <w:rPr>
          <w:b/>
          <w:bCs/>
        </w:rPr>
        <w:instrText xml:space="preserve"> FORMCHECKBOX </w:instrText>
      </w:r>
      <w:r w:rsidR="00A9730B">
        <w:rPr>
          <w:b/>
          <w:bCs/>
        </w:rPr>
      </w:r>
      <w:r w:rsidR="00A9730B">
        <w:rPr>
          <w:b/>
          <w:bCs/>
        </w:rPr>
        <w:fldChar w:fldCharType="separate"/>
      </w:r>
      <w:r w:rsidR="00A9730B">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5322AE68" w:rsidR="005E00E9" w:rsidRPr="00DC50B5" w:rsidRDefault="00A9730B" w:rsidP="00B03E45">
            <w:pPr>
              <w:pStyle w:val="DAERABodyText14pt"/>
            </w:pPr>
            <w:r w:rsidRPr="00A9730B">
              <w:t xml:space="preserve">The policy </w:t>
            </w:r>
            <w:r w:rsidR="008264B6">
              <w:t>in its</w:t>
            </w:r>
            <w:r w:rsidRPr="00A9730B">
              <w:t xml:space="preserve"> current form represents the most appropriate, proportionate, and legally compliant approach, with equality and fairness already embedded through its uniform application.</w:t>
            </w: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105F12DC" w14:textId="77777777" w:rsidR="005E00E9" w:rsidRDefault="005E00E9" w:rsidP="00AC23FD">
      <w:pPr>
        <w:pStyle w:val="DAERABodyText14pt"/>
        <w:rPr>
          <w:b/>
          <w:bCs/>
        </w:rPr>
      </w:pPr>
    </w:p>
    <w:p w14:paraId="392FD0CF" w14:textId="77777777" w:rsidR="005E00E9" w:rsidRDefault="005E00E9" w:rsidP="00AC23FD">
      <w:pPr>
        <w:pStyle w:val="DAERABodyText14pt"/>
        <w:rPr>
          <w:b/>
          <w:bCs/>
        </w:rPr>
      </w:pPr>
    </w:p>
    <w:p w14:paraId="5D4FE58A"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3F516649" w:rsidR="00BD7BB2" w:rsidRPr="00BD7BB2" w:rsidRDefault="00A9730B" w:rsidP="00B03E45">
            <w:pPr>
              <w:numPr>
                <w:ilvl w:val="12"/>
                <w:numId w:val="0"/>
              </w:numPr>
              <w:spacing w:before="120" w:after="120"/>
              <w:rPr>
                <w:rFonts w:ascii="Arial" w:hAnsi="Arial" w:cs="Arial"/>
                <w:sz w:val="28"/>
                <w:szCs w:val="28"/>
                <w:highlight w:val="yellow"/>
              </w:rPr>
            </w:pPr>
            <w:r w:rsidRPr="00A9730B">
              <w:rPr>
                <w:rFonts w:ascii="Arial" w:hAnsi="Arial" w:cs="Arial"/>
                <w:sz w:val="28"/>
                <w:szCs w:val="28"/>
              </w:rPr>
              <w:t>N/A</w:t>
            </w: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13753153" w:rsidR="00BD7BB2" w:rsidRPr="00BD7BB2" w:rsidRDefault="00A9730B" w:rsidP="00B03E45">
            <w:pPr>
              <w:numPr>
                <w:ilvl w:val="12"/>
                <w:numId w:val="0"/>
              </w:numPr>
              <w:rPr>
                <w:rFonts w:ascii="Arial" w:hAnsi="Arial" w:cs="Arial"/>
                <w:sz w:val="28"/>
                <w:szCs w:val="28"/>
                <w:highlight w:val="yellow"/>
              </w:rPr>
            </w:pPr>
            <w:r w:rsidRPr="00A9730B">
              <w:rPr>
                <w:rFonts w:ascii="Arial" w:hAnsi="Arial" w:cs="Arial"/>
                <w:sz w:val="28"/>
                <w:szCs w:val="28"/>
              </w:rPr>
              <w:t>N/A</w:t>
            </w: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2719952E" w14:textId="09B78184"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20A19582" w14:textId="11F1F102" w:rsidR="00BD7BB2" w:rsidRPr="00BD7BB2" w:rsidRDefault="00A9730B" w:rsidP="00B03E45">
            <w:pPr>
              <w:numPr>
                <w:ilvl w:val="12"/>
                <w:numId w:val="0"/>
              </w:numPr>
              <w:rPr>
                <w:rFonts w:ascii="Arial" w:hAnsi="Arial" w:cs="Arial"/>
                <w:sz w:val="28"/>
                <w:szCs w:val="28"/>
              </w:rPr>
            </w:pPr>
            <w:r w:rsidRPr="00A9730B">
              <w:rPr>
                <w:rFonts w:ascii="Arial" w:hAnsi="Arial" w:cs="Arial"/>
                <w:sz w:val="28"/>
                <w:szCs w:val="28"/>
              </w:rPr>
              <w:t>N/A</w:t>
            </w: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5FF069BC" w:rsidR="00BD7BB2" w:rsidRPr="00BD7BB2" w:rsidRDefault="00A9730B" w:rsidP="00B03E45">
            <w:pPr>
              <w:numPr>
                <w:ilvl w:val="12"/>
                <w:numId w:val="0"/>
              </w:numPr>
              <w:rPr>
                <w:rFonts w:ascii="Arial" w:hAnsi="Arial" w:cs="Arial"/>
                <w:sz w:val="28"/>
                <w:szCs w:val="28"/>
              </w:rPr>
            </w:pPr>
            <w:r w:rsidRPr="00A9730B">
              <w:rPr>
                <w:rFonts w:ascii="Arial" w:hAnsi="Arial" w:cs="Arial"/>
                <w:sz w:val="28"/>
                <w:szCs w:val="28"/>
              </w:rPr>
              <w:t>N/A</w:t>
            </w: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251547C3" w:rsidR="00BD7BB2" w:rsidRPr="00BD7BB2" w:rsidRDefault="00A9730B" w:rsidP="00B03E45">
            <w:pPr>
              <w:numPr>
                <w:ilvl w:val="12"/>
                <w:numId w:val="0"/>
              </w:numPr>
              <w:rPr>
                <w:rFonts w:ascii="Arial" w:hAnsi="Arial" w:cs="Arial"/>
                <w:sz w:val="28"/>
                <w:szCs w:val="28"/>
              </w:rPr>
            </w:pPr>
            <w:r w:rsidRPr="00A9730B">
              <w:rPr>
                <w:rFonts w:ascii="Arial" w:hAnsi="Arial" w:cs="Arial"/>
                <w:sz w:val="28"/>
                <w:szCs w:val="28"/>
              </w:rPr>
              <w:t>N/A</w:t>
            </w: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1DDE0B86"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A9730B">
        <w:rPr>
          <w:b/>
          <w:bCs/>
        </w:rPr>
        <w:fldChar w:fldCharType="begin">
          <w:ffData>
            <w:name w:val=""/>
            <w:enabled/>
            <w:calcOnExit w:val="0"/>
            <w:checkBox>
              <w:sizeAuto/>
              <w:default w:val="1"/>
            </w:checkBox>
          </w:ffData>
        </w:fldChar>
      </w:r>
      <w:r w:rsidR="00A9730B">
        <w:rPr>
          <w:b/>
          <w:bCs/>
        </w:rPr>
        <w:instrText xml:space="preserve"> FORMCHECKBOX </w:instrText>
      </w:r>
      <w:r w:rsidR="00A9730B">
        <w:rPr>
          <w:b/>
          <w:bCs/>
        </w:rPr>
      </w:r>
      <w:r w:rsidR="00A9730B">
        <w:rPr>
          <w:b/>
          <w:bCs/>
        </w:rPr>
        <w:fldChar w:fldCharType="separate"/>
      </w:r>
      <w:r w:rsidR="00A9730B">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3057FC9B" w:rsidR="00BD7BB2" w:rsidRPr="00DC50B5" w:rsidRDefault="00A9730B" w:rsidP="00B03E45">
            <w:pPr>
              <w:pStyle w:val="DAERABodyText14pt"/>
            </w:pPr>
            <w:r>
              <w:t>N/A</w:t>
            </w:r>
          </w:p>
        </w:tc>
      </w:tr>
    </w:tbl>
    <w:p w14:paraId="661E2491" w14:textId="77777777" w:rsidR="00F1494C" w:rsidRDefault="00F1494C" w:rsidP="00825EDD">
      <w:pPr>
        <w:pStyle w:val="DAERAHeaderStyle"/>
      </w:pPr>
    </w:p>
    <w:p w14:paraId="035C85C5" w14:textId="1E2E0262"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16"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736160CA" w14:textId="5BEC544C" w:rsidR="00DE4719" w:rsidRPr="00DE4719" w:rsidRDefault="00DE4719" w:rsidP="00DE4719">
            <w:pPr>
              <w:pStyle w:val="DAERABodyText14pt"/>
            </w:pPr>
            <w:r w:rsidRPr="00DE4719">
              <w:t>The Department will collect and analyse data on:</w:t>
            </w:r>
          </w:p>
          <w:p w14:paraId="79CB1E2A" w14:textId="77777777" w:rsidR="00DE4719" w:rsidRPr="00DE4719" w:rsidRDefault="00DE4719" w:rsidP="00DE4719">
            <w:pPr>
              <w:pStyle w:val="DAERABodyText14pt"/>
              <w:numPr>
                <w:ilvl w:val="0"/>
                <w:numId w:val="30"/>
              </w:numPr>
            </w:pPr>
            <w:r w:rsidRPr="00DE4719">
              <w:t>Number of appeals submitted, upheld or dismissed, disaggregated where available by relevant Section 75 categories (e.g. age, gender, disability, racial group).</w:t>
            </w:r>
          </w:p>
          <w:p w14:paraId="005129F9" w14:textId="77777777" w:rsidR="00DE4719" w:rsidRPr="00DE4719" w:rsidRDefault="00DE4719" w:rsidP="00DE4719">
            <w:pPr>
              <w:pStyle w:val="DAERABodyText14pt"/>
              <w:numPr>
                <w:ilvl w:val="0"/>
                <w:numId w:val="30"/>
              </w:numPr>
            </w:pPr>
            <w:r w:rsidRPr="00DE4719">
              <w:t>Profile of appellants, including business size (e.g. individual operators, SMEs, larger organisations) and sector type, to identify whether particular groups are disproportionately affected by regulatory decisions or the appeal process.</w:t>
            </w:r>
          </w:p>
          <w:p w14:paraId="44C3DA8C" w14:textId="77777777" w:rsidR="00DE4719" w:rsidRPr="00DE4719" w:rsidRDefault="00DE4719" w:rsidP="00DE4719">
            <w:pPr>
              <w:pStyle w:val="DAERABodyText14pt"/>
              <w:numPr>
                <w:ilvl w:val="0"/>
                <w:numId w:val="30"/>
              </w:numPr>
            </w:pPr>
            <w:r w:rsidRPr="00DE4719">
              <w:t>Time taken to access and complete the appeals process, including whether any individuals or groups experience disadvantage in navigating the process.</w:t>
            </w:r>
          </w:p>
          <w:p w14:paraId="41B6365E" w14:textId="32BFC987" w:rsidR="00825EDD" w:rsidRPr="00DE4719" w:rsidRDefault="00DE4719" w:rsidP="00DE4719">
            <w:pPr>
              <w:pStyle w:val="DAERABodyText14pt"/>
              <w:numPr>
                <w:ilvl w:val="0"/>
                <w:numId w:val="30"/>
              </w:numPr>
              <w:rPr>
                <w:color w:val="FF0000"/>
              </w:rPr>
            </w:pPr>
            <w:r w:rsidRPr="00DE4719">
              <w:t>Complaints or correspondence raising equality-related concerns about access to, understanding of, or outcomes from the appeal process.</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278E71F4" w14:textId="35D4B1D5" w:rsidR="00DE4719" w:rsidRPr="00DE4719" w:rsidRDefault="00DE4719" w:rsidP="00DE4719">
            <w:pPr>
              <w:pStyle w:val="DAERABodyText14pt"/>
            </w:pPr>
            <w:r w:rsidRPr="00DE4719">
              <w:t>To monitor the policy’s impact on good relations, the Department will collect:</w:t>
            </w:r>
          </w:p>
          <w:p w14:paraId="552188BF" w14:textId="4F58C7EE" w:rsidR="00DE4719" w:rsidRPr="00DE4719" w:rsidRDefault="00DE4719" w:rsidP="00DE4719">
            <w:pPr>
              <w:pStyle w:val="DAERABodyText14pt"/>
              <w:numPr>
                <w:ilvl w:val="0"/>
                <w:numId w:val="32"/>
              </w:numPr>
            </w:pPr>
            <w:r w:rsidRPr="00DE4719">
              <w:lastRenderedPageBreak/>
              <w:t>Data on complaints, representations or stakeholder feedback suggesting that appeal decisions or processes are perceived as unfair or contributory to tensions between groups.</w:t>
            </w:r>
          </w:p>
          <w:p w14:paraId="5F1FA24C" w14:textId="0287FBD4" w:rsidR="00825EDD" w:rsidRPr="00DC50B5" w:rsidRDefault="00DE4719" w:rsidP="00DE4719">
            <w:pPr>
              <w:pStyle w:val="DAERABodyText14pt"/>
              <w:numPr>
                <w:ilvl w:val="0"/>
                <w:numId w:val="32"/>
              </w:numPr>
            </w:pPr>
            <w:r w:rsidRPr="00DE4719">
              <w:t>Information from stakeholder engagement indicating whether the appeal process is viewed as transparent, consistent and impartial.</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3707B913" w14:textId="77777777" w:rsidR="00DE4719" w:rsidRPr="00DE4719" w:rsidRDefault="00DE4719" w:rsidP="00DE4719">
            <w:pPr>
              <w:pStyle w:val="DAERABodyText14pt"/>
            </w:pPr>
            <w:r w:rsidRPr="00DE4719">
              <w:t>In line with disability duties, the Department will monitor:</w:t>
            </w:r>
          </w:p>
          <w:p w14:paraId="3E53E5B8" w14:textId="77777777" w:rsidR="00DE4719" w:rsidRPr="00DE4719" w:rsidRDefault="00DE4719" w:rsidP="00DE4719">
            <w:pPr>
              <w:pStyle w:val="DAERABodyText14pt"/>
              <w:rPr>
                <w:color w:val="FF0000"/>
              </w:rPr>
            </w:pPr>
          </w:p>
          <w:p w14:paraId="33A09930" w14:textId="77777777" w:rsidR="00DE4719" w:rsidRPr="00DE4719" w:rsidRDefault="00DE4719" w:rsidP="00DE4719">
            <w:pPr>
              <w:pStyle w:val="DAERABodyText14pt"/>
              <w:numPr>
                <w:ilvl w:val="0"/>
                <w:numId w:val="31"/>
              </w:numPr>
            </w:pPr>
            <w:r w:rsidRPr="00DE4719">
              <w:t>The number and type of reasonable adjustments requested and provided during the appeals process (e.g. alternative formats, extended timescales, accessible communication).</w:t>
            </w:r>
          </w:p>
          <w:p w14:paraId="33219C02" w14:textId="77777777" w:rsidR="00DE4719" w:rsidRPr="00DE4719" w:rsidRDefault="00DE4719" w:rsidP="00DE4719">
            <w:pPr>
              <w:pStyle w:val="DAERABodyText14pt"/>
              <w:numPr>
                <w:ilvl w:val="0"/>
                <w:numId w:val="31"/>
              </w:numPr>
            </w:pPr>
            <w:r w:rsidRPr="00DE4719">
              <w:t>Requests for accessible information, such as large print, Easy Read, or digital accessibility support.</w:t>
            </w:r>
          </w:p>
          <w:p w14:paraId="2B6ABCD7" w14:textId="77777777" w:rsidR="00DE4719" w:rsidRPr="00DE4719" w:rsidRDefault="00DE4719" w:rsidP="00DE4719">
            <w:pPr>
              <w:pStyle w:val="DAERABodyText14pt"/>
              <w:numPr>
                <w:ilvl w:val="0"/>
                <w:numId w:val="31"/>
              </w:numPr>
            </w:pPr>
            <w:r w:rsidRPr="00DE4719">
              <w:t>Feedback from disabled appellants on the accessibility and usability of appeal guidance, forms and procedures.</w:t>
            </w:r>
          </w:p>
          <w:p w14:paraId="2D2BABB4" w14:textId="66B42D6E" w:rsidR="00825EDD" w:rsidRPr="00DE4719" w:rsidRDefault="00DE4719" w:rsidP="00DE4719">
            <w:pPr>
              <w:pStyle w:val="DAERABodyText14pt"/>
              <w:numPr>
                <w:ilvl w:val="0"/>
                <w:numId w:val="31"/>
              </w:numPr>
            </w:pPr>
            <w:r w:rsidRPr="00DE4719">
              <w:t>Evidence of any barriers that may affect disabled people’s ability to participate fully and fairly in the appeal process.</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0CB3B547" w14:textId="77777777" w:rsidR="00242221" w:rsidRDefault="00242221" w:rsidP="00825EDD">
      <w:pPr>
        <w:pStyle w:val="DAERABodyText14pt"/>
      </w:pPr>
    </w:p>
    <w:p w14:paraId="1910ADEF" w14:textId="77777777" w:rsidR="00242221" w:rsidRDefault="00242221" w:rsidP="00825EDD">
      <w:pPr>
        <w:pStyle w:val="DAERABodyText14pt"/>
      </w:pPr>
    </w:p>
    <w:p w14:paraId="3FD0A844" w14:textId="77777777" w:rsidR="00242221" w:rsidRDefault="00242221" w:rsidP="00825EDD">
      <w:pPr>
        <w:pStyle w:val="DAERABodyText14pt"/>
      </w:pPr>
    </w:p>
    <w:p w14:paraId="5CD2706D" w14:textId="77777777" w:rsidR="00242221" w:rsidRDefault="00242221" w:rsidP="00825EDD">
      <w:pPr>
        <w:pStyle w:val="DAERABodyText14pt"/>
      </w:pPr>
    </w:p>
    <w:p w14:paraId="18C68FEA" w14:textId="77777777" w:rsidR="00242221" w:rsidRDefault="00242221" w:rsidP="00825EDD">
      <w:pPr>
        <w:pStyle w:val="DAERABodyText14pt"/>
      </w:pPr>
    </w:p>
    <w:p w14:paraId="4DFCADE0" w14:textId="77777777" w:rsidR="00242221" w:rsidRDefault="00242221" w:rsidP="00825EDD">
      <w:pPr>
        <w:pStyle w:val="DAERABodyText14pt"/>
      </w:pPr>
    </w:p>
    <w:p w14:paraId="396F3DF6" w14:textId="77777777" w:rsidR="00242221" w:rsidRDefault="00242221" w:rsidP="00825EDD">
      <w:pPr>
        <w:pStyle w:val="DAERABodyText14pt"/>
      </w:pPr>
    </w:p>
    <w:p w14:paraId="1A2F5199"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5B8689F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5366E3A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2D38563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1CF40F7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5A014EC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7F37CAE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1A70235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5B087A3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6F45D0B2"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64641D65"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6FC898B6"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7D9762F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33BCB0D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68D80AF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432A1CD8"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1CB3B95C" w:rsidR="00C63BD2" w:rsidRPr="00DC50B5" w:rsidRDefault="00C121CB" w:rsidP="00C63BD2">
            <w:pPr>
              <w:pStyle w:val="DAERABodyText14pt"/>
            </w:pPr>
            <w:r w:rsidRPr="00C121CB">
              <w:t>No adverse impacts on human rights have been identified.</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4A0651BF" w:rsidR="00C63BD2" w:rsidRPr="00DC50B5" w:rsidRDefault="00410C0A" w:rsidP="00C63BD2">
            <w:pPr>
              <w:pStyle w:val="DAERABodyText14pt"/>
            </w:pPr>
            <w:r>
              <w:t xml:space="preserve">The policy which introduces a right of appeal positively promotes </w:t>
            </w:r>
            <w:r w:rsidRPr="00410C0A">
              <w:t>Article 6 of the European Convention on Human Rights (ECHR) which guarantees the right to a fair and public hearing within a reasonable time by an independent and impartial tribunal when civil rights or criminal charges are determined, ensuring access to justice, fairness, and due process.</w:t>
            </w:r>
          </w:p>
        </w:tc>
      </w:tr>
    </w:tbl>
    <w:p w14:paraId="2D222C98" w14:textId="77777777" w:rsidR="00C63BD2" w:rsidRDefault="00C63BD2" w:rsidP="00825EDD">
      <w:pPr>
        <w:pStyle w:val="DAERABodyText14pt"/>
      </w:pPr>
    </w:p>
    <w:p w14:paraId="3C0F5E76" w14:textId="77777777" w:rsidR="00C63BD2" w:rsidRDefault="00C63BD2" w:rsidP="00825EDD">
      <w:pPr>
        <w:pStyle w:val="DAERABodyText14pt"/>
      </w:pPr>
    </w:p>
    <w:p w14:paraId="6C4BD3FE" w14:textId="77777777" w:rsidR="00C63BD2" w:rsidRDefault="00C63BD2" w:rsidP="00825EDD">
      <w:pPr>
        <w:pStyle w:val="DAERABodyText14pt"/>
      </w:pPr>
    </w:p>
    <w:p w14:paraId="7C28856E" w14:textId="77777777" w:rsidR="00C63BD2" w:rsidRDefault="00C63BD2" w:rsidP="00825EDD">
      <w:pPr>
        <w:pStyle w:val="DAERABodyText14pt"/>
      </w:pPr>
    </w:p>
    <w:p w14:paraId="782F5F09"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62AE757E" w:rsidR="00C63BD2" w:rsidRPr="00C63BD2" w:rsidRDefault="00C63BD2" w:rsidP="00C63BD2">
      <w:pPr>
        <w:pStyle w:val="DAERABodyText14pt"/>
        <w:rPr>
          <w:b/>
          <w:bCs/>
        </w:rPr>
      </w:pPr>
      <w:r w:rsidRPr="00C63BD2">
        <w:rPr>
          <w:b/>
          <w:bCs/>
        </w:rPr>
        <w:t>Name:</w:t>
      </w:r>
      <w:r w:rsidRPr="00C63BD2">
        <w:rPr>
          <w:b/>
          <w:bCs/>
        </w:rPr>
        <w:tab/>
      </w:r>
      <w:r w:rsidR="00410C0A">
        <w:rPr>
          <w:b/>
          <w:bCs/>
        </w:rPr>
        <w:t>Helen Thompson</w:t>
      </w:r>
      <w:r w:rsidRPr="00C63BD2">
        <w:rPr>
          <w:b/>
          <w:bCs/>
        </w:rPr>
        <w:tab/>
      </w:r>
      <w:r w:rsidRPr="00C63BD2">
        <w:rPr>
          <w:b/>
          <w:bCs/>
        </w:rPr>
        <w:tab/>
      </w:r>
      <w:r w:rsidRPr="00C63BD2">
        <w:rPr>
          <w:b/>
          <w:bCs/>
        </w:rPr>
        <w:tab/>
        <w:t xml:space="preserve">Grade: </w:t>
      </w:r>
      <w:r w:rsidR="00410C0A">
        <w:rPr>
          <w:b/>
          <w:bCs/>
        </w:rPr>
        <w:t>DP</w:t>
      </w:r>
    </w:p>
    <w:p w14:paraId="4BC3D7B7" w14:textId="6E23A112" w:rsidR="00C63BD2" w:rsidRPr="00C63BD2" w:rsidRDefault="00C63BD2" w:rsidP="00C63BD2">
      <w:pPr>
        <w:pStyle w:val="DAERABodyText14pt"/>
        <w:rPr>
          <w:b/>
          <w:bCs/>
        </w:rPr>
      </w:pPr>
      <w:r w:rsidRPr="00C63BD2">
        <w:rPr>
          <w:b/>
          <w:bCs/>
        </w:rPr>
        <w:t xml:space="preserve">Branch: </w:t>
      </w:r>
      <w:r w:rsidRPr="00C63BD2">
        <w:rPr>
          <w:b/>
          <w:bCs/>
        </w:rPr>
        <w:tab/>
      </w:r>
      <w:r w:rsidR="00410C0A">
        <w:rPr>
          <w:b/>
          <w:bCs/>
        </w:rPr>
        <w:t>NEPD - Environmental Farming</w:t>
      </w:r>
      <w:r w:rsidRPr="00C63BD2">
        <w:rPr>
          <w:b/>
          <w:bCs/>
        </w:rPr>
        <w:tab/>
        <w:t>Date:</w:t>
      </w:r>
      <w:r w:rsidR="00410C0A">
        <w:rPr>
          <w:b/>
          <w:bCs/>
        </w:rPr>
        <w:t xml:space="preserve"> 0</w:t>
      </w:r>
      <w:r w:rsidR="00C121CB">
        <w:rPr>
          <w:b/>
          <w:bCs/>
        </w:rPr>
        <w:t>5</w:t>
      </w:r>
      <w:r w:rsidR="00410C0A">
        <w:rPr>
          <w:b/>
          <w:bCs/>
        </w:rPr>
        <w:t>/05/2026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640D9519" w:rsidR="00C63BD2" w:rsidRDefault="00410C0A" w:rsidP="00C63BD2">
            <w:pPr>
              <w:pStyle w:val="DAERABodyText14pt"/>
              <w:rPr>
                <w:b/>
                <w:bCs/>
              </w:rPr>
            </w:pPr>
            <w:r>
              <w:rPr>
                <w:noProof/>
              </w:rPr>
              <w:drawing>
                <wp:inline distT="0" distB="0" distL="0" distR="0" wp14:anchorId="2CEA8DF1" wp14:editId="6D51C64C">
                  <wp:extent cx="1160891" cy="351179"/>
                  <wp:effectExtent l="0" t="0" r="1270" b="0"/>
                  <wp:docPr id="1922246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8166" cy="356405"/>
                          </a:xfrm>
                          <a:prstGeom prst="rect">
                            <a:avLst/>
                          </a:prstGeom>
                          <a:noFill/>
                          <a:ln>
                            <a:noFill/>
                          </a:ln>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2AB1CB65" w:rsidR="00C63BD2" w:rsidRPr="00C63BD2" w:rsidRDefault="00C63BD2" w:rsidP="00C63BD2">
      <w:pPr>
        <w:pStyle w:val="DAERABodyText14pt"/>
        <w:rPr>
          <w:b/>
          <w:bCs/>
        </w:rPr>
      </w:pPr>
      <w:r w:rsidRPr="00C63BD2">
        <w:rPr>
          <w:b/>
          <w:bCs/>
        </w:rPr>
        <w:t>Name:</w:t>
      </w:r>
      <w:r w:rsidRPr="00C63BD2">
        <w:rPr>
          <w:b/>
          <w:bCs/>
        </w:rPr>
        <w:tab/>
      </w:r>
      <w:r w:rsidR="00C121CB">
        <w:rPr>
          <w:b/>
          <w:bCs/>
        </w:rPr>
        <w:t>Julie Thompson</w:t>
      </w:r>
      <w:r w:rsidRPr="00C63BD2">
        <w:rPr>
          <w:b/>
          <w:bCs/>
        </w:rPr>
        <w:tab/>
      </w:r>
      <w:r w:rsidRPr="00C63BD2">
        <w:rPr>
          <w:b/>
          <w:bCs/>
        </w:rPr>
        <w:tab/>
      </w:r>
      <w:r w:rsidRPr="00C63BD2">
        <w:rPr>
          <w:b/>
          <w:bCs/>
        </w:rPr>
        <w:tab/>
      </w:r>
      <w:r w:rsidRPr="00C63BD2">
        <w:rPr>
          <w:b/>
          <w:bCs/>
        </w:rPr>
        <w:tab/>
        <w:t xml:space="preserve">Grade: </w:t>
      </w:r>
      <w:r w:rsidR="00C121CB">
        <w:rPr>
          <w:b/>
          <w:bCs/>
        </w:rPr>
        <w:t>3</w:t>
      </w:r>
    </w:p>
    <w:p w14:paraId="485EFF3D" w14:textId="74798999" w:rsidR="00C63BD2" w:rsidRPr="00C63BD2" w:rsidRDefault="00C121CB" w:rsidP="00C63BD2">
      <w:pPr>
        <w:pStyle w:val="DAERABodyText14pt"/>
        <w:rPr>
          <w:b/>
          <w:bCs/>
        </w:rPr>
      </w:pPr>
      <w:r>
        <w:rPr>
          <w:b/>
          <w:bCs/>
        </w:rPr>
        <w:t>Group</w:t>
      </w:r>
      <w:r w:rsidR="00C63BD2" w:rsidRPr="00C63BD2">
        <w:rPr>
          <w:b/>
          <w:bCs/>
        </w:rPr>
        <w:t xml:space="preserve">: </w:t>
      </w:r>
      <w:r w:rsidR="00C63BD2" w:rsidRPr="00C63BD2">
        <w:rPr>
          <w:b/>
          <w:bCs/>
        </w:rPr>
        <w:tab/>
      </w:r>
      <w:r>
        <w:rPr>
          <w:b/>
          <w:bCs/>
        </w:rPr>
        <w:t>EMFG</w:t>
      </w:r>
      <w:r w:rsidR="00C63BD2" w:rsidRPr="00C63BD2">
        <w:rPr>
          <w:b/>
          <w:bCs/>
        </w:rPr>
        <w:tab/>
      </w:r>
      <w:r w:rsidR="00C63BD2" w:rsidRPr="00C63BD2">
        <w:rPr>
          <w:b/>
          <w:bCs/>
        </w:rPr>
        <w:tab/>
      </w:r>
      <w:r w:rsidR="00C63BD2" w:rsidRPr="00C63BD2">
        <w:rPr>
          <w:b/>
          <w:bCs/>
        </w:rPr>
        <w:tab/>
      </w:r>
      <w:r w:rsidR="00C63BD2" w:rsidRPr="00C63BD2">
        <w:rPr>
          <w:b/>
          <w:bCs/>
        </w:rPr>
        <w:tab/>
      </w:r>
      <w:r w:rsidR="00C63BD2" w:rsidRPr="00C63BD2">
        <w:rPr>
          <w:b/>
          <w:bCs/>
        </w:rPr>
        <w:tab/>
        <w:t>Date:</w:t>
      </w:r>
      <w:r w:rsidR="00187AA3">
        <w:rPr>
          <w:b/>
          <w:bCs/>
        </w:rPr>
        <w:t xml:space="preserve"> 22/06/2026</w:t>
      </w:r>
    </w:p>
    <w:p w14:paraId="6E464FC3" w14:textId="57148C57" w:rsidR="00C63BD2" w:rsidRDefault="00C63BD2" w:rsidP="00C63BD2">
      <w:pPr>
        <w:pStyle w:val="DAERABodyText14pt"/>
        <w:rPr>
          <w:b/>
          <w:bCs/>
        </w:rPr>
      </w:pPr>
      <w:r w:rsidRPr="00C63BD2">
        <w:rPr>
          <w:b/>
          <w:bCs/>
        </w:rPr>
        <w:lastRenderedPageBreak/>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70767AE1" w:rsidR="00C63BD2" w:rsidRDefault="00187AA3" w:rsidP="00B03E45">
            <w:pPr>
              <w:pStyle w:val="DAERABodyText14pt"/>
              <w:rPr>
                <w:b/>
                <w:bCs/>
              </w:rPr>
            </w:pPr>
            <w:r>
              <w:rPr>
                <w:noProof/>
              </w:rPr>
              <w:drawing>
                <wp:inline distT="0" distB="0" distL="0" distR="0" wp14:anchorId="0C54F62A" wp14:editId="32745671">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20"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111 Ballykelly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21"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slavery and forced labour</w:t>
      </w:r>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lastRenderedPageBreak/>
        <w:t>No one shall be required to perform forced or compulsory labour.</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t>For the purpose of this Article the term “forced or compulsory labour”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4"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B182A"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5"/>
      <w:footerReference w:type="default" r:id="rId26"/>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72443" w14:textId="77777777" w:rsidR="004E64BC" w:rsidRDefault="004E64BC" w:rsidP="007A2EBE">
      <w:r>
        <w:separator/>
      </w:r>
    </w:p>
    <w:p w14:paraId="0A87073E" w14:textId="77777777" w:rsidR="004E64BC" w:rsidRDefault="004E64BC"/>
  </w:endnote>
  <w:endnote w:type="continuationSeparator" w:id="0">
    <w:p w14:paraId="64A28303" w14:textId="77777777" w:rsidR="004E64BC" w:rsidRDefault="004E64BC" w:rsidP="007A2EBE">
      <w:r>
        <w:continuationSeparator/>
      </w:r>
    </w:p>
    <w:p w14:paraId="4988FD67" w14:textId="77777777" w:rsidR="004E64BC" w:rsidRDefault="004E64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BD555" w14:textId="77777777" w:rsidR="004E64BC" w:rsidRDefault="004E64BC" w:rsidP="007A2EBE">
      <w:r>
        <w:separator/>
      </w:r>
    </w:p>
    <w:p w14:paraId="6683EECD" w14:textId="77777777" w:rsidR="004E64BC" w:rsidRDefault="004E64BC"/>
  </w:footnote>
  <w:footnote w:type="continuationSeparator" w:id="0">
    <w:p w14:paraId="68E1AB5A" w14:textId="77777777" w:rsidR="004E64BC" w:rsidRDefault="004E64BC" w:rsidP="007A2EBE">
      <w:r>
        <w:continuationSeparator/>
      </w:r>
    </w:p>
    <w:p w14:paraId="34778A37" w14:textId="77777777" w:rsidR="004E64BC" w:rsidRDefault="004E64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97D1C"/>
    <w:multiLevelType w:val="hybridMultilevel"/>
    <w:tmpl w:val="EB0A7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2C1C0A"/>
    <w:multiLevelType w:val="hybridMultilevel"/>
    <w:tmpl w:val="A1141A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7045A7"/>
    <w:multiLevelType w:val="hybridMultilevel"/>
    <w:tmpl w:val="B604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CE07FD"/>
    <w:multiLevelType w:val="hybridMultilevel"/>
    <w:tmpl w:val="92AA29B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BD63441"/>
    <w:multiLevelType w:val="hybridMultilevel"/>
    <w:tmpl w:val="15BA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130650"/>
    <w:multiLevelType w:val="hybridMultilevel"/>
    <w:tmpl w:val="AE92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1710A85"/>
    <w:multiLevelType w:val="hybridMultilevel"/>
    <w:tmpl w:val="9AD8DD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8"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D24965"/>
    <w:multiLevelType w:val="hybridMultilevel"/>
    <w:tmpl w:val="2F205768"/>
    <w:lvl w:ilvl="0" w:tplc="8E306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FE1D8C"/>
    <w:multiLevelType w:val="hybridMultilevel"/>
    <w:tmpl w:val="E0E20054"/>
    <w:lvl w:ilvl="0" w:tplc="8C506C82">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6"/>
  </w:num>
  <w:num w:numId="2" w16cid:durableId="117338032">
    <w:abstractNumId w:val="19"/>
  </w:num>
  <w:num w:numId="3" w16cid:durableId="1291549831">
    <w:abstractNumId w:val="18"/>
  </w:num>
  <w:num w:numId="4" w16cid:durableId="1861507380">
    <w:abstractNumId w:val="29"/>
  </w:num>
  <w:num w:numId="5" w16cid:durableId="1874075838">
    <w:abstractNumId w:val="9"/>
  </w:num>
  <w:num w:numId="6" w16cid:durableId="284428926">
    <w:abstractNumId w:val="13"/>
  </w:num>
  <w:num w:numId="7" w16cid:durableId="1851412408">
    <w:abstractNumId w:val="7"/>
  </w:num>
  <w:num w:numId="8" w16cid:durableId="205681842">
    <w:abstractNumId w:val="12"/>
  </w:num>
  <w:num w:numId="9" w16cid:durableId="508911226">
    <w:abstractNumId w:val="24"/>
  </w:num>
  <w:num w:numId="10" w16cid:durableId="21446930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21"/>
  </w:num>
  <w:num w:numId="13" w16cid:durableId="64182007">
    <w:abstractNumId w:val="3"/>
  </w:num>
  <w:num w:numId="14" w16cid:durableId="1460953947">
    <w:abstractNumId w:val="28"/>
  </w:num>
  <w:num w:numId="15" w16cid:durableId="826172224">
    <w:abstractNumId w:val="23"/>
  </w:num>
  <w:num w:numId="16" w16cid:durableId="1002591123">
    <w:abstractNumId w:val="0"/>
  </w:num>
  <w:num w:numId="17" w16cid:durableId="1303585894">
    <w:abstractNumId w:val="2"/>
  </w:num>
  <w:num w:numId="18" w16cid:durableId="1182933584">
    <w:abstractNumId w:val="8"/>
  </w:num>
  <w:num w:numId="19" w16cid:durableId="1602184667">
    <w:abstractNumId w:val="17"/>
  </w:num>
  <w:num w:numId="20" w16cid:durableId="1657294499">
    <w:abstractNumId w:val="5"/>
  </w:num>
  <w:num w:numId="21" w16cid:durableId="361788710">
    <w:abstractNumId w:val="1"/>
  </w:num>
  <w:num w:numId="22" w16cid:durableId="2074352402">
    <w:abstractNumId w:val="11"/>
  </w:num>
  <w:num w:numId="23" w16cid:durableId="1479571786">
    <w:abstractNumId w:val="25"/>
  </w:num>
  <w:num w:numId="24" w16cid:durableId="650644163">
    <w:abstractNumId w:val="31"/>
  </w:num>
  <w:num w:numId="25" w16cid:durableId="86582254">
    <w:abstractNumId w:val="6"/>
  </w:num>
  <w:num w:numId="26" w16cid:durableId="1177578361">
    <w:abstractNumId w:val="22"/>
  </w:num>
  <w:num w:numId="27" w16cid:durableId="1371032835">
    <w:abstractNumId w:val="10"/>
  </w:num>
  <w:num w:numId="28" w16cid:durableId="1251112765">
    <w:abstractNumId w:val="14"/>
  </w:num>
  <w:num w:numId="29" w16cid:durableId="820082364">
    <w:abstractNumId w:val="15"/>
  </w:num>
  <w:num w:numId="30" w16cid:durableId="2146895194">
    <w:abstractNumId w:val="30"/>
  </w:num>
  <w:num w:numId="31" w16cid:durableId="1674918409">
    <w:abstractNumId w:val="16"/>
  </w:num>
  <w:num w:numId="32" w16cid:durableId="87099758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326FF"/>
    <w:rsid w:val="00071BB0"/>
    <w:rsid w:val="000905F9"/>
    <w:rsid w:val="00095279"/>
    <w:rsid w:val="00097AA4"/>
    <w:rsid w:val="000A12C5"/>
    <w:rsid w:val="0011177F"/>
    <w:rsid w:val="001120CB"/>
    <w:rsid w:val="00116C36"/>
    <w:rsid w:val="0014175D"/>
    <w:rsid w:val="00143C0E"/>
    <w:rsid w:val="00187AA3"/>
    <w:rsid w:val="00191291"/>
    <w:rsid w:val="001D26B2"/>
    <w:rsid w:val="001F1B17"/>
    <w:rsid w:val="00217A9C"/>
    <w:rsid w:val="00224012"/>
    <w:rsid w:val="00242221"/>
    <w:rsid w:val="002569BA"/>
    <w:rsid w:val="00257A03"/>
    <w:rsid w:val="00267C90"/>
    <w:rsid w:val="0028723B"/>
    <w:rsid w:val="00295FE5"/>
    <w:rsid w:val="002A19F3"/>
    <w:rsid w:val="002C21D0"/>
    <w:rsid w:val="002F4927"/>
    <w:rsid w:val="00301DF2"/>
    <w:rsid w:val="003048F5"/>
    <w:rsid w:val="0032104F"/>
    <w:rsid w:val="00331D36"/>
    <w:rsid w:val="0033591E"/>
    <w:rsid w:val="00341FE0"/>
    <w:rsid w:val="003471C3"/>
    <w:rsid w:val="00363D97"/>
    <w:rsid w:val="00366417"/>
    <w:rsid w:val="003710BC"/>
    <w:rsid w:val="00371506"/>
    <w:rsid w:val="0037466C"/>
    <w:rsid w:val="003A478A"/>
    <w:rsid w:val="003C18AA"/>
    <w:rsid w:val="003C2C94"/>
    <w:rsid w:val="003C2F10"/>
    <w:rsid w:val="00410C0A"/>
    <w:rsid w:val="00467C1D"/>
    <w:rsid w:val="004770E0"/>
    <w:rsid w:val="00481B27"/>
    <w:rsid w:val="00495F41"/>
    <w:rsid w:val="004975C9"/>
    <w:rsid w:val="004A433E"/>
    <w:rsid w:val="004A78E6"/>
    <w:rsid w:val="004B1E13"/>
    <w:rsid w:val="004B75E6"/>
    <w:rsid w:val="004D7974"/>
    <w:rsid w:val="004E64BC"/>
    <w:rsid w:val="004F49DA"/>
    <w:rsid w:val="005123E5"/>
    <w:rsid w:val="00541F9A"/>
    <w:rsid w:val="00572BC6"/>
    <w:rsid w:val="005749E5"/>
    <w:rsid w:val="00583A6E"/>
    <w:rsid w:val="00592B3A"/>
    <w:rsid w:val="005A0AC3"/>
    <w:rsid w:val="005B2E09"/>
    <w:rsid w:val="005E00E9"/>
    <w:rsid w:val="006037EC"/>
    <w:rsid w:val="006060C3"/>
    <w:rsid w:val="00607C8E"/>
    <w:rsid w:val="00615C7C"/>
    <w:rsid w:val="00632EDE"/>
    <w:rsid w:val="00660A86"/>
    <w:rsid w:val="00660E9D"/>
    <w:rsid w:val="00685677"/>
    <w:rsid w:val="00692DF8"/>
    <w:rsid w:val="006A3E9B"/>
    <w:rsid w:val="006A4DB2"/>
    <w:rsid w:val="006A7263"/>
    <w:rsid w:val="006B02C2"/>
    <w:rsid w:val="006B2010"/>
    <w:rsid w:val="006B408B"/>
    <w:rsid w:val="007029D5"/>
    <w:rsid w:val="00703499"/>
    <w:rsid w:val="0075745D"/>
    <w:rsid w:val="00793E8B"/>
    <w:rsid w:val="007948B9"/>
    <w:rsid w:val="007A2EBE"/>
    <w:rsid w:val="007D534D"/>
    <w:rsid w:val="007E69E9"/>
    <w:rsid w:val="00803DE6"/>
    <w:rsid w:val="008064C1"/>
    <w:rsid w:val="008114F5"/>
    <w:rsid w:val="008117BC"/>
    <w:rsid w:val="008227D5"/>
    <w:rsid w:val="00825EDD"/>
    <w:rsid w:val="008264B6"/>
    <w:rsid w:val="008660E7"/>
    <w:rsid w:val="00885486"/>
    <w:rsid w:val="008A707C"/>
    <w:rsid w:val="008C2C9A"/>
    <w:rsid w:val="008D4D99"/>
    <w:rsid w:val="008D758B"/>
    <w:rsid w:val="008F088A"/>
    <w:rsid w:val="009020C3"/>
    <w:rsid w:val="00907EAE"/>
    <w:rsid w:val="0092442D"/>
    <w:rsid w:val="00950985"/>
    <w:rsid w:val="00952118"/>
    <w:rsid w:val="009D189D"/>
    <w:rsid w:val="009F4ED9"/>
    <w:rsid w:val="00A13F7D"/>
    <w:rsid w:val="00A21076"/>
    <w:rsid w:val="00A27FA3"/>
    <w:rsid w:val="00A30B6F"/>
    <w:rsid w:val="00A36741"/>
    <w:rsid w:val="00A36878"/>
    <w:rsid w:val="00A57C45"/>
    <w:rsid w:val="00A7102F"/>
    <w:rsid w:val="00A74CE0"/>
    <w:rsid w:val="00A831A0"/>
    <w:rsid w:val="00A95D88"/>
    <w:rsid w:val="00A9730B"/>
    <w:rsid w:val="00AA040F"/>
    <w:rsid w:val="00AB1C33"/>
    <w:rsid w:val="00AB54D1"/>
    <w:rsid w:val="00AC23FD"/>
    <w:rsid w:val="00AC3CAF"/>
    <w:rsid w:val="00AD70B4"/>
    <w:rsid w:val="00AF048F"/>
    <w:rsid w:val="00AF70A9"/>
    <w:rsid w:val="00B126B2"/>
    <w:rsid w:val="00B23A0C"/>
    <w:rsid w:val="00B443A3"/>
    <w:rsid w:val="00B81E66"/>
    <w:rsid w:val="00BB4A9F"/>
    <w:rsid w:val="00BC0169"/>
    <w:rsid w:val="00BC3A43"/>
    <w:rsid w:val="00BD7BB2"/>
    <w:rsid w:val="00BE59CB"/>
    <w:rsid w:val="00C121CB"/>
    <w:rsid w:val="00C55B7E"/>
    <w:rsid w:val="00C56151"/>
    <w:rsid w:val="00C56E33"/>
    <w:rsid w:val="00C63BD2"/>
    <w:rsid w:val="00C64A38"/>
    <w:rsid w:val="00C930AD"/>
    <w:rsid w:val="00C95016"/>
    <w:rsid w:val="00C978D9"/>
    <w:rsid w:val="00CA54C4"/>
    <w:rsid w:val="00CE1192"/>
    <w:rsid w:val="00CF20A5"/>
    <w:rsid w:val="00D166AE"/>
    <w:rsid w:val="00D30FE7"/>
    <w:rsid w:val="00D3511F"/>
    <w:rsid w:val="00D462CA"/>
    <w:rsid w:val="00D4741B"/>
    <w:rsid w:val="00D664D7"/>
    <w:rsid w:val="00D80C99"/>
    <w:rsid w:val="00D8350D"/>
    <w:rsid w:val="00D9202E"/>
    <w:rsid w:val="00DA7D63"/>
    <w:rsid w:val="00DB0FAC"/>
    <w:rsid w:val="00DC19F7"/>
    <w:rsid w:val="00DC50B5"/>
    <w:rsid w:val="00DD31B2"/>
    <w:rsid w:val="00DD76CB"/>
    <w:rsid w:val="00DE103C"/>
    <w:rsid w:val="00DE4719"/>
    <w:rsid w:val="00DF375E"/>
    <w:rsid w:val="00DF45C4"/>
    <w:rsid w:val="00DF69D2"/>
    <w:rsid w:val="00E520FC"/>
    <w:rsid w:val="00E60B32"/>
    <w:rsid w:val="00E625F7"/>
    <w:rsid w:val="00E81ED4"/>
    <w:rsid w:val="00E86668"/>
    <w:rsid w:val="00E9090D"/>
    <w:rsid w:val="00E956B3"/>
    <w:rsid w:val="00EB4D54"/>
    <w:rsid w:val="00EE4B3D"/>
    <w:rsid w:val="00EF5BF9"/>
    <w:rsid w:val="00F1494C"/>
    <w:rsid w:val="00F30093"/>
    <w:rsid w:val="00F465EC"/>
    <w:rsid w:val="00F76655"/>
    <w:rsid w:val="00F864C4"/>
    <w:rsid w:val="00FA594E"/>
    <w:rsid w:val="00FB770D"/>
    <w:rsid w:val="00FC4CD9"/>
    <w:rsid w:val="00FF5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qualityni.org/ECNI/media/ECNI/Publications/Employers%20and%20Service%20Providers/S75MonitoringGuidance2007.pdf?ext=.pdf" TargetMode="External"/><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equality@daera-ni.gov.uk" TargetMode="External"/><Relationship Id="rId5" Type="http://schemas.openxmlformats.org/officeDocument/2006/relationships/webSettings" Target="webSettings.xml"/><Relationship Id="rId15" Type="http://schemas.openxmlformats.org/officeDocument/2006/relationships/hyperlink" Target="https://www.equalityni.org/ECNI/media/ECNI/Publications/Employers%20and%20Service%20Providers/PracticalGuidanceonEQIA2005.pdf?ext=.pdf" TargetMode="External"/><Relationship Id="rId23" Type="http://schemas.openxmlformats.org/officeDocument/2006/relationships/hyperlink" Target="mailto:equality@daera-ni.gov.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cid:image002.jpg@01DAEF19.28286DD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image" Target="media/image1.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8688</Words>
  <Characters>45268</Characters>
  <Application>Microsoft Office Word</Application>
  <DocSecurity>0</DocSecurity>
  <Lines>1371</Lines>
  <Paragraphs>562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2026-08-12T11:05:00Z</dcterms:created>
  <dcterms:modified xsi:type="dcterms:W3CDTF">2026-08-12T11:05:00Z</dcterms:modified>
</cp:coreProperties>
</file>