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43" w:rsidRPr="00571543" w:rsidRDefault="00571543" w:rsidP="006E65E7">
      <w:pPr>
        <w:rPr>
          <w:rFonts w:asciiTheme="majorHAnsi" w:hAnsiTheme="majorHAnsi"/>
          <w:b/>
          <w:sz w:val="28"/>
          <w:szCs w:val="28"/>
        </w:rPr>
      </w:pPr>
      <w:r w:rsidRPr="00571543">
        <w:rPr>
          <w:rFonts w:asciiTheme="majorHAnsi" w:hAnsiTheme="majorHAnsi"/>
          <w:b/>
          <w:sz w:val="28"/>
          <w:szCs w:val="28"/>
        </w:rPr>
        <w:t>Consolidation of the following regulations</w:t>
      </w:r>
      <w:r>
        <w:rPr>
          <w:rFonts w:asciiTheme="majorHAnsi" w:hAnsiTheme="majorHAnsi"/>
          <w:b/>
          <w:sz w:val="28"/>
          <w:szCs w:val="28"/>
        </w:rPr>
        <w:t>: -</w:t>
      </w:r>
    </w:p>
    <w:p w:rsidR="00571543" w:rsidRPr="00571543" w:rsidRDefault="00571543">
      <w:pPr>
        <w:rPr>
          <w:rFonts w:asciiTheme="majorHAnsi" w:hAnsiTheme="majorHAnsi"/>
        </w:rPr>
      </w:pPr>
      <w:r w:rsidRPr="00571543">
        <w:rPr>
          <w:rFonts w:asciiTheme="majorHAnsi" w:hAnsiTheme="majorHAnsi"/>
        </w:rPr>
        <w:t>The Producer Responsibility Obligations (Packaging Waste) Regulations (Northern Ireland) 2007 - S.R. 2007 No.198</w:t>
      </w:r>
    </w:p>
    <w:p w:rsidR="00571543" w:rsidRPr="00571543" w:rsidRDefault="00571543">
      <w:pPr>
        <w:rPr>
          <w:rFonts w:asciiTheme="majorHAnsi" w:hAnsiTheme="majorHAnsi"/>
        </w:rPr>
      </w:pPr>
      <w:r w:rsidRPr="00571543">
        <w:rPr>
          <w:rFonts w:asciiTheme="majorHAnsi" w:hAnsiTheme="majorHAnsi"/>
        </w:rPr>
        <w:t xml:space="preserve">The Producer Responsibility Obligations (Packaging Waste) Regulations (Northern Ireland) 2008 - S.R. 2008 No.77 </w:t>
      </w:r>
    </w:p>
    <w:p w:rsidR="00571543" w:rsidRPr="00571543" w:rsidRDefault="00571543">
      <w:pPr>
        <w:rPr>
          <w:rFonts w:asciiTheme="majorHAnsi" w:hAnsiTheme="majorHAnsi"/>
        </w:rPr>
      </w:pPr>
      <w:r w:rsidRPr="00571543">
        <w:rPr>
          <w:rFonts w:asciiTheme="majorHAnsi" w:hAnsiTheme="majorHAnsi"/>
        </w:rPr>
        <w:t>The Producer Responsibility Obligations (Packaging Waste) Regulations (Northern Ireland) 2008 – S.R. 2008 No. 373</w:t>
      </w:r>
    </w:p>
    <w:p w:rsidR="00571543" w:rsidRDefault="00571543">
      <w:r w:rsidRPr="00571543">
        <w:rPr>
          <w:rFonts w:asciiTheme="majorHAnsi" w:hAnsiTheme="majorHAnsi"/>
        </w:rPr>
        <w:t>The Producer Responsibility Obligations (Packaging Waste) Regulations (Northern Ireland) 2010 – S.R. 2010 No.396</w:t>
      </w:r>
    </w:p>
    <w:p w:rsidR="00571543" w:rsidRDefault="00571543">
      <w:r w:rsidRPr="00571543">
        <w:rPr>
          <w:rFonts w:asciiTheme="majorHAnsi" w:hAnsiTheme="majorHAnsi"/>
        </w:rPr>
        <w:t>The Producer Responsibility Obligations (Packaging Waste) Regulations (Northern Ireland) 2012 – S.R. 2012 No.437</w:t>
      </w:r>
      <w:r w:rsidRPr="00571543">
        <w:t xml:space="preserve"> </w:t>
      </w:r>
    </w:p>
    <w:p w:rsidR="00571543" w:rsidRDefault="00571543">
      <w:pPr>
        <w:rPr>
          <w:rFonts w:asciiTheme="majorHAnsi" w:hAnsiTheme="majorHAnsi"/>
        </w:rPr>
      </w:pPr>
      <w:r w:rsidRPr="00571543">
        <w:rPr>
          <w:rFonts w:asciiTheme="majorHAnsi" w:hAnsiTheme="majorHAnsi"/>
        </w:rPr>
        <w:t>The Producer Responsibility Obligations (Packaging Waste) Regulations (Northern Ireland) 2013 – S.R. 2013 No.262</w:t>
      </w:r>
    </w:p>
    <w:p w:rsidR="00571543" w:rsidRPr="00571543" w:rsidRDefault="00571543">
      <w:pPr>
        <w:rPr>
          <w:rFonts w:asciiTheme="majorHAnsi" w:hAnsiTheme="majorHAnsi"/>
        </w:rPr>
      </w:pPr>
      <w:r w:rsidRPr="00571543">
        <w:rPr>
          <w:rFonts w:asciiTheme="majorHAnsi" w:hAnsiTheme="majorHAnsi"/>
        </w:rPr>
        <w:t>The Producer Responsibility Obligations (Packaging Waste) Regulations (Northern Ireland) 2014 – S.R. 2014 No.276</w:t>
      </w:r>
    </w:p>
    <w:p w:rsidR="00571543" w:rsidRPr="00571543" w:rsidRDefault="00571543">
      <w:pPr>
        <w:rPr>
          <w:rFonts w:asciiTheme="majorHAnsi" w:hAnsiTheme="majorHAnsi"/>
        </w:rPr>
      </w:pPr>
      <w:r w:rsidRPr="00571543">
        <w:rPr>
          <w:rFonts w:asciiTheme="majorHAnsi" w:hAnsiTheme="majorHAnsi"/>
        </w:rPr>
        <w:t>The Producer Responsibility Obligations (Packaging Waste) (Miscellaneous Amendments) Regulations 2016 - S.I. 2016 No.241</w:t>
      </w:r>
    </w:p>
    <w:p w:rsidR="00571543" w:rsidRPr="00571543" w:rsidRDefault="00571543">
      <w:pPr>
        <w:rPr>
          <w:rFonts w:asciiTheme="majorHAnsi" w:hAnsiTheme="majorHAnsi"/>
        </w:rPr>
      </w:pPr>
      <w:r w:rsidRPr="00571543">
        <w:rPr>
          <w:rFonts w:asciiTheme="majorHAnsi" w:hAnsiTheme="majorHAnsi"/>
        </w:rPr>
        <w:t>The Producer Responsibility Obligations (Packaging Waste) Regulations (Northern Ireland) 2016 – S.R. 2016 No.79</w:t>
      </w:r>
    </w:p>
    <w:p w:rsidR="00571543" w:rsidRDefault="00571543"/>
    <w:p w:rsidR="00571543" w:rsidRDefault="00571543"/>
    <w:p w:rsidR="00571543" w:rsidRDefault="00571543"/>
    <w:p w:rsidR="00571543" w:rsidRDefault="00571543"/>
    <w:p w:rsidR="00571543" w:rsidRDefault="00571543"/>
    <w:p w:rsidR="00571543" w:rsidRDefault="00571543"/>
    <w:p w:rsidR="00571543" w:rsidRDefault="00571543"/>
    <w:p w:rsidR="00571543" w:rsidRDefault="00571543"/>
    <w:p w:rsidR="006E65E7" w:rsidRDefault="006E65E7">
      <w:r>
        <w:br w:type="page"/>
      </w:r>
    </w:p>
    <w:p w:rsidR="00571543" w:rsidRPr="006E65E7" w:rsidRDefault="006E65E7" w:rsidP="006E65E7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6E65E7">
        <w:rPr>
          <w:rFonts w:asciiTheme="majorHAnsi" w:hAnsiTheme="majorHAnsi"/>
          <w:b/>
          <w:sz w:val="28"/>
          <w:szCs w:val="28"/>
        </w:rPr>
        <w:lastRenderedPageBreak/>
        <w:t>CORRELATION TABLE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74"/>
        <w:gridCol w:w="4075"/>
      </w:tblGrid>
      <w:tr w:rsidR="0056091D" w:rsidRPr="00A44ED0" w:rsidTr="0056091D">
        <w:trPr>
          <w:trHeight w:val="116"/>
        </w:trPr>
        <w:tc>
          <w:tcPr>
            <w:tcW w:w="4074" w:type="dxa"/>
          </w:tcPr>
          <w:p w:rsidR="0056091D" w:rsidRPr="006E65E7" w:rsidRDefault="0056091D">
            <w:pPr>
              <w:pStyle w:val="Default"/>
              <w:rPr>
                <w:rFonts w:asciiTheme="majorHAnsi" w:hAnsiTheme="majorHAnsi"/>
                <w:b/>
              </w:rPr>
            </w:pPr>
            <w:r w:rsidRPr="006E65E7">
              <w:rPr>
                <w:rFonts w:asciiTheme="majorHAnsi" w:hAnsiTheme="majorHAnsi"/>
                <w:b/>
              </w:rPr>
              <w:t xml:space="preserve"> </w:t>
            </w:r>
            <w:r w:rsidRPr="006E65E7">
              <w:rPr>
                <w:rFonts w:asciiTheme="majorHAnsi" w:hAnsiTheme="majorHAnsi"/>
                <w:b/>
                <w:iCs/>
              </w:rPr>
              <w:t xml:space="preserve">New provision </w:t>
            </w:r>
            <w:r w:rsidR="00BC42CE" w:rsidRPr="006E65E7">
              <w:rPr>
                <w:rFonts w:asciiTheme="majorHAnsi" w:hAnsiTheme="majorHAnsi"/>
                <w:b/>
                <w:iCs/>
              </w:rPr>
              <w:t>Regulation</w:t>
            </w:r>
          </w:p>
        </w:tc>
        <w:tc>
          <w:tcPr>
            <w:tcW w:w="4075" w:type="dxa"/>
          </w:tcPr>
          <w:p w:rsidR="0056091D" w:rsidRPr="006E65E7" w:rsidRDefault="0056091D">
            <w:pPr>
              <w:pStyle w:val="Default"/>
              <w:rPr>
                <w:rFonts w:asciiTheme="majorHAnsi" w:hAnsiTheme="majorHAnsi"/>
                <w:b/>
              </w:rPr>
            </w:pPr>
            <w:r w:rsidRPr="006E65E7">
              <w:rPr>
                <w:rFonts w:asciiTheme="majorHAnsi" w:hAnsiTheme="majorHAnsi"/>
                <w:b/>
                <w:iCs/>
              </w:rPr>
              <w:t xml:space="preserve">Equivalent existing provisions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 w:rsidP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1 (Citation, commencement and extent)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1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2 (Interpretation) </w:t>
            </w:r>
          </w:p>
        </w:tc>
        <w:tc>
          <w:tcPr>
            <w:tcW w:w="4075" w:type="dxa"/>
          </w:tcPr>
          <w:p w:rsidR="0056091D" w:rsidRPr="00A44ED0" w:rsidRDefault="0056091D" w:rsidP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Regulation 2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3 (Obligation to be registered)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6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4 (Recovery and recycling obligations)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4(4)(b)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5 (Obligation to certify)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21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6 (Obligation to keep records)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20 </w:t>
            </w:r>
          </w:p>
        </w:tc>
      </w:tr>
      <w:tr w:rsidR="0056091D" w:rsidRPr="00A44ED0" w:rsidTr="0056091D">
        <w:trPr>
          <w:trHeight w:val="217"/>
        </w:trPr>
        <w:tc>
          <w:tcPr>
            <w:tcW w:w="4074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7 (Obligation to provide information to consumers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4(4)(d)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8 (Special cases) </w:t>
            </w:r>
          </w:p>
        </w:tc>
        <w:tc>
          <w:tcPr>
            <w:tcW w:w="4075" w:type="dxa"/>
          </w:tcPr>
          <w:p w:rsidR="0056091D" w:rsidRPr="00A44ED0" w:rsidRDefault="0056091D" w:rsidP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Schedules 9 and 10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9 (Exclusions)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3 and Part 1 of Schedule 11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10 (Duty to grant registration)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7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11 (Conditions</w:t>
            </w:r>
            <w:r w:rsidR="00B762CD" w:rsidRPr="00A44ED0">
              <w:rPr>
                <w:rFonts w:asciiTheme="majorHAnsi" w:hAnsiTheme="majorHAnsi"/>
                <w:sz w:val="21"/>
                <w:szCs w:val="21"/>
              </w:rPr>
              <w:t xml:space="preserve"> of registration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 xml:space="preserve">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8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 w:rsidP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12. (Power to cancel registration)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11 </w:t>
            </w:r>
          </w:p>
        </w:tc>
      </w:tr>
      <w:tr w:rsidR="0056091D" w:rsidRPr="00A44ED0" w:rsidTr="0056091D">
        <w:trPr>
          <w:trHeight w:val="226"/>
        </w:trPr>
        <w:tc>
          <w:tcPr>
            <w:tcW w:w="4074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13 (Rights to apply)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None – states what is implicit in existing Regulations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14 (Operators’ obligations)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12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15. (Duty to grant approval)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14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16 (Obligation to apply for further approval)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13(4)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 w:rsidP="003155E2">
            <w:pPr>
              <w:pStyle w:val="Default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color w:val="auto"/>
                <w:sz w:val="21"/>
                <w:szCs w:val="21"/>
              </w:rPr>
              <w:t>17 (</w:t>
            </w:r>
            <w:r w:rsidR="003155E2" w:rsidRPr="00A44ED0">
              <w:rPr>
                <w:rFonts w:asciiTheme="majorHAnsi" w:hAnsiTheme="majorHAnsi"/>
                <w:color w:val="auto"/>
                <w:sz w:val="21"/>
                <w:szCs w:val="21"/>
              </w:rPr>
              <w:t>C</w:t>
            </w:r>
            <w:r w:rsidRPr="00A44ED0">
              <w:rPr>
                <w:rFonts w:asciiTheme="majorHAnsi" w:hAnsiTheme="majorHAnsi"/>
                <w:color w:val="auto"/>
                <w:sz w:val="21"/>
                <w:szCs w:val="21"/>
              </w:rPr>
              <w:t>onditions</w:t>
            </w:r>
            <w:r w:rsidR="00B762CD" w:rsidRPr="00A44ED0">
              <w:rPr>
                <w:rFonts w:asciiTheme="majorHAnsi" w:hAnsiTheme="majorHAnsi"/>
                <w:color w:val="auto"/>
                <w:sz w:val="21"/>
                <w:szCs w:val="21"/>
              </w:rPr>
              <w:t xml:space="preserve"> </w:t>
            </w:r>
            <w:r w:rsidR="00176B38" w:rsidRPr="00A44ED0">
              <w:rPr>
                <w:rFonts w:asciiTheme="majorHAnsi" w:hAnsiTheme="majorHAnsi"/>
                <w:color w:val="auto"/>
                <w:sz w:val="21"/>
                <w:szCs w:val="21"/>
              </w:rPr>
              <w:t>of approval</w:t>
            </w:r>
            <w:r w:rsidRPr="00A44ED0">
              <w:rPr>
                <w:rFonts w:asciiTheme="majorHAnsi" w:hAnsiTheme="majorHAnsi"/>
                <w:color w:val="auto"/>
                <w:sz w:val="21"/>
                <w:szCs w:val="21"/>
              </w:rPr>
              <w:t xml:space="preserve">) </w:t>
            </w:r>
          </w:p>
        </w:tc>
        <w:tc>
          <w:tcPr>
            <w:tcW w:w="4075" w:type="dxa"/>
          </w:tcPr>
          <w:p w:rsidR="0056091D" w:rsidRPr="00A44ED0" w:rsidRDefault="003155E2" w:rsidP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Regulation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 12 </w:t>
            </w:r>
            <w:r w:rsidR="00176B38" w:rsidRPr="00A44ED0">
              <w:rPr>
                <w:rFonts w:asciiTheme="majorHAnsi" w:hAnsiTheme="majorHAnsi"/>
                <w:sz w:val="21"/>
                <w:szCs w:val="21"/>
              </w:rPr>
              <w:t>and 13A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color w:val="auto"/>
                <w:sz w:val="21"/>
                <w:szCs w:val="21"/>
              </w:rPr>
              <w:t>18 (P</w:t>
            </w:r>
            <w:r w:rsidR="0056091D" w:rsidRPr="00A44ED0">
              <w:rPr>
                <w:rFonts w:asciiTheme="majorHAnsi" w:hAnsiTheme="majorHAnsi"/>
                <w:color w:val="auto"/>
                <w:sz w:val="21"/>
                <w:szCs w:val="21"/>
              </w:rPr>
              <w:t xml:space="preserve">ower to withdraw approval)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13C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19 (D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uty to grant registration)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14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20 (R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equirement for new approval)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14(8) </w:t>
            </w:r>
          </w:p>
        </w:tc>
      </w:tr>
      <w:tr w:rsidR="0056091D" w:rsidRPr="00A44ED0" w:rsidTr="006E65E7">
        <w:trPr>
          <w:trHeight w:val="170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21 (O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bligation to notify change of membership)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15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22 (O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bligation to send statement)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22(4)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23 (O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bligation to keep records)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22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24 (M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embers’ information obligations)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19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3155E2" w:rsidP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25 (</w:t>
            </w:r>
            <w:r w:rsidRPr="00A44ED0">
              <w:rPr>
                <w:rFonts w:asciiTheme="majorHAnsi" w:hAnsiTheme="majorHAnsi"/>
                <w:color w:val="auto"/>
                <w:sz w:val="21"/>
                <w:szCs w:val="21"/>
              </w:rPr>
              <w:t>A</w:t>
            </w:r>
            <w:r w:rsidR="0056091D" w:rsidRPr="00A44ED0">
              <w:rPr>
                <w:rFonts w:asciiTheme="majorHAnsi" w:hAnsiTheme="majorHAnsi"/>
                <w:color w:val="auto"/>
                <w:sz w:val="21"/>
                <w:szCs w:val="21"/>
              </w:rPr>
              <w:t xml:space="preserve">pplications from </w:t>
            </w:r>
            <w:r w:rsidRPr="00A44ED0">
              <w:rPr>
                <w:rFonts w:asciiTheme="majorHAnsi" w:hAnsiTheme="majorHAnsi"/>
                <w:color w:val="auto"/>
                <w:sz w:val="21"/>
                <w:szCs w:val="21"/>
              </w:rPr>
              <w:t>Great Britain</w:t>
            </w:r>
            <w:r w:rsidR="0056091D" w:rsidRPr="00A44ED0">
              <w:rPr>
                <w:rFonts w:asciiTheme="majorHAnsi" w:hAnsiTheme="majorHAnsi"/>
                <w:color w:val="auto"/>
                <w:sz w:val="21"/>
                <w:szCs w:val="21"/>
              </w:rPr>
              <w:t>)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4075" w:type="dxa"/>
          </w:tcPr>
          <w:p w:rsidR="0056091D" w:rsidRPr="00A44ED0" w:rsidRDefault="0056091D" w:rsidP="0085296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Regulations 13(5) to (10) and 14(9) to (1</w:t>
            </w:r>
            <w:r w:rsidR="00852962">
              <w:rPr>
                <w:rFonts w:asciiTheme="majorHAnsi" w:hAnsiTheme="majorHAnsi"/>
                <w:sz w:val="21"/>
                <w:szCs w:val="21"/>
              </w:rPr>
              <w:t>2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 xml:space="preserve">) </w:t>
            </w:r>
          </w:p>
        </w:tc>
      </w:tr>
      <w:tr w:rsidR="0056091D" w:rsidRPr="00A44ED0" w:rsidTr="0056091D">
        <w:trPr>
          <w:trHeight w:val="226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26 (E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vidence of recovery)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2: definitions of “PERN” and “PRN”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27 (O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bligation to be accredited etc.)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23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 w:rsidP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28 (</w:t>
            </w:r>
            <w:r w:rsidR="003155E2" w:rsidRPr="00A44ED0">
              <w:rPr>
                <w:rFonts w:asciiTheme="majorHAnsi" w:hAnsiTheme="majorHAnsi"/>
                <w:sz w:val="21"/>
                <w:szCs w:val="21"/>
              </w:rPr>
              <w:t>D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 xml:space="preserve">uty to grant accreditation)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24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29 (C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onditions of accreditation)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Schedule 5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 w:rsidP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30 (</w:t>
            </w:r>
            <w:r w:rsidR="003155E2" w:rsidRPr="00A44ED0">
              <w:rPr>
                <w:rFonts w:asciiTheme="majorHAnsi" w:hAnsiTheme="majorHAnsi"/>
                <w:sz w:val="21"/>
                <w:szCs w:val="21"/>
              </w:rPr>
              <w:t>P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 xml:space="preserve">ower to suspend and cancel </w:t>
            </w:r>
            <w:r w:rsidR="003155E2" w:rsidRPr="00A44ED0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 xml:space="preserve">accreditation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26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 w:rsidP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31 (</w:t>
            </w:r>
            <w:r w:rsidR="003155E2" w:rsidRPr="00A44ED0">
              <w:rPr>
                <w:rFonts w:asciiTheme="majorHAnsi" w:hAnsiTheme="majorHAnsi"/>
                <w:sz w:val="21"/>
                <w:szCs w:val="21"/>
              </w:rPr>
              <w:t>D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 xml:space="preserve">uty to monitor)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31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 w:rsidP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32 (</w:t>
            </w:r>
            <w:r w:rsidR="003155E2" w:rsidRPr="00A44ED0">
              <w:rPr>
                <w:rFonts w:asciiTheme="majorHAnsi" w:hAnsiTheme="majorHAnsi"/>
                <w:sz w:val="21"/>
                <w:szCs w:val="21"/>
              </w:rPr>
              <w:t>D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 xml:space="preserve">uty to publish report)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32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 w:rsidP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33 (</w:t>
            </w:r>
            <w:r w:rsidR="003155E2" w:rsidRPr="00A44ED0">
              <w:rPr>
                <w:rFonts w:asciiTheme="majorHAnsi" w:hAnsiTheme="majorHAnsi"/>
                <w:sz w:val="21"/>
                <w:szCs w:val="21"/>
              </w:rPr>
              <w:t>D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 xml:space="preserve">uty to maintain public register)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33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56091D" w:rsidP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34 (</w:t>
            </w:r>
            <w:r w:rsidR="003155E2" w:rsidRPr="00A44ED0">
              <w:rPr>
                <w:rFonts w:asciiTheme="majorHAnsi" w:hAnsiTheme="majorHAnsi"/>
                <w:sz w:val="21"/>
                <w:szCs w:val="21"/>
              </w:rPr>
              <w:t>P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 xml:space="preserve">owers of entry and inspection)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35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97227C" w:rsidP="0097227C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35 (Provision of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36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36 (D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uty to issue guidance)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4(7)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3155E2" w:rsidP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37 (Po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wer to approve persons)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34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38 (O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ffences and penalties)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40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39 (R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ight of appeal)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27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40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>T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ransfer of obligations on receivership)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Regulations 18 to 20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41 (N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otification of winding-up)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22A </w:t>
            </w:r>
          </w:p>
        </w:tc>
      </w:tr>
      <w:tr w:rsidR="0056091D" w:rsidRPr="00A44ED0" w:rsidTr="0056091D">
        <w:trPr>
          <w:trHeight w:val="226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color w:val="auto"/>
                <w:sz w:val="21"/>
                <w:szCs w:val="21"/>
              </w:rPr>
              <w:t>42 (S</w:t>
            </w:r>
            <w:r w:rsidR="0056091D" w:rsidRPr="00A44ED0">
              <w:rPr>
                <w:rFonts w:asciiTheme="majorHAnsi" w:hAnsiTheme="majorHAnsi"/>
                <w:color w:val="auto"/>
                <w:sz w:val="21"/>
                <w:szCs w:val="21"/>
              </w:rPr>
              <w:t xml:space="preserve">ervice of notice)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2(3) to (4) replaced with standard modern notice provisions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43 (E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lectronic data)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2(5) </w:t>
            </w:r>
          </w:p>
        </w:tc>
      </w:tr>
      <w:tr w:rsidR="0056091D" w:rsidRPr="00A44ED0" w:rsidTr="0056091D">
        <w:trPr>
          <w:trHeight w:val="105"/>
        </w:trPr>
        <w:tc>
          <w:tcPr>
            <w:tcW w:w="4074" w:type="dxa"/>
          </w:tcPr>
          <w:p w:rsidR="0056091D" w:rsidRPr="00A44ED0" w:rsidRDefault="003155E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44 (A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t xml:space="preserve">mendments, revocations and </w:t>
            </w:r>
            <w:r w:rsidR="0056091D" w:rsidRPr="00A44ED0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transition) </w:t>
            </w:r>
          </w:p>
        </w:tc>
        <w:tc>
          <w:tcPr>
            <w:tcW w:w="4075" w:type="dxa"/>
          </w:tcPr>
          <w:p w:rsidR="0056091D" w:rsidRPr="00A44ED0" w:rsidRDefault="0056091D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None –new provisions are necessary to </w:t>
            </w:r>
            <w:r w:rsidRPr="00A44ED0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ensure </w:t>
            </w:r>
            <w:r w:rsidR="006A31F3" w:rsidRPr="00A44ED0">
              <w:rPr>
                <w:rFonts w:asciiTheme="majorHAnsi" w:hAnsiTheme="majorHAnsi"/>
                <w:sz w:val="21"/>
                <w:szCs w:val="21"/>
              </w:rPr>
              <w:t>an effective transition between the existing and new Regulations</w:t>
            </w:r>
          </w:p>
        </w:tc>
      </w:tr>
    </w:tbl>
    <w:p w:rsidR="006D0B67" w:rsidRDefault="006D0B67">
      <w:pPr>
        <w:rPr>
          <w:rFonts w:asciiTheme="majorHAnsi" w:hAnsiTheme="majorHAnsi"/>
        </w:rPr>
      </w:pPr>
    </w:p>
    <w:p w:rsidR="006E65E7" w:rsidRPr="00A44ED0" w:rsidRDefault="006E65E7">
      <w:pPr>
        <w:rPr>
          <w:rFonts w:asciiTheme="majorHAnsi" w:hAnsiTheme="maj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39"/>
        <w:gridCol w:w="3939"/>
      </w:tblGrid>
      <w:tr w:rsidR="00A44ED0">
        <w:trPr>
          <w:trHeight w:val="96"/>
        </w:trPr>
        <w:tc>
          <w:tcPr>
            <w:tcW w:w="7878" w:type="dxa"/>
            <w:gridSpan w:val="2"/>
          </w:tcPr>
          <w:p w:rsidR="00A44ED0" w:rsidRPr="006E65E7" w:rsidRDefault="00A44ED0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6E65E7">
              <w:rPr>
                <w:rFonts w:asciiTheme="majorHAnsi" w:hAnsiTheme="majorHAnsi"/>
                <w:b/>
                <w:iCs/>
                <w:sz w:val="28"/>
                <w:szCs w:val="28"/>
              </w:rPr>
              <w:t xml:space="preserve">Schedule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AF07F3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 (C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lasses of producer) </w:t>
            </w:r>
          </w:p>
        </w:tc>
        <w:tc>
          <w:tcPr>
            <w:tcW w:w="3939" w:type="dxa"/>
          </w:tcPr>
          <w:p w:rsidR="00A44ED0" w:rsidRPr="00A44ED0" w:rsidRDefault="00A44ED0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Schedule 1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A44ED0" w:rsidP="00AF07F3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2 (</w:t>
            </w:r>
            <w:r w:rsidR="00AF07F3">
              <w:rPr>
                <w:rFonts w:asciiTheme="majorHAnsi" w:hAnsiTheme="majorHAnsi"/>
                <w:sz w:val="21"/>
                <w:szCs w:val="21"/>
              </w:rPr>
              <w:t>P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roducer registration applications) </w:t>
            </w:r>
          </w:p>
        </w:tc>
        <w:tc>
          <w:tcPr>
            <w:tcW w:w="3939" w:type="dxa"/>
          </w:tcPr>
          <w:p w:rsidR="00A44ED0" w:rsidRPr="00A44ED0" w:rsidRDefault="00A44ED0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7(4) and Schedule 3 Part 1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AF07F3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 (A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mounts and processes) </w:t>
            </w:r>
          </w:p>
        </w:tc>
        <w:tc>
          <w:tcPr>
            <w:tcW w:w="3939" w:type="dxa"/>
          </w:tcPr>
          <w:p w:rsidR="00A44ED0" w:rsidRPr="00A44ED0" w:rsidRDefault="00A44ED0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Schedule 2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AF07F3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4 (I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nformation in certificate of compliance) </w:t>
            </w:r>
          </w:p>
        </w:tc>
        <w:tc>
          <w:tcPr>
            <w:tcW w:w="3939" w:type="dxa"/>
          </w:tcPr>
          <w:p w:rsidR="00A44ED0" w:rsidRPr="00A44ED0" w:rsidRDefault="00A44ED0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Schedule 4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AF07F3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5 (I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nformation in producer record) </w:t>
            </w:r>
          </w:p>
        </w:tc>
        <w:tc>
          <w:tcPr>
            <w:tcW w:w="3939" w:type="dxa"/>
          </w:tcPr>
          <w:p w:rsidR="00A44ED0" w:rsidRPr="00A44ED0" w:rsidRDefault="00A44ED0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20(2) and (3)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AF07F3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 (G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roups of companies) </w:t>
            </w:r>
          </w:p>
        </w:tc>
        <w:tc>
          <w:tcPr>
            <w:tcW w:w="3939" w:type="dxa"/>
          </w:tcPr>
          <w:p w:rsidR="00A44ED0" w:rsidRPr="00A44ED0" w:rsidRDefault="00AF07F3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Schedule 9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AF07F3" w:rsidP="00AF07F3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7 (F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>ranchis</w:t>
            </w:r>
            <w:r>
              <w:rPr>
                <w:rFonts w:asciiTheme="majorHAnsi" w:hAnsiTheme="majorHAnsi"/>
                <w:sz w:val="21"/>
                <w:szCs w:val="21"/>
              </w:rPr>
              <w:t>ors with small franchise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e </w:t>
            </w:r>
            <w:r>
              <w:rPr>
                <w:rFonts w:asciiTheme="majorHAnsi" w:hAnsiTheme="majorHAnsi"/>
                <w:sz w:val="21"/>
                <w:szCs w:val="21"/>
              </w:rPr>
              <w:t>obligations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) </w:t>
            </w:r>
          </w:p>
        </w:tc>
        <w:tc>
          <w:tcPr>
            <w:tcW w:w="3939" w:type="dxa"/>
          </w:tcPr>
          <w:p w:rsidR="00A44ED0" w:rsidRPr="00A44ED0" w:rsidRDefault="00AF07F3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Schedule 10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 in relation to licensors </w:t>
            </w:r>
          </w:p>
        </w:tc>
      </w:tr>
      <w:tr w:rsidR="00A44ED0">
        <w:trPr>
          <w:trHeight w:val="226"/>
        </w:trPr>
        <w:tc>
          <w:tcPr>
            <w:tcW w:w="3939" w:type="dxa"/>
          </w:tcPr>
          <w:p w:rsidR="00A44ED0" w:rsidRPr="00A44ED0" w:rsidRDefault="00AF07F3" w:rsidP="00AF07F3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8 (P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ub </w:t>
            </w:r>
            <w:r>
              <w:rPr>
                <w:rFonts w:asciiTheme="majorHAnsi" w:hAnsiTheme="majorHAnsi"/>
                <w:sz w:val="21"/>
                <w:szCs w:val="21"/>
              </w:rPr>
              <w:t>businesses with small tenant obligations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) </w:t>
            </w:r>
          </w:p>
        </w:tc>
        <w:tc>
          <w:tcPr>
            <w:tcW w:w="3939" w:type="dxa"/>
          </w:tcPr>
          <w:p w:rsidR="00A44ED0" w:rsidRPr="00A44ED0" w:rsidRDefault="00A44ED0" w:rsidP="00AF07F3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Schedule </w:t>
            </w:r>
            <w:r w:rsidR="00AF07F3">
              <w:rPr>
                <w:rFonts w:asciiTheme="majorHAnsi" w:hAnsiTheme="majorHAnsi"/>
                <w:sz w:val="21"/>
                <w:szCs w:val="21"/>
              </w:rPr>
              <w:t>10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 xml:space="preserve"> in relation to pub operating businesses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AF07F3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9 (C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ancellation of producer registration) </w:t>
            </w:r>
          </w:p>
        </w:tc>
        <w:tc>
          <w:tcPr>
            <w:tcW w:w="3939" w:type="dxa"/>
          </w:tcPr>
          <w:p w:rsidR="00A44ED0" w:rsidRPr="00A44ED0" w:rsidRDefault="00A44ED0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11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AF07F3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 (A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pproval applications) </w:t>
            </w:r>
          </w:p>
        </w:tc>
        <w:tc>
          <w:tcPr>
            <w:tcW w:w="3939" w:type="dxa"/>
          </w:tcPr>
          <w:p w:rsidR="00A44ED0" w:rsidRPr="00A44ED0" w:rsidRDefault="00A44ED0" w:rsidP="00AF07F3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13(1) and (2)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AF07F3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11 (C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onditions in exceptional circumstances) </w:t>
            </w:r>
          </w:p>
        </w:tc>
        <w:tc>
          <w:tcPr>
            <w:tcW w:w="3939" w:type="dxa"/>
          </w:tcPr>
          <w:p w:rsidR="00A44ED0" w:rsidRPr="00A44ED0" w:rsidRDefault="00A44ED0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13A(2)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85296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12 (W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ithdrawal of approval) </w:t>
            </w:r>
          </w:p>
        </w:tc>
        <w:tc>
          <w:tcPr>
            <w:tcW w:w="3939" w:type="dxa"/>
          </w:tcPr>
          <w:p w:rsidR="00A44ED0" w:rsidRPr="00A44ED0" w:rsidRDefault="00852962" w:rsidP="0085296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Regulation 13C(3) to (8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)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85296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13 (S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cheme registration applications) </w:t>
            </w:r>
          </w:p>
        </w:tc>
        <w:tc>
          <w:tcPr>
            <w:tcW w:w="3939" w:type="dxa"/>
          </w:tcPr>
          <w:p w:rsidR="00A44ED0" w:rsidRPr="00A44ED0" w:rsidRDefault="00A44ED0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14(3) to (8)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85296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14 (S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cheme registration fees) </w:t>
            </w:r>
          </w:p>
        </w:tc>
        <w:tc>
          <w:tcPr>
            <w:tcW w:w="3939" w:type="dxa"/>
          </w:tcPr>
          <w:p w:rsidR="00A44ED0" w:rsidRPr="00A44ED0" w:rsidRDefault="00A44ED0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16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85296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15 (A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pplications from northern Ireland) </w:t>
            </w:r>
          </w:p>
        </w:tc>
        <w:tc>
          <w:tcPr>
            <w:tcW w:w="3939" w:type="dxa"/>
          </w:tcPr>
          <w:p w:rsidR="00A44ED0" w:rsidRPr="00A44ED0" w:rsidRDefault="00A44ED0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Regulation</w:t>
            </w:r>
            <w:r w:rsidR="00852962">
              <w:rPr>
                <w:rFonts w:asciiTheme="majorHAnsi" w:hAnsiTheme="majorHAnsi"/>
                <w:sz w:val="21"/>
                <w:szCs w:val="21"/>
              </w:rPr>
              <w:t>s 13(5) to (10) and 14(9) to (12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 xml:space="preserve">)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A44ED0" w:rsidP="0085296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16 (</w:t>
            </w:r>
            <w:r w:rsidR="00852962">
              <w:rPr>
                <w:rFonts w:asciiTheme="majorHAnsi" w:hAnsiTheme="majorHAnsi"/>
                <w:sz w:val="21"/>
                <w:szCs w:val="21"/>
              </w:rPr>
              <w:t>A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 xml:space="preserve">ccreditation applications) </w:t>
            </w:r>
          </w:p>
        </w:tc>
        <w:tc>
          <w:tcPr>
            <w:tcW w:w="3939" w:type="dxa"/>
          </w:tcPr>
          <w:p w:rsidR="00A44ED0" w:rsidRPr="00A44ED0" w:rsidRDefault="00A44ED0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24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A44ED0" w:rsidP="0085296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17 (</w:t>
            </w:r>
            <w:r w:rsidR="00852962">
              <w:rPr>
                <w:rFonts w:asciiTheme="majorHAnsi" w:hAnsiTheme="majorHAnsi"/>
                <w:sz w:val="21"/>
                <w:szCs w:val="21"/>
              </w:rPr>
              <w:t>C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 xml:space="preserve">onditions of accreditation) </w:t>
            </w:r>
          </w:p>
        </w:tc>
        <w:tc>
          <w:tcPr>
            <w:tcW w:w="3939" w:type="dxa"/>
          </w:tcPr>
          <w:p w:rsidR="00A44ED0" w:rsidRPr="00A44ED0" w:rsidRDefault="00A44ED0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25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85296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18 (S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uspension etc. of accreditation) </w:t>
            </w:r>
          </w:p>
        </w:tc>
        <w:tc>
          <w:tcPr>
            <w:tcW w:w="3939" w:type="dxa"/>
          </w:tcPr>
          <w:p w:rsidR="00A44ED0" w:rsidRPr="00A44ED0" w:rsidRDefault="00A44ED0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Regulation 26(3) and (4)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85296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19 (I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nformation in public register) </w:t>
            </w:r>
          </w:p>
        </w:tc>
        <w:tc>
          <w:tcPr>
            <w:tcW w:w="3939" w:type="dxa"/>
          </w:tcPr>
          <w:p w:rsidR="00A44ED0" w:rsidRPr="00A44ED0" w:rsidRDefault="00A44ED0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Schedule 7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A44ED0" w:rsidP="0085296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20 (</w:t>
            </w:r>
            <w:r w:rsidR="00852962">
              <w:rPr>
                <w:rFonts w:asciiTheme="majorHAnsi" w:hAnsiTheme="majorHAnsi"/>
                <w:sz w:val="21"/>
                <w:szCs w:val="21"/>
              </w:rPr>
              <w:t>Supplemental provisions with regard to the power of entry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 xml:space="preserve">) </w:t>
            </w:r>
          </w:p>
        </w:tc>
        <w:tc>
          <w:tcPr>
            <w:tcW w:w="3939" w:type="dxa"/>
          </w:tcPr>
          <w:p w:rsidR="00A44ED0" w:rsidRPr="00A44ED0" w:rsidRDefault="0085296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Schedule 8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  <w:tr w:rsidR="00A44ED0">
        <w:trPr>
          <w:trHeight w:val="105"/>
        </w:trPr>
        <w:tc>
          <w:tcPr>
            <w:tcW w:w="3939" w:type="dxa"/>
          </w:tcPr>
          <w:p w:rsidR="00A44ED0" w:rsidRPr="00A44ED0" w:rsidRDefault="00A44ED0" w:rsidP="0085296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>21 (</w:t>
            </w:r>
            <w:r w:rsidR="00852962">
              <w:rPr>
                <w:rFonts w:asciiTheme="majorHAnsi" w:hAnsiTheme="majorHAnsi"/>
                <w:sz w:val="21"/>
                <w:szCs w:val="21"/>
              </w:rPr>
              <w:t>Delegation of functions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 xml:space="preserve">) </w:t>
            </w:r>
          </w:p>
        </w:tc>
        <w:tc>
          <w:tcPr>
            <w:tcW w:w="3939" w:type="dxa"/>
          </w:tcPr>
          <w:p w:rsidR="00A44ED0" w:rsidRPr="00A44ED0" w:rsidRDefault="00852962" w:rsidP="0085296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Regulation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>34A</w:t>
            </w:r>
          </w:p>
        </w:tc>
      </w:tr>
      <w:tr w:rsidR="00A44ED0">
        <w:trPr>
          <w:trHeight w:val="226"/>
        </w:trPr>
        <w:tc>
          <w:tcPr>
            <w:tcW w:w="3939" w:type="dxa"/>
          </w:tcPr>
          <w:p w:rsidR="00A44ED0" w:rsidRPr="00A44ED0" w:rsidRDefault="00A44ED0" w:rsidP="0085296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22 </w:t>
            </w:r>
            <w:r w:rsidR="00852962">
              <w:rPr>
                <w:rFonts w:asciiTheme="majorHAnsi" w:hAnsiTheme="majorHAnsi"/>
                <w:sz w:val="21"/>
                <w:szCs w:val="21"/>
              </w:rPr>
              <w:t>(Appeals)</w:t>
            </w:r>
            <w:r w:rsidRPr="00A44ED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3939" w:type="dxa"/>
          </w:tcPr>
          <w:p w:rsidR="00A44ED0" w:rsidRPr="00A44ED0" w:rsidRDefault="0085296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Regulations 28 to 30</w:t>
            </w:r>
          </w:p>
        </w:tc>
      </w:tr>
      <w:tr w:rsidR="00A44ED0">
        <w:trPr>
          <w:trHeight w:val="348"/>
        </w:trPr>
        <w:tc>
          <w:tcPr>
            <w:tcW w:w="3939" w:type="dxa"/>
          </w:tcPr>
          <w:p w:rsidR="00A44ED0" w:rsidRPr="00A44ED0" w:rsidRDefault="00852962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23 (A</w:t>
            </w:r>
            <w:r w:rsidR="00A44ED0" w:rsidRPr="00A44ED0">
              <w:rPr>
                <w:rFonts w:asciiTheme="majorHAnsi" w:hAnsiTheme="majorHAnsi"/>
                <w:sz w:val="21"/>
                <w:szCs w:val="21"/>
              </w:rPr>
              <w:t xml:space="preserve">mendments, revocations and transition) </w:t>
            </w:r>
          </w:p>
        </w:tc>
        <w:tc>
          <w:tcPr>
            <w:tcW w:w="3939" w:type="dxa"/>
          </w:tcPr>
          <w:p w:rsidR="00A44ED0" w:rsidRPr="00A44ED0" w:rsidRDefault="00A44ED0">
            <w:pPr>
              <w:pStyle w:val="Default"/>
              <w:rPr>
                <w:rFonts w:asciiTheme="majorHAnsi" w:hAnsiTheme="majorHAnsi"/>
                <w:sz w:val="21"/>
                <w:szCs w:val="21"/>
              </w:rPr>
            </w:pPr>
            <w:r w:rsidRPr="00A44ED0">
              <w:rPr>
                <w:rFonts w:asciiTheme="majorHAnsi" w:hAnsiTheme="majorHAnsi"/>
                <w:sz w:val="21"/>
                <w:szCs w:val="21"/>
              </w:rPr>
              <w:t xml:space="preserve">None – these are necessary to ensure an effective transition between the existing Regulations and the new Regulations </w:t>
            </w:r>
          </w:p>
        </w:tc>
      </w:tr>
    </w:tbl>
    <w:p w:rsidR="00A44ED0" w:rsidRDefault="00A44ED0"/>
    <w:sectPr w:rsidR="00A44ED0" w:rsidSect="006D0B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72" w:rsidRDefault="00C87172" w:rsidP="00FE7EA0">
      <w:pPr>
        <w:spacing w:after="0" w:line="240" w:lineRule="auto"/>
      </w:pPr>
      <w:r>
        <w:separator/>
      </w:r>
    </w:p>
  </w:endnote>
  <w:endnote w:type="continuationSeparator" w:id="0">
    <w:p w:rsidR="00C87172" w:rsidRDefault="00C87172" w:rsidP="00FE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72" w:rsidRDefault="00C87172" w:rsidP="00FE7EA0">
      <w:pPr>
        <w:spacing w:after="0" w:line="240" w:lineRule="auto"/>
      </w:pPr>
      <w:r>
        <w:separator/>
      </w:r>
    </w:p>
  </w:footnote>
  <w:footnote w:type="continuationSeparator" w:id="0">
    <w:p w:rsidR="00C87172" w:rsidRDefault="00C87172" w:rsidP="00FE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43" w:rsidRDefault="00571543">
    <w:pPr>
      <w:pStyle w:val="Header"/>
    </w:pPr>
  </w:p>
  <w:p w:rsidR="00FE7EA0" w:rsidRDefault="00FE7E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52D"/>
    <w:rsid w:val="00176B38"/>
    <w:rsid w:val="00182657"/>
    <w:rsid w:val="003155E2"/>
    <w:rsid w:val="004A744D"/>
    <w:rsid w:val="0056091D"/>
    <w:rsid w:val="00571543"/>
    <w:rsid w:val="005C2300"/>
    <w:rsid w:val="0061752D"/>
    <w:rsid w:val="006A31F3"/>
    <w:rsid w:val="006D0B67"/>
    <w:rsid w:val="006E65E7"/>
    <w:rsid w:val="007446B8"/>
    <w:rsid w:val="00852962"/>
    <w:rsid w:val="0097227C"/>
    <w:rsid w:val="009974C7"/>
    <w:rsid w:val="00A44ED0"/>
    <w:rsid w:val="00AF07F3"/>
    <w:rsid w:val="00B762CD"/>
    <w:rsid w:val="00BC42CE"/>
    <w:rsid w:val="00C87172"/>
    <w:rsid w:val="00D17F6B"/>
    <w:rsid w:val="00F00B17"/>
    <w:rsid w:val="00FE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0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A0"/>
  </w:style>
  <w:style w:type="paragraph" w:styleId="Footer">
    <w:name w:val="footer"/>
    <w:basedOn w:val="Normal"/>
    <w:link w:val="FooterChar"/>
    <w:uiPriority w:val="99"/>
    <w:semiHidden/>
    <w:unhideWhenUsed/>
    <w:rsid w:val="00FE7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EA0"/>
  </w:style>
  <w:style w:type="paragraph" w:styleId="BalloonText">
    <w:name w:val="Balloon Text"/>
    <w:basedOn w:val="Normal"/>
    <w:link w:val="BalloonTextChar"/>
    <w:uiPriority w:val="99"/>
    <w:semiHidden/>
    <w:unhideWhenUsed/>
    <w:rsid w:val="00FE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</dc:creator>
  <cp:keywords/>
  <dc:description/>
  <cp:lastModifiedBy>FIX</cp:lastModifiedBy>
  <cp:revision>10</cp:revision>
  <dcterms:created xsi:type="dcterms:W3CDTF">2016-05-25T10:39:00Z</dcterms:created>
  <dcterms:modified xsi:type="dcterms:W3CDTF">2016-05-25T14:43:00Z</dcterms:modified>
</cp:coreProperties>
</file>