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F8E" w:rsidRDefault="005D7F8E" w:rsidP="001448C7">
      <w:pPr>
        <w:widowControl w:val="0"/>
        <w:jc w:val="both"/>
        <w:outlineLvl w:val="0"/>
        <w:rPr>
          <w:rFonts w:cs="Arial"/>
          <w:b/>
          <w:caps/>
        </w:rPr>
      </w:pPr>
      <w:bookmarkStart w:id="0" w:name="_GoBack"/>
      <w:bookmarkEnd w:id="0"/>
    </w:p>
    <w:p w:rsidR="005D7F8E" w:rsidRDefault="005D7F8E" w:rsidP="001448C7">
      <w:pPr>
        <w:widowControl w:val="0"/>
        <w:jc w:val="both"/>
        <w:outlineLvl w:val="0"/>
        <w:rPr>
          <w:rFonts w:cs="Arial"/>
          <w:b/>
          <w:caps/>
        </w:rPr>
      </w:pPr>
      <w:r>
        <w:rPr>
          <w:rFonts w:cs="Arial"/>
          <w:b/>
          <w:caps/>
        </w:rPr>
        <w:t>QUALITY OF SERVICE Complaints REceived by the department OF AGRICULTURE, EN</w:t>
      </w:r>
      <w:r w:rsidR="00314614">
        <w:rPr>
          <w:rFonts w:cs="Arial"/>
          <w:b/>
          <w:caps/>
        </w:rPr>
        <w:t>VIRONMENT AND RURAL AFFAIRS 2017/18</w:t>
      </w:r>
    </w:p>
    <w:p w:rsidR="005D7F8E" w:rsidRDefault="005D7F8E" w:rsidP="001448C7">
      <w:pPr>
        <w:widowControl w:val="0"/>
        <w:jc w:val="both"/>
        <w:outlineLvl w:val="0"/>
        <w:rPr>
          <w:rFonts w:cs="Arial"/>
          <w:b/>
          <w:caps/>
        </w:rPr>
      </w:pPr>
    </w:p>
    <w:p w:rsidR="005D7F8E" w:rsidRDefault="005D7F8E" w:rsidP="001448C7">
      <w:pPr>
        <w:jc w:val="both"/>
        <w:rPr>
          <w:rFonts w:cs="Arial"/>
          <w:color w:val="000000"/>
        </w:rPr>
      </w:pPr>
      <w:r>
        <w:rPr>
          <w:rFonts w:cs="Arial"/>
          <w:color w:val="000000"/>
        </w:rPr>
        <w:t>The Department is committed to providing the highest possible standards of service to all its customers, and central to these is the facility for customers to lodge formal complaints if things go wrong.</w:t>
      </w:r>
    </w:p>
    <w:p w:rsidR="005D7F8E" w:rsidRDefault="005D7F8E" w:rsidP="001448C7">
      <w:pPr>
        <w:jc w:val="both"/>
        <w:rPr>
          <w:rFonts w:cs="Arial"/>
          <w:color w:val="000000"/>
        </w:rPr>
      </w:pPr>
    </w:p>
    <w:p w:rsidR="005D7F8E" w:rsidRDefault="00314614" w:rsidP="008041E7">
      <w:pPr>
        <w:jc w:val="both"/>
        <w:rPr>
          <w:rFonts w:cs="Arial"/>
          <w:color w:val="000000"/>
        </w:rPr>
      </w:pPr>
      <w:r>
        <w:rPr>
          <w:rFonts w:cs="Arial"/>
          <w:color w:val="000000"/>
        </w:rPr>
        <w:t>T</w:t>
      </w:r>
      <w:r w:rsidR="005D7F8E">
        <w:rPr>
          <w:rFonts w:cs="Arial"/>
          <w:color w:val="000000"/>
        </w:rPr>
        <w:t>he complaints procedures provide</w:t>
      </w:r>
      <w:r w:rsidR="00FE210E">
        <w:rPr>
          <w:rFonts w:cs="Arial"/>
          <w:color w:val="000000"/>
        </w:rPr>
        <w:t>s</w:t>
      </w:r>
      <w:r w:rsidR="005D7F8E">
        <w:rPr>
          <w:rFonts w:cs="Arial"/>
          <w:color w:val="000000"/>
        </w:rPr>
        <w:t xml:space="preserve"> for comp</w:t>
      </w:r>
      <w:r>
        <w:rPr>
          <w:rFonts w:cs="Arial"/>
          <w:color w:val="000000"/>
        </w:rPr>
        <w:t>laints to be dealt with in two</w:t>
      </w:r>
      <w:r w:rsidR="005D7F8E">
        <w:rPr>
          <w:rFonts w:cs="Arial"/>
          <w:color w:val="000000"/>
        </w:rPr>
        <w:t xml:space="preserve"> steps if required - Step 1 for complaints received and dea</w:t>
      </w:r>
      <w:r w:rsidR="00F37046">
        <w:rPr>
          <w:rFonts w:cs="Arial"/>
          <w:color w:val="000000"/>
        </w:rPr>
        <w:t>lt with at the point of contact and</w:t>
      </w:r>
      <w:r w:rsidR="005D7F8E">
        <w:rPr>
          <w:rFonts w:cs="Arial"/>
          <w:color w:val="000000"/>
        </w:rPr>
        <w:t xml:space="preserve"> Step 2 for complaints which </w:t>
      </w:r>
      <w:r w:rsidR="00F37046">
        <w:rPr>
          <w:rFonts w:cs="Arial"/>
          <w:color w:val="000000"/>
        </w:rPr>
        <w:t xml:space="preserve">are dealt with by the most senior staff member within the business area which is responsible for the complaint.  </w:t>
      </w:r>
    </w:p>
    <w:p w:rsidR="005D7F8E" w:rsidRDefault="005D7F8E" w:rsidP="001448C7">
      <w:pPr>
        <w:jc w:val="both"/>
        <w:rPr>
          <w:rFonts w:cs="Arial"/>
          <w:color w:val="000000"/>
        </w:rPr>
      </w:pPr>
    </w:p>
    <w:p w:rsidR="005D7F8E" w:rsidRDefault="005D7F8E" w:rsidP="001448C7">
      <w:pPr>
        <w:jc w:val="both"/>
        <w:rPr>
          <w:rFonts w:cs="Arial"/>
          <w:color w:val="000000"/>
        </w:rPr>
      </w:pPr>
      <w:r>
        <w:rPr>
          <w:rFonts w:cs="Arial"/>
          <w:color w:val="000000"/>
        </w:rPr>
        <w:t>The following complaints were received by the Department during 201</w:t>
      </w:r>
      <w:r w:rsidR="00F37046">
        <w:rPr>
          <w:rFonts w:cs="Arial"/>
          <w:color w:val="000000"/>
        </w:rPr>
        <w:t>7/18</w:t>
      </w:r>
      <w:r w:rsidR="0083780F">
        <w:rPr>
          <w:rFonts w:cs="Arial"/>
          <w:color w:val="000000"/>
        </w:rPr>
        <w:t>:</w:t>
      </w:r>
    </w:p>
    <w:p w:rsidR="005D7F8E" w:rsidRDefault="005D7F8E" w:rsidP="001448C7">
      <w:pPr>
        <w:jc w:val="both"/>
        <w:rPr>
          <w:rFonts w:cs="Arial"/>
          <w:color w:val="000000"/>
        </w:rPr>
      </w:pPr>
    </w:p>
    <w:p w:rsidR="005D7F8E" w:rsidRDefault="005D7F8E" w:rsidP="005D7F8E">
      <w:pPr>
        <w:numPr>
          <w:ilvl w:val="0"/>
          <w:numId w:val="17"/>
        </w:numPr>
        <w:ind w:left="567" w:hanging="578"/>
        <w:jc w:val="both"/>
        <w:rPr>
          <w:rFonts w:cs="Arial"/>
          <w:bCs/>
        </w:rPr>
      </w:pPr>
      <w:r w:rsidRPr="00D63A0C">
        <w:rPr>
          <w:rFonts w:cs="Arial"/>
          <w:bCs/>
        </w:rPr>
        <w:t xml:space="preserve">A total </w:t>
      </w:r>
      <w:r w:rsidR="00F37046">
        <w:rPr>
          <w:rFonts w:cs="Arial"/>
          <w:bCs/>
          <w:color w:val="000000"/>
        </w:rPr>
        <w:t>of 35</w:t>
      </w:r>
      <w:r w:rsidRPr="00B27448">
        <w:rPr>
          <w:rFonts w:cs="Arial"/>
          <w:bCs/>
          <w:color w:val="000000"/>
        </w:rPr>
        <w:t xml:space="preserve"> complaints </w:t>
      </w:r>
      <w:r w:rsidRPr="00D63A0C">
        <w:rPr>
          <w:rFonts w:cs="Arial"/>
          <w:bCs/>
        </w:rPr>
        <w:t xml:space="preserve">about </w:t>
      </w:r>
      <w:r w:rsidR="00E74051">
        <w:rPr>
          <w:rFonts w:cs="Arial"/>
          <w:bCs/>
        </w:rPr>
        <w:t>quality of service were received</w:t>
      </w:r>
      <w:r w:rsidRPr="00D63A0C">
        <w:rPr>
          <w:rFonts w:cs="Arial"/>
          <w:bCs/>
        </w:rPr>
        <w:t xml:space="preserve"> for the period </w:t>
      </w:r>
      <w:r w:rsidR="00F37046">
        <w:rPr>
          <w:rFonts w:cs="Arial"/>
          <w:bCs/>
        </w:rPr>
        <w:t>01 April</w:t>
      </w:r>
      <w:r w:rsidR="00F37046">
        <w:rPr>
          <w:rFonts w:cs="Arial"/>
          <w:color w:val="000000"/>
        </w:rPr>
        <w:t xml:space="preserve"> 2017 to 31 March 2018. </w:t>
      </w:r>
    </w:p>
    <w:p w:rsidR="005D7F8E" w:rsidRDefault="005D7F8E" w:rsidP="00273909">
      <w:pPr>
        <w:ind w:left="567" w:hanging="578"/>
        <w:jc w:val="both"/>
        <w:rPr>
          <w:rFonts w:cs="Arial"/>
          <w:bCs/>
        </w:rPr>
      </w:pPr>
    </w:p>
    <w:p w:rsidR="005D7F8E" w:rsidRDefault="005D7F8E" w:rsidP="005D7F8E">
      <w:pPr>
        <w:numPr>
          <w:ilvl w:val="0"/>
          <w:numId w:val="17"/>
        </w:numPr>
        <w:ind w:left="567" w:hanging="578"/>
        <w:jc w:val="both"/>
        <w:rPr>
          <w:rFonts w:cs="Arial"/>
          <w:bCs/>
        </w:rPr>
      </w:pPr>
      <w:r>
        <w:rPr>
          <w:rFonts w:cs="Arial"/>
          <w:bCs/>
        </w:rPr>
        <w:t>Category of complaints received:-</w:t>
      </w:r>
    </w:p>
    <w:p w:rsidR="005D7F8E" w:rsidRDefault="005D7F8E" w:rsidP="001448C7">
      <w:pPr>
        <w:ind w:hanging="720"/>
        <w:jc w:val="both"/>
        <w:rPr>
          <w:rFonts w:cs="Arial"/>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gridCol w:w="2977"/>
      </w:tblGrid>
      <w:tr w:rsidR="005D7F8E" w:rsidRPr="00381B8C" w:rsidTr="00F37046">
        <w:tc>
          <w:tcPr>
            <w:tcW w:w="5200" w:type="dxa"/>
            <w:shd w:val="clear" w:color="auto" w:fill="0070C0"/>
          </w:tcPr>
          <w:p w:rsidR="005D7F8E" w:rsidRPr="00381B8C" w:rsidRDefault="005D7F8E" w:rsidP="001448C7">
            <w:pPr>
              <w:jc w:val="both"/>
              <w:rPr>
                <w:rFonts w:cs="Arial"/>
                <w:b/>
                <w:bCs/>
                <w:color w:val="FFFFFF"/>
              </w:rPr>
            </w:pPr>
            <w:r w:rsidRPr="00381B8C">
              <w:rPr>
                <w:rFonts w:cs="Arial"/>
                <w:b/>
                <w:bCs/>
                <w:color w:val="FFFFFF"/>
              </w:rPr>
              <w:t>Category</w:t>
            </w:r>
          </w:p>
          <w:p w:rsidR="005D7F8E" w:rsidRPr="00381B8C" w:rsidRDefault="005D7F8E" w:rsidP="001448C7">
            <w:pPr>
              <w:jc w:val="both"/>
              <w:rPr>
                <w:rFonts w:cs="Arial"/>
                <w:b/>
                <w:bCs/>
                <w:color w:val="FFFFFF"/>
              </w:rPr>
            </w:pPr>
          </w:p>
        </w:tc>
        <w:tc>
          <w:tcPr>
            <w:tcW w:w="2977" w:type="dxa"/>
            <w:shd w:val="clear" w:color="auto" w:fill="0070C0"/>
          </w:tcPr>
          <w:p w:rsidR="005D7F8E" w:rsidRPr="00381B8C" w:rsidRDefault="005D7F8E" w:rsidP="001448C7">
            <w:pPr>
              <w:jc w:val="both"/>
              <w:rPr>
                <w:rFonts w:cs="Arial"/>
                <w:b/>
                <w:bCs/>
                <w:color w:val="FFFFFF"/>
              </w:rPr>
            </w:pPr>
            <w:r w:rsidRPr="00381B8C">
              <w:rPr>
                <w:rFonts w:cs="Arial"/>
                <w:b/>
                <w:bCs/>
                <w:color w:val="FFFFFF"/>
              </w:rPr>
              <w:t>Number Received</w:t>
            </w:r>
          </w:p>
        </w:tc>
      </w:tr>
      <w:tr w:rsidR="005D7F8E" w:rsidRPr="00381B8C" w:rsidTr="00F37046">
        <w:tc>
          <w:tcPr>
            <w:tcW w:w="5200" w:type="dxa"/>
          </w:tcPr>
          <w:p w:rsidR="005D7F8E" w:rsidRDefault="005D7F8E" w:rsidP="001448C7">
            <w:pPr>
              <w:jc w:val="both"/>
              <w:rPr>
                <w:rFonts w:cs="Arial"/>
                <w:bCs/>
              </w:rPr>
            </w:pPr>
            <w:r>
              <w:rPr>
                <w:rFonts w:cs="Arial"/>
                <w:bCs/>
              </w:rPr>
              <w:t>Delay in Receipt of Payment</w:t>
            </w:r>
          </w:p>
        </w:tc>
        <w:tc>
          <w:tcPr>
            <w:tcW w:w="2977" w:type="dxa"/>
          </w:tcPr>
          <w:p w:rsidR="005D7F8E" w:rsidRPr="00B27448" w:rsidRDefault="00F37046" w:rsidP="001448C7">
            <w:pPr>
              <w:jc w:val="both"/>
              <w:rPr>
                <w:rFonts w:cs="Arial"/>
                <w:bCs/>
                <w:noProof/>
                <w:color w:val="000000"/>
              </w:rPr>
            </w:pPr>
            <w:r>
              <w:rPr>
                <w:rFonts w:cs="Arial"/>
                <w:bCs/>
                <w:noProof/>
                <w:color w:val="000000"/>
              </w:rPr>
              <w:t>2</w:t>
            </w:r>
          </w:p>
        </w:tc>
      </w:tr>
      <w:tr w:rsidR="00F37046" w:rsidRPr="00381B8C" w:rsidTr="00F37046">
        <w:tc>
          <w:tcPr>
            <w:tcW w:w="5200" w:type="dxa"/>
          </w:tcPr>
          <w:p w:rsidR="00F37046" w:rsidRDefault="00F37046" w:rsidP="001448C7">
            <w:pPr>
              <w:jc w:val="both"/>
              <w:rPr>
                <w:rFonts w:cs="Arial"/>
                <w:bCs/>
              </w:rPr>
            </w:pPr>
            <w:r>
              <w:rPr>
                <w:rFonts w:cs="Arial"/>
                <w:bCs/>
              </w:rPr>
              <w:t>Delay in answering phones / returning calls</w:t>
            </w:r>
          </w:p>
        </w:tc>
        <w:tc>
          <w:tcPr>
            <w:tcW w:w="2977" w:type="dxa"/>
          </w:tcPr>
          <w:p w:rsidR="00F37046" w:rsidRDefault="00F37046" w:rsidP="001448C7">
            <w:pPr>
              <w:jc w:val="both"/>
              <w:rPr>
                <w:rFonts w:cs="Arial"/>
                <w:bCs/>
                <w:noProof/>
                <w:color w:val="000000"/>
              </w:rPr>
            </w:pPr>
            <w:r>
              <w:rPr>
                <w:rFonts w:cs="Arial"/>
                <w:bCs/>
                <w:noProof/>
                <w:color w:val="000000"/>
              </w:rPr>
              <w:t>1</w:t>
            </w:r>
          </w:p>
        </w:tc>
      </w:tr>
      <w:tr w:rsidR="00F37046" w:rsidRPr="00381B8C" w:rsidTr="00F37046">
        <w:tc>
          <w:tcPr>
            <w:tcW w:w="5200" w:type="dxa"/>
          </w:tcPr>
          <w:p w:rsidR="00F37046" w:rsidRDefault="00F37046" w:rsidP="001448C7">
            <w:pPr>
              <w:jc w:val="both"/>
              <w:rPr>
                <w:rFonts w:cs="Arial"/>
                <w:bCs/>
              </w:rPr>
            </w:pPr>
            <w:r>
              <w:rPr>
                <w:rFonts w:cs="Arial"/>
                <w:bCs/>
              </w:rPr>
              <w:t>Delay in responding to correspondence</w:t>
            </w:r>
          </w:p>
        </w:tc>
        <w:tc>
          <w:tcPr>
            <w:tcW w:w="2977" w:type="dxa"/>
          </w:tcPr>
          <w:p w:rsidR="00F37046" w:rsidRDefault="00F37046" w:rsidP="001448C7">
            <w:pPr>
              <w:jc w:val="both"/>
              <w:rPr>
                <w:rFonts w:cs="Arial"/>
                <w:bCs/>
                <w:noProof/>
                <w:color w:val="000000"/>
              </w:rPr>
            </w:pPr>
            <w:r>
              <w:rPr>
                <w:rFonts w:cs="Arial"/>
                <w:bCs/>
                <w:noProof/>
                <w:color w:val="000000"/>
              </w:rPr>
              <w:t>2</w:t>
            </w:r>
          </w:p>
        </w:tc>
      </w:tr>
      <w:tr w:rsidR="005D7F8E" w:rsidRPr="00381B8C" w:rsidTr="00F37046">
        <w:tc>
          <w:tcPr>
            <w:tcW w:w="5200" w:type="dxa"/>
          </w:tcPr>
          <w:p w:rsidR="005D7F8E" w:rsidRPr="00381B8C" w:rsidRDefault="005D7F8E" w:rsidP="001448C7">
            <w:pPr>
              <w:jc w:val="both"/>
              <w:rPr>
                <w:rFonts w:cs="Arial"/>
                <w:bCs/>
              </w:rPr>
            </w:pPr>
            <w:r>
              <w:rPr>
                <w:rFonts w:cs="Arial"/>
                <w:bCs/>
              </w:rPr>
              <w:t>I</w:t>
            </w:r>
            <w:r w:rsidRPr="00381B8C">
              <w:rPr>
                <w:rFonts w:cs="Arial"/>
                <w:bCs/>
              </w:rPr>
              <w:t>mpolite/unhelpful staff</w:t>
            </w:r>
          </w:p>
        </w:tc>
        <w:tc>
          <w:tcPr>
            <w:tcW w:w="2977" w:type="dxa"/>
          </w:tcPr>
          <w:p w:rsidR="005D7F8E" w:rsidRPr="00B27448" w:rsidRDefault="00903B51" w:rsidP="001448C7">
            <w:pPr>
              <w:jc w:val="both"/>
              <w:rPr>
                <w:rFonts w:cs="Arial"/>
                <w:bCs/>
                <w:color w:val="000000"/>
              </w:rPr>
            </w:pPr>
            <w:r>
              <w:rPr>
                <w:rFonts w:cs="Arial"/>
                <w:bCs/>
                <w:noProof/>
                <w:color w:val="000000"/>
              </w:rPr>
              <mc:AlternateContent>
                <mc:Choice Requires="wps">
                  <w:drawing>
                    <wp:anchor distT="4294967295" distB="4294967295" distL="114299" distR="114299" simplePos="0" relativeHeight="251657728" behindDoc="0" locked="0" layoutInCell="1" allowOverlap="1" wp14:anchorId="4B845A9A" wp14:editId="3B0C12C5">
                      <wp:simplePos x="0" y="0"/>
                      <wp:positionH relativeFrom="column">
                        <wp:posOffset>-3089276</wp:posOffset>
                      </wp:positionH>
                      <wp:positionV relativeFrom="paragraph">
                        <wp:posOffset>178434</wp:posOffset>
                      </wp:positionV>
                      <wp:extent cx="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E4949B" id="_x0000_t32" coordsize="21600,21600" o:spt="32" o:oned="t" path="m,l21600,21600e" filled="f">
                      <v:path arrowok="t" fillok="f" o:connecttype="none"/>
                      <o:lock v:ext="edit" shapetype="t"/>
                    </v:shapetype>
                    <v:shape id="AutoShape 5" o:spid="_x0000_s1026" type="#_x0000_t32" style="position:absolute;margin-left:-243.25pt;margin-top:14.05pt;width:0;height:0;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"/>
                  </w:pict>
                </mc:Fallback>
              </mc:AlternateContent>
            </w:r>
            <w:r w:rsidR="00F37046">
              <w:rPr>
                <w:rFonts w:cs="Arial"/>
                <w:bCs/>
                <w:color w:val="000000"/>
              </w:rPr>
              <w:t>4</w:t>
            </w:r>
          </w:p>
        </w:tc>
      </w:tr>
      <w:tr w:rsidR="005D7F8E" w:rsidRPr="00381B8C" w:rsidTr="00F37046">
        <w:tc>
          <w:tcPr>
            <w:tcW w:w="5200" w:type="dxa"/>
          </w:tcPr>
          <w:p w:rsidR="005D7F8E" w:rsidRPr="00381B8C" w:rsidRDefault="005D7F8E" w:rsidP="001448C7">
            <w:pPr>
              <w:jc w:val="both"/>
              <w:rPr>
                <w:rFonts w:cs="Arial"/>
                <w:bCs/>
              </w:rPr>
            </w:pPr>
            <w:r w:rsidRPr="00381B8C">
              <w:rPr>
                <w:rFonts w:cs="Arial"/>
                <w:bCs/>
              </w:rPr>
              <w:t>Unhappy with advice given</w:t>
            </w:r>
          </w:p>
        </w:tc>
        <w:tc>
          <w:tcPr>
            <w:tcW w:w="2977" w:type="dxa"/>
          </w:tcPr>
          <w:p w:rsidR="005D7F8E" w:rsidRPr="00B27448" w:rsidRDefault="005D7F8E" w:rsidP="00FB687A">
            <w:pPr>
              <w:jc w:val="both"/>
              <w:rPr>
                <w:rFonts w:cs="Arial"/>
                <w:bCs/>
                <w:color w:val="000000"/>
              </w:rPr>
            </w:pPr>
            <w:r w:rsidRPr="00B27448">
              <w:rPr>
                <w:rFonts w:cs="Arial"/>
                <w:bCs/>
                <w:color w:val="000000"/>
              </w:rPr>
              <w:t>1</w:t>
            </w:r>
            <w:r w:rsidR="00F37046">
              <w:rPr>
                <w:rFonts w:cs="Arial"/>
                <w:bCs/>
                <w:color w:val="000000"/>
              </w:rPr>
              <w:t>4</w:t>
            </w:r>
          </w:p>
        </w:tc>
      </w:tr>
      <w:tr w:rsidR="00F37046" w:rsidRPr="00381B8C" w:rsidTr="00F37046">
        <w:tc>
          <w:tcPr>
            <w:tcW w:w="5200" w:type="dxa"/>
          </w:tcPr>
          <w:p w:rsidR="00F37046" w:rsidRPr="00381B8C" w:rsidRDefault="00F37046" w:rsidP="001448C7">
            <w:pPr>
              <w:jc w:val="both"/>
              <w:rPr>
                <w:rFonts w:cs="Arial"/>
                <w:bCs/>
              </w:rPr>
            </w:pPr>
            <w:r>
              <w:rPr>
                <w:rFonts w:cs="Arial"/>
                <w:bCs/>
              </w:rPr>
              <w:t>Accommodation</w:t>
            </w:r>
          </w:p>
        </w:tc>
        <w:tc>
          <w:tcPr>
            <w:tcW w:w="2977" w:type="dxa"/>
          </w:tcPr>
          <w:p w:rsidR="00F37046" w:rsidRPr="00B27448" w:rsidRDefault="00F37046" w:rsidP="00FB687A">
            <w:pPr>
              <w:jc w:val="both"/>
              <w:rPr>
                <w:rFonts w:cs="Arial"/>
                <w:bCs/>
                <w:color w:val="000000"/>
              </w:rPr>
            </w:pPr>
            <w:r>
              <w:rPr>
                <w:rFonts w:cs="Arial"/>
                <w:bCs/>
                <w:color w:val="000000"/>
              </w:rPr>
              <w:t>1</w:t>
            </w:r>
          </w:p>
        </w:tc>
      </w:tr>
      <w:tr w:rsidR="005D7F8E" w:rsidRPr="00381B8C" w:rsidTr="00F37046">
        <w:tc>
          <w:tcPr>
            <w:tcW w:w="5200" w:type="dxa"/>
          </w:tcPr>
          <w:p w:rsidR="005D7F8E" w:rsidRPr="00381B8C" w:rsidRDefault="005D7F8E" w:rsidP="001448C7">
            <w:pPr>
              <w:jc w:val="both"/>
              <w:rPr>
                <w:rFonts w:cs="Arial"/>
                <w:bCs/>
              </w:rPr>
            </w:pPr>
            <w:r w:rsidRPr="00381B8C">
              <w:rPr>
                <w:rFonts w:cs="Arial"/>
                <w:bCs/>
              </w:rPr>
              <w:t>Other</w:t>
            </w:r>
          </w:p>
        </w:tc>
        <w:tc>
          <w:tcPr>
            <w:tcW w:w="2977" w:type="dxa"/>
          </w:tcPr>
          <w:p w:rsidR="005D7F8E" w:rsidRPr="00B27448" w:rsidRDefault="00F37046" w:rsidP="001448C7">
            <w:pPr>
              <w:jc w:val="both"/>
              <w:rPr>
                <w:rFonts w:cs="Arial"/>
                <w:bCs/>
                <w:color w:val="000000"/>
              </w:rPr>
            </w:pPr>
            <w:r>
              <w:rPr>
                <w:rFonts w:cs="Arial"/>
                <w:bCs/>
                <w:color w:val="000000"/>
              </w:rPr>
              <w:t>11</w:t>
            </w:r>
          </w:p>
        </w:tc>
      </w:tr>
    </w:tbl>
    <w:p w:rsidR="007D4498" w:rsidRPr="00DF0543" w:rsidRDefault="007D4498" w:rsidP="00DF0543">
      <w:pPr>
        <w:tabs>
          <w:tab w:val="left" w:pos="1418"/>
        </w:tabs>
        <w:rPr>
          <w:b/>
        </w:rPr>
      </w:pPr>
    </w:p>
    <w:sectPr w:rsidR="007D4498" w:rsidRPr="00DF0543" w:rsidSect="00085449">
      <w:type w:val="continuous"/>
      <w:pgSz w:w="11906" w:h="16838"/>
      <w:pgMar w:top="993" w:right="850" w:bottom="1440" w:left="850" w:header="706"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62E" w:rsidRDefault="00D1562E">
      <w:r>
        <w:separator/>
      </w:r>
    </w:p>
  </w:endnote>
  <w:endnote w:type="continuationSeparator" w:id="0">
    <w:p w:rsidR="00D1562E" w:rsidRDefault="00D1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62E" w:rsidRDefault="00D1562E">
      <w:r>
        <w:separator/>
      </w:r>
    </w:p>
  </w:footnote>
  <w:footnote w:type="continuationSeparator" w:id="0">
    <w:p w:rsidR="00D1562E" w:rsidRDefault="00D15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4BC7"/>
    <w:multiLevelType w:val="hybridMultilevel"/>
    <w:tmpl w:val="1EB4509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3F91544"/>
    <w:multiLevelType w:val="hybridMultilevel"/>
    <w:tmpl w:val="1A6C0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64424"/>
    <w:multiLevelType w:val="hybridMultilevel"/>
    <w:tmpl w:val="BCFA5654"/>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9BB0D5E"/>
    <w:multiLevelType w:val="hybridMultilevel"/>
    <w:tmpl w:val="F4085CE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2E228C0"/>
    <w:multiLevelType w:val="hybridMultilevel"/>
    <w:tmpl w:val="F1AABE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4B219F1"/>
    <w:multiLevelType w:val="hybridMultilevel"/>
    <w:tmpl w:val="CF1020D2"/>
    <w:lvl w:ilvl="0" w:tplc="08090001">
      <w:start w:val="1"/>
      <w:numFmt w:val="bullet"/>
      <w:lvlText w:val=""/>
      <w:lvlJc w:val="left"/>
      <w:pPr>
        <w:ind w:left="3330" w:hanging="360"/>
      </w:pPr>
      <w:rPr>
        <w:rFonts w:ascii="Symbol" w:hAnsi="Symbol" w:hint="default"/>
      </w:rPr>
    </w:lvl>
    <w:lvl w:ilvl="1" w:tplc="08090003">
      <w:start w:val="1"/>
      <w:numFmt w:val="bullet"/>
      <w:lvlText w:val="o"/>
      <w:lvlJc w:val="left"/>
      <w:pPr>
        <w:ind w:left="4050" w:hanging="360"/>
      </w:pPr>
      <w:rPr>
        <w:rFonts w:ascii="Courier New" w:hAnsi="Courier New" w:cs="Courier New" w:hint="default"/>
      </w:rPr>
    </w:lvl>
    <w:lvl w:ilvl="2" w:tplc="08090005" w:tentative="1">
      <w:start w:val="1"/>
      <w:numFmt w:val="bullet"/>
      <w:lvlText w:val=""/>
      <w:lvlJc w:val="left"/>
      <w:pPr>
        <w:ind w:left="4770" w:hanging="360"/>
      </w:pPr>
      <w:rPr>
        <w:rFonts w:ascii="Wingdings" w:hAnsi="Wingdings" w:hint="default"/>
      </w:rPr>
    </w:lvl>
    <w:lvl w:ilvl="3" w:tplc="08090001" w:tentative="1">
      <w:start w:val="1"/>
      <w:numFmt w:val="bullet"/>
      <w:lvlText w:val=""/>
      <w:lvlJc w:val="left"/>
      <w:pPr>
        <w:ind w:left="5490" w:hanging="360"/>
      </w:pPr>
      <w:rPr>
        <w:rFonts w:ascii="Symbol" w:hAnsi="Symbol" w:hint="default"/>
      </w:rPr>
    </w:lvl>
    <w:lvl w:ilvl="4" w:tplc="08090003" w:tentative="1">
      <w:start w:val="1"/>
      <w:numFmt w:val="bullet"/>
      <w:lvlText w:val="o"/>
      <w:lvlJc w:val="left"/>
      <w:pPr>
        <w:ind w:left="6210" w:hanging="360"/>
      </w:pPr>
      <w:rPr>
        <w:rFonts w:ascii="Courier New" w:hAnsi="Courier New" w:cs="Courier New" w:hint="default"/>
      </w:rPr>
    </w:lvl>
    <w:lvl w:ilvl="5" w:tplc="08090005" w:tentative="1">
      <w:start w:val="1"/>
      <w:numFmt w:val="bullet"/>
      <w:lvlText w:val=""/>
      <w:lvlJc w:val="left"/>
      <w:pPr>
        <w:ind w:left="6930" w:hanging="360"/>
      </w:pPr>
      <w:rPr>
        <w:rFonts w:ascii="Wingdings" w:hAnsi="Wingdings" w:hint="default"/>
      </w:rPr>
    </w:lvl>
    <w:lvl w:ilvl="6" w:tplc="08090001" w:tentative="1">
      <w:start w:val="1"/>
      <w:numFmt w:val="bullet"/>
      <w:lvlText w:val=""/>
      <w:lvlJc w:val="left"/>
      <w:pPr>
        <w:ind w:left="7650" w:hanging="360"/>
      </w:pPr>
      <w:rPr>
        <w:rFonts w:ascii="Symbol" w:hAnsi="Symbol" w:hint="default"/>
      </w:rPr>
    </w:lvl>
    <w:lvl w:ilvl="7" w:tplc="08090003" w:tentative="1">
      <w:start w:val="1"/>
      <w:numFmt w:val="bullet"/>
      <w:lvlText w:val="o"/>
      <w:lvlJc w:val="left"/>
      <w:pPr>
        <w:ind w:left="8370" w:hanging="360"/>
      </w:pPr>
      <w:rPr>
        <w:rFonts w:ascii="Courier New" w:hAnsi="Courier New" w:cs="Courier New" w:hint="default"/>
      </w:rPr>
    </w:lvl>
    <w:lvl w:ilvl="8" w:tplc="08090005" w:tentative="1">
      <w:start w:val="1"/>
      <w:numFmt w:val="bullet"/>
      <w:lvlText w:val=""/>
      <w:lvlJc w:val="left"/>
      <w:pPr>
        <w:ind w:left="9090" w:hanging="360"/>
      </w:pPr>
      <w:rPr>
        <w:rFonts w:ascii="Wingdings" w:hAnsi="Wingdings" w:hint="default"/>
      </w:rPr>
    </w:lvl>
  </w:abstractNum>
  <w:abstractNum w:abstractNumId="6" w15:restartNumberingAfterBreak="0">
    <w:nsid w:val="1F5701AC"/>
    <w:multiLevelType w:val="hybridMultilevel"/>
    <w:tmpl w:val="9148F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C34767"/>
    <w:multiLevelType w:val="hybridMultilevel"/>
    <w:tmpl w:val="E7D453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F8250A"/>
    <w:multiLevelType w:val="hybridMultilevel"/>
    <w:tmpl w:val="3CA4B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352AF7"/>
    <w:multiLevelType w:val="hybridMultilevel"/>
    <w:tmpl w:val="1248D5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20B3574"/>
    <w:multiLevelType w:val="hybridMultilevel"/>
    <w:tmpl w:val="9D2A04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53472C8"/>
    <w:multiLevelType w:val="hybridMultilevel"/>
    <w:tmpl w:val="44BAEDDE"/>
    <w:lvl w:ilvl="0" w:tplc="7A8CF316">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58186070"/>
    <w:multiLevelType w:val="hybridMultilevel"/>
    <w:tmpl w:val="2444A87E"/>
    <w:lvl w:ilvl="0" w:tplc="35963C96">
      <w:start w:val="2"/>
      <w:numFmt w:val="decimal"/>
      <w:lvlText w:val="%1."/>
      <w:lvlJc w:val="left"/>
      <w:pPr>
        <w:tabs>
          <w:tab w:val="num" w:pos="7380"/>
        </w:tabs>
        <w:ind w:left="7380" w:hanging="360"/>
      </w:pPr>
      <w:rPr>
        <w:rFonts w:hint="default"/>
      </w:rPr>
    </w:lvl>
    <w:lvl w:ilvl="1" w:tplc="0D78FA76">
      <w:start w:val="6"/>
      <w:numFmt w:val="decimal"/>
      <w:lvlText w:val="%2."/>
      <w:lvlJc w:val="left"/>
      <w:pPr>
        <w:tabs>
          <w:tab w:val="num" w:pos="567"/>
        </w:tabs>
        <w:ind w:left="567" w:hanging="567"/>
      </w:pPr>
      <w:rPr>
        <w:rFonts w:hint="default"/>
        <w:b w:val="0"/>
        <w:i w:val="0"/>
        <w:color w:val="auto"/>
      </w:rPr>
    </w:lvl>
    <w:lvl w:ilvl="2" w:tplc="F164545C">
      <w:start w:val="1"/>
      <w:numFmt w:val="bullet"/>
      <w:lvlText w:val=""/>
      <w:lvlJc w:val="left"/>
      <w:pPr>
        <w:tabs>
          <w:tab w:val="num" w:pos="569"/>
        </w:tabs>
        <w:ind w:left="569" w:hanging="569"/>
      </w:pPr>
      <w:rPr>
        <w:rFonts w:ascii="Symbol" w:hAnsi="Symbol" w:hint="default"/>
      </w:rPr>
    </w:lvl>
    <w:lvl w:ilvl="3" w:tplc="EE3894C8">
      <w:start w:val="1"/>
      <w:numFmt w:val="lowerRoman"/>
      <w:lvlText w:val="(%4)"/>
      <w:lvlJc w:val="left"/>
      <w:pPr>
        <w:ind w:left="3240" w:hanging="720"/>
      </w:pPr>
      <w:rPr>
        <w:rFonts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BD660E6"/>
    <w:multiLevelType w:val="hybridMultilevel"/>
    <w:tmpl w:val="498E5D32"/>
    <w:lvl w:ilvl="0" w:tplc="FC0E2F3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325B5C"/>
    <w:multiLevelType w:val="hybridMultilevel"/>
    <w:tmpl w:val="2018A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AF6971"/>
    <w:multiLevelType w:val="hybridMultilevel"/>
    <w:tmpl w:val="4E3CDC6C"/>
    <w:lvl w:ilvl="0" w:tplc="2CA03F72">
      <w:start w:val="1"/>
      <w:numFmt w:val="decimal"/>
      <w:lvlText w:val="%1."/>
      <w:lvlJc w:val="left"/>
      <w:pPr>
        <w:ind w:left="454" w:hanging="39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290C14"/>
    <w:multiLevelType w:val="hybridMultilevel"/>
    <w:tmpl w:val="191A5D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A2D7B42"/>
    <w:multiLevelType w:val="hybridMultilevel"/>
    <w:tmpl w:val="419C8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9D4201"/>
    <w:multiLevelType w:val="hybridMultilevel"/>
    <w:tmpl w:val="AB6A98CA"/>
    <w:lvl w:ilvl="0" w:tplc="C1DEECB0">
      <w:start w:val="9"/>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5E39ED"/>
    <w:multiLevelType w:val="hybridMultilevel"/>
    <w:tmpl w:val="EA38E43A"/>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11"/>
  </w:num>
  <w:num w:numId="4">
    <w:abstractNumId w:val="10"/>
  </w:num>
  <w:num w:numId="5">
    <w:abstractNumId w:val="0"/>
  </w:num>
  <w:num w:numId="6">
    <w:abstractNumId w:val="17"/>
  </w:num>
  <w:num w:numId="7">
    <w:abstractNumId w:val="16"/>
  </w:num>
  <w:num w:numId="8">
    <w:abstractNumId w:val="7"/>
  </w:num>
  <w:num w:numId="9">
    <w:abstractNumId w:val="12"/>
  </w:num>
  <w:num w:numId="10">
    <w:abstractNumId w:val="9"/>
  </w:num>
  <w:num w:numId="11">
    <w:abstractNumId w:val="4"/>
  </w:num>
  <w:num w:numId="12">
    <w:abstractNumId w:val="18"/>
  </w:num>
  <w:num w:numId="13">
    <w:abstractNumId w:val="2"/>
  </w:num>
  <w:num w:numId="14">
    <w:abstractNumId w:val="5"/>
  </w:num>
  <w:num w:numId="15">
    <w:abstractNumId w:val="15"/>
  </w:num>
  <w:num w:numId="16">
    <w:abstractNumId w:val="3"/>
  </w:num>
  <w:num w:numId="17">
    <w:abstractNumId w:val="1"/>
  </w:num>
  <w:num w:numId="18">
    <w:abstractNumId w:val="19"/>
  </w:num>
  <w:num w:numId="19">
    <w:abstractNumId w:val="17"/>
  </w:num>
  <w:num w:numId="20">
    <w:abstractNumId w:val="14"/>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38"/>
    <w:rsid w:val="0002289B"/>
    <w:rsid w:val="00035C2F"/>
    <w:rsid w:val="00041F1E"/>
    <w:rsid w:val="000435AC"/>
    <w:rsid w:val="000477A2"/>
    <w:rsid w:val="00047B2E"/>
    <w:rsid w:val="00067F43"/>
    <w:rsid w:val="00073F17"/>
    <w:rsid w:val="000753E1"/>
    <w:rsid w:val="000762E4"/>
    <w:rsid w:val="000805CA"/>
    <w:rsid w:val="00084D29"/>
    <w:rsid w:val="00085449"/>
    <w:rsid w:val="00097442"/>
    <w:rsid w:val="000A26E3"/>
    <w:rsid w:val="000A3F74"/>
    <w:rsid w:val="000C0D16"/>
    <w:rsid w:val="000E692E"/>
    <w:rsid w:val="00114B1A"/>
    <w:rsid w:val="00131342"/>
    <w:rsid w:val="001374A7"/>
    <w:rsid w:val="00145838"/>
    <w:rsid w:val="00186125"/>
    <w:rsid w:val="001A515B"/>
    <w:rsid w:val="001C4450"/>
    <w:rsid w:val="001C5F07"/>
    <w:rsid w:val="001D64E1"/>
    <w:rsid w:val="0020694F"/>
    <w:rsid w:val="00217133"/>
    <w:rsid w:val="002212A6"/>
    <w:rsid w:val="00242234"/>
    <w:rsid w:val="00257FCB"/>
    <w:rsid w:val="00272378"/>
    <w:rsid w:val="002B204A"/>
    <w:rsid w:val="002C49C7"/>
    <w:rsid w:val="002E1753"/>
    <w:rsid w:val="002E7A32"/>
    <w:rsid w:val="00312848"/>
    <w:rsid w:val="00314614"/>
    <w:rsid w:val="00314E3A"/>
    <w:rsid w:val="00320887"/>
    <w:rsid w:val="00343999"/>
    <w:rsid w:val="003528B0"/>
    <w:rsid w:val="0035307B"/>
    <w:rsid w:val="0036065E"/>
    <w:rsid w:val="00365725"/>
    <w:rsid w:val="003C3249"/>
    <w:rsid w:val="003C48F5"/>
    <w:rsid w:val="003C4B67"/>
    <w:rsid w:val="003D65B1"/>
    <w:rsid w:val="0041335C"/>
    <w:rsid w:val="00413DCA"/>
    <w:rsid w:val="0047605D"/>
    <w:rsid w:val="004771D6"/>
    <w:rsid w:val="00483DE2"/>
    <w:rsid w:val="00490958"/>
    <w:rsid w:val="004D5448"/>
    <w:rsid w:val="004F3570"/>
    <w:rsid w:val="00514922"/>
    <w:rsid w:val="00515366"/>
    <w:rsid w:val="00520BFD"/>
    <w:rsid w:val="00526D02"/>
    <w:rsid w:val="005346E5"/>
    <w:rsid w:val="00547052"/>
    <w:rsid w:val="00576E10"/>
    <w:rsid w:val="00577086"/>
    <w:rsid w:val="00596E1E"/>
    <w:rsid w:val="005A1767"/>
    <w:rsid w:val="005B0E33"/>
    <w:rsid w:val="005D7F8E"/>
    <w:rsid w:val="006074A2"/>
    <w:rsid w:val="00611013"/>
    <w:rsid w:val="00624FB1"/>
    <w:rsid w:val="00631991"/>
    <w:rsid w:val="006353F5"/>
    <w:rsid w:val="00636047"/>
    <w:rsid w:val="00650959"/>
    <w:rsid w:val="00650B54"/>
    <w:rsid w:val="00663565"/>
    <w:rsid w:val="006832A3"/>
    <w:rsid w:val="00691E31"/>
    <w:rsid w:val="00695078"/>
    <w:rsid w:val="006C1982"/>
    <w:rsid w:val="006C444A"/>
    <w:rsid w:val="00706477"/>
    <w:rsid w:val="00713E41"/>
    <w:rsid w:val="00720564"/>
    <w:rsid w:val="007218F3"/>
    <w:rsid w:val="00727ADA"/>
    <w:rsid w:val="007307FA"/>
    <w:rsid w:val="00770FBD"/>
    <w:rsid w:val="00776F8C"/>
    <w:rsid w:val="00786DD4"/>
    <w:rsid w:val="007D3625"/>
    <w:rsid w:val="007D4498"/>
    <w:rsid w:val="007E648D"/>
    <w:rsid w:val="007E7864"/>
    <w:rsid w:val="007F01EB"/>
    <w:rsid w:val="007F0DA9"/>
    <w:rsid w:val="0081159B"/>
    <w:rsid w:val="00824A10"/>
    <w:rsid w:val="0083780F"/>
    <w:rsid w:val="00842FD2"/>
    <w:rsid w:val="008476F2"/>
    <w:rsid w:val="00861823"/>
    <w:rsid w:val="008819A4"/>
    <w:rsid w:val="008B7971"/>
    <w:rsid w:val="008C594E"/>
    <w:rsid w:val="008E11EA"/>
    <w:rsid w:val="008E3988"/>
    <w:rsid w:val="008F1241"/>
    <w:rsid w:val="008F2F33"/>
    <w:rsid w:val="008F6267"/>
    <w:rsid w:val="008F6846"/>
    <w:rsid w:val="00902428"/>
    <w:rsid w:val="00903B2F"/>
    <w:rsid w:val="00903B51"/>
    <w:rsid w:val="0094439D"/>
    <w:rsid w:val="009452AA"/>
    <w:rsid w:val="0095594E"/>
    <w:rsid w:val="00957F18"/>
    <w:rsid w:val="009770EA"/>
    <w:rsid w:val="009919CB"/>
    <w:rsid w:val="009959EE"/>
    <w:rsid w:val="00995EE5"/>
    <w:rsid w:val="009C202B"/>
    <w:rsid w:val="009F044D"/>
    <w:rsid w:val="009F6CD6"/>
    <w:rsid w:val="00A111B1"/>
    <w:rsid w:val="00A20BAE"/>
    <w:rsid w:val="00A34C81"/>
    <w:rsid w:val="00A4726D"/>
    <w:rsid w:val="00A54E94"/>
    <w:rsid w:val="00AC5453"/>
    <w:rsid w:val="00AE2E74"/>
    <w:rsid w:val="00AE3393"/>
    <w:rsid w:val="00B27448"/>
    <w:rsid w:val="00B412D1"/>
    <w:rsid w:val="00B570A1"/>
    <w:rsid w:val="00B64F5F"/>
    <w:rsid w:val="00B654B5"/>
    <w:rsid w:val="00B731C9"/>
    <w:rsid w:val="00B825EF"/>
    <w:rsid w:val="00B85CD0"/>
    <w:rsid w:val="00BA3B24"/>
    <w:rsid w:val="00BA7E85"/>
    <w:rsid w:val="00BB4658"/>
    <w:rsid w:val="00BC386A"/>
    <w:rsid w:val="00BE3043"/>
    <w:rsid w:val="00BE6665"/>
    <w:rsid w:val="00BF3EE8"/>
    <w:rsid w:val="00C05AB3"/>
    <w:rsid w:val="00C17DFA"/>
    <w:rsid w:val="00C458A8"/>
    <w:rsid w:val="00C533DA"/>
    <w:rsid w:val="00C66F59"/>
    <w:rsid w:val="00C76C3B"/>
    <w:rsid w:val="00C93791"/>
    <w:rsid w:val="00C95C00"/>
    <w:rsid w:val="00C978E4"/>
    <w:rsid w:val="00CB247D"/>
    <w:rsid w:val="00CB2FA4"/>
    <w:rsid w:val="00CE6DF8"/>
    <w:rsid w:val="00D1562E"/>
    <w:rsid w:val="00D17E35"/>
    <w:rsid w:val="00D33C83"/>
    <w:rsid w:val="00D36D86"/>
    <w:rsid w:val="00D440F4"/>
    <w:rsid w:val="00D47A0F"/>
    <w:rsid w:val="00D576D8"/>
    <w:rsid w:val="00D72C94"/>
    <w:rsid w:val="00D769A8"/>
    <w:rsid w:val="00D865B2"/>
    <w:rsid w:val="00D92CB1"/>
    <w:rsid w:val="00D93857"/>
    <w:rsid w:val="00DA3CAE"/>
    <w:rsid w:val="00DA4E0F"/>
    <w:rsid w:val="00DB0A3D"/>
    <w:rsid w:val="00DD1186"/>
    <w:rsid w:val="00DF0543"/>
    <w:rsid w:val="00DF6D1E"/>
    <w:rsid w:val="00E00386"/>
    <w:rsid w:val="00E02FF6"/>
    <w:rsid w:val="00E15AA3"/>
    <w:rsid w:val="00E30CCC"/>
    <w:rsid w:val="00E67E96"/>
    <w:rsid w:val="00E71736"/>
    <w:rsid w:val="00E74051"/>
    <w:rsid w:val="00E824C7"/>
    <w:rsid w:val="00E86F50"/>
    <w:rsid w:val="00E92A40"/>
    <w:rsid w:val="00EB3DB3"/>
    <w:rsid w:val="00EE768E"/>
    <w:rsid w:val="00EF529E"/>
    <w:rsid w:val="00F15C57"/>
    <w:rsid w:val="00F20413"/>
    <w:rsid w:val="00F3439A"/>
    <w:rsid w:val="00F37046"/>
    <w:rsid w:val="00F547AE"/>
    <w:rsid w:val="00F569D9"/>
    <w:rsid w:val="00F575CC"/>
    <w:rsid w:val="00F71C24"/>
    <w:rsid w:val="00F72379"/>
    <w:rsid w:val="00F81573"/>
    <w:rsid w:val="00FA0498"/>
    <w:rsid w:val="00FA36C8"/>
    <w:rsid w:val="00FB65AA"/>
    <w:rsid w:val="00FC0AB1"/>
    <w:rsid w:val="00FC3DF6"/>
    <w:rsid w:val="00FE210E"/>
    <w:rsid w:val="00FE2207"/>
    <w:rsid w:val="00FE6046"/>
    <w:rsid w:val="00FF45E6"/>
    <w:rsid w:val="00FF52B7"/>
    <w:rsid w:val="00FF7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7DB607-8C92-4953-BCB4-087A8B48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A32"/>
    <w:rPr>
      <w:rFonts w:ascii="Arial" w:hAnsi="Arial"/>
      <w:sz w:val="24"/>
      <w:szCs w:val="24"/>
    </w:rPr>
  </w:style>
  <w:style w:type="paragraph" w:styleId="Heading1">
    <w:name w:val="heading 1"/>
    <w:basedOn w:val="Normal"/>
    <w:next w:val="Normal"/>
    <w:qFormat/>
    <w:rsid w:val="00BC386A"/>
    <w:pPr>
      <w:keepNext/>
      <w:spacing w:before="240" w:after="60"/>
      <w:outlineLvl w:val="0"/>
    </w:pPr>
    <w:rPr>
      <w:rFonts w:cs="Arial"/>
      <w:b/>
      <w:bCs/>
      <w:caps/>
      <w:kern w:val="32"/>
      <w:szCs w:val="32"/>
    </w:rPr>
  </w:style>
  <w:style w:type="paragraph" w:styleId="Heading5">
    <w:name w:val="heading 5"/>
    <w:basedOn w:val="Normal"/>
    <w:next w:val="Normal"/>
    <w:qFormat/>
    <w:rsid w:val="00BC386A"/>
    <w:pPr>
      <w:keepNext/>
      <w:outlineLvl w:val="4"/>
    </w:pPr>
    <w:rPr>
      <w:b/>
      <w:bCs/>
      <w:color w:val="006699"/>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386A"/>
    <w:pPr>
      <w:tabs>
        <w:tab w:val="center" w:pos="4320"/>
        <w:tab w:val="right" w:pos="8640"/>
      </w:tabs>
    </w:pPr>
    <w:rPr>
      <w:rFonts w:ascii="Times" w:hAnsi="Times"/>
      <w:szCs w:val="20"/>
      <w:lang w:val="en-US" w:eastAsia="en-US"/>
    </w:rPr>
  </w:style>
  <w:style w:type="character" w:styleId="Hyperlink">
    <w:name w:val="Hyperlink"/>
    <w:rsid w:val="00BC386A"/>
    <w:rPr>
      <w:color w:val="0000FF"/>
      <w:u w:val="single"/>
    </w:rPr>
  </w:style>
  <w:style w:type="character" w:customStyle="1" w:styleId="StyleArial">
    <w:name w:val="Style Arial"/>
    <w:rsid w:val="00BC386A"/>
    <w:rPr>
      <w:rFonts w:ascii="Arial" w:hAnsi="Arial"/>
      <w:sz w:val="24"/>
    </w:rPr>
  </w:style>
  <w:style w:type="paragraph" w:styleId="Footer">
    <w:name w:val="footer"/>
    <w:basedOn w:val="Normal"/>
    <w:link w:val="FooterChar"/>
    <w:uiPriority w:val="99"/>
    <w:rsid w:val="00BC386A"/>
    <w:pPr>
      <w:tabs>
        <w:tab w:val="center" w:pos="4153"/>
        <w:tab w:val="right" w:pos="8306"/>
      </w:tabs>
    </w:pPr>
  </w:style>
  <w:style w:type="paragraph" w:customStyle="1" w:styleId="DARDLetterTextSize">
    <w:name w:val="DARD Letter Text Size"/>
    <w:basedOn w:val="Normal"/>
    <w:autoRedefine/>
    <w:rsid w:val="009F044D"/>
    <w:pPr>
      <w:ind w:left="-108" w:right="170"/>
    </w:pPr>
    <w:rPr>
      <w:rFonts w:eastAsia="Times"/>
      <w:noProof/>
      <w:sz w:val="20"/>
      <w:szCs w:val="20"/>
    </w:rPr>
  </w:style>
  <w:style w:type="table" w:styleId="TableGrid">
    <w:name w:val="Table Grid"/>
    <w:basedOn w:val="TableNormal"/>
    <w:uiPriority w:val="59"/>
    <w:rsid w:val="009F044D"/>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RDSectionName">
    <w:name w:val="DARD Section Name"/>
    <w:basedOn w:val="Header"/>
    <w:autoRedefine/>
    <w:rsid w:val="009F044D"/>
    <w:pPr>
      <w:tabs>
        <w:tab w:val="clear" w:pos="4320"/>
        <w:tab w:val="clear" w:pos="8640"/>
        <w:tab w:val="center" w:pos="3749"/>
      </w:tabs>
      <w:ind w:left="568"/>
    </w:pPr>
    <w:rPr>
      <w:rFonts w:ascii="Arial" w:eastAsia="Times" w:hAnsi="Arial"/>
      <w:lang w:eastAsia="en-GB"/>
    </w:rPr>
  </w:style>
  <w:style w:type="paragraph" w:customStyle="1" w:styleId="DARDTextphoneStatementEnglish">
    <w:name w:val="DARD Textphone Statement English"/>
    <w:basedOn w:val="Footer"/>
    <w:autoRedefine/>
    <w:rsid w:val="00365725"/>
    <w:pPr>
      <w:tabs>
        <w:tab w:val="clear" w:pos="4153"/>
        <w:tab w:val="clear" w:pos="8306"/>
        <w:tab w:val="center" w:pos="4320"/>
        <w:tab w:val="right" w:pos="8640"/>
      </w:tabs>
      <w:spacing w:before="300"/>
      <w:ind w:left="567"/>
    </w:pPr>
    <w:rPr>
      <w:rFonts w:eastAsia="Times"/>
      <w:color w:val="FFFFFF"/>
      <w:sz w:val="20"/>
      <w:szCs w:val="20"/>
      <w:lang w:val="en-US"/>
    </w:rPr>
  </w:style>
  <w:style w:type="paragraph" w:customStyle="1" w:styleId="DARDTextphoneStatementIrish">
    <w:name w:val="DARD Textphone Statement Irish"/>
    <w:basedOn w:val="Footer"/>
    <w:autoRedefine/>
    <w:rsid w:val="00365725"/>
    <w:pPr>
      <w:tabs>
        <w:tab w:val="clear" w:pos="4153"/>
        <w:tab w:val="clear" w:pos="8306"/>
        <w:tab w:val="center" w:pos="4320"/>
        <w:tab w:val="right" w:pos="8640"/>
      </w:tabs>
    </w:pPr>
    <w:rPr>
      <w:rFonts w:eastAsia="Times"/>
      <w:sz w:val="20"/>
      <w:szCs w:val="20"/>
      <w:lang w:val="en-US"/>
    </w:rPr>
  </w:style>
  <w:style w:type="paragraph" w:styleId="BalloonText">
    <w:name w:val="Balloon Text"/>
    <w:basedOn w:val="Normal"/>
    <w:semiHidden/>
    <w:rsid w:val="00312848"/>
    <w:rPr>
      <w:rFonts w:ascii="Tahoma" w:hAnsi="Tahoma" w:cs="Tahoma"/>
      <w:sz w:val="16"/>
      <w:szCs w:val="16"/>
    </w:rPr>
  </w:style>
  <w:style w:type="character" w:customStyle="1" w:styleId="FooterChar">
    <w:name w:val="Footer Char"/>
    <w:link w:val="Footer"/>
    <w:uiPriority w:val="99"/>
    <w:rsid w:val="00631991"/>
    <w:rPr>
      <w:rFonts w:ascii="Arial" w:hAnsi="Arial"/>
      <w:sz w:val="24"/>
      <w:szCs w:val="24"/>
    </w:rPr>
  </w:style>
  <w:style w:type="paragraph" w:styleId="ListParagraph">
    <w:name w:val="List Paragraph"/>
    <w:basedOn w:val="Normal"/>
    <w:link w:val="ListParagraphChar"/>
    <w:uiPriority w:val="34"/>
    <w:qFormat/>
    <w:rsid w:val="00AE3393"/>
    <w:pPr>
      <w:spacing w:after="200" w:line="276" w:lineRule="auto"/>
      <w:ind w:left="720"/>
      <w:contextualSpacing/>
    </w:pPr>
    <w:rPr>
      <w:rFonts w:ascii="Calibri" w:eastAsia="MS Mincho" w:hAnsi="Calibri"/>
      <w:sz w:val="22"/>
      <w:szCs w:val="22"/>
      <w:lang w:eastAsia="ja-JP"/>
    </w:rPr>
  </w:style>
  <w:style w:type="character" w:styleId="CommentReference">
    <w:name w:val="annotation reference"/>
    <w:rsid w:val="0041335C"/>
    <w:rPr>
      <w:sz w:val="16"/>
      <w:szCs w:val="16"/>
    </w:rPr>
  </w:style>
  <w:style w:type="paragraph" w:styleId="CommentText">
    <w:name w:val="annotation text"/>
    <w:basedOn w:val="Normal"/>
    <w:link w:val="CommentTextChar"/>
    <w:rsid w:val="0041335C"/>
    <w:rPr>
      <w:rFonts w:ascii="Times New Roman" w:hAnsi="Times New Roman"/>
      <w:sz w:val="20"/>
      <w:szCs w:val="20"/>
      <w:lang w:eastAsia="en-US"/>
    </w:rPr>
  </w:style>
  <w:style w:type="character" w:customStyle="1" w:styleId="CommentTextChar">
    <w:name w:val="Comment Text Char"/>
    <w:link w:val="CommentText"/>
    <w:rsid w:val="0041335C"/>
    <w:rPr>
      <w:lang w:eastAsia="en-US"/>
    </w:rPr>
  </w:style>
  <w:style w:type="paragraph" w:styleId="CommentSubject">
    <w:name w:val="annotation subject"/>
    <w:basedOn w:val="CommentText"/>
    <w:next w:val="CommentText"/>
    <w:link w:val="CommentSubjectChar"/>
    <w:rsid w:val="007D4498"/>
    <w:rPr>
      <w:rFonts w:ascii="Arial" w:hAnsi="Arial"/>
      <w:b/>
      <w:bCs/>
      <w:lang w:eastAsia="en-GB"/>
    </w:rPr>
  </w:style>
  <w:style w:type="character" w:customStyle="1" w:styleId="CommentSubjectChar">
    <w:name w:val="Comment Subject Char"/>
    <w:link w:val="CommentSubject"/>
    <w:rsid w:val="007D4498"/>
    <w:rPr>
      <w:rFonts w:ascii="Arial" w:hAnsi="Arial"/>
      <w:b/>
      <w:bCs/>
      <w:lang w:eastAsia="en-US"/>
    </w:rPr>
  </w:style>
  <w:style w:type="character" w:customStyle="1" w:styleId="ListParagraphChar">
    <w:name w:val="List Paragraph Char"/>
    <w:link w:val="ListParagraph"/>
    <w:uiPriority w:val="34"/>
    <w:rsid w:val="006832A3"/>
    <w:rPr>
      <w:rFonts w:ascii="Calibri" w:eastAsia="MS Mincho" w:hAnsi="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194068">
      <w:bodyDiv w:val="1"/>
      <w:marLeft w:val="0"/>
      <w:marRight w:val="0"/>
      <w:marTop w:val="0"/>
      <w:marBottom w:val="0"/>
      <w:divBdr>
        <w:top w:val="none" w:sz="0" w:space="0" w:color="auto"/>
        <w:left w:val="none" w:sz="0" w:space="0" w:color="auto"/>
        <w:bottom w:val="none" w:sz="0" w:space="0" w:color="auto"/>
        <w:right w:val="none" w:sz="0" w:space="0" w:color="auto"/>
      </w:divBdr>
    </w:div>
    <w:div w:id="863907612">
      <w:bodyDiv w:val="1"/>
      <w:marLeft w:val="0"/>
      <w:marRight w:val="0"/>
      <w:marTop w:val="0"/>
      <w:marBottom w:val="0"/>
      <w:divBdr>
        <w:top w:val="none" w:sz="0" w:space="0" w:color="auto"/>
        <w:left w:val="none" w:sz="0" w:space="0" w:color="auto"/>
        <w:bottom w:val="none" w:sz="0" w:space="0" w:color="auto"/>
        <w:right w:val="none" w:sz="0" w:space="0" w:color="auto"/>
      </w:divBdr>
    </w:div>
    <w:div w:id="180252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30ADE-5CDC-47C0-9A81-D7B17433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DARDNI</Company>
  <LinksUpToDate>false</LinksUpToDate>
  <CharactersWithSpaces>1081</CharactersWithSpaces>
  <SharedDoc>false</SharedDoc>
  <HLinks>
    <vt:vector size="12" baseType="variant">
      <vt:variant>
        <vt:i4>458855</vt:i4>
      </vt:variant>
      <vt:variant>
        <vt:i4>6</vt:i4>
      </vt:variant>
      <vt:variant>
        <vt:i4>0</vt:i4>
      </vt:variant>
      <vt:variant>
        <vt:i4>5</vt:i4>
      </vt:variant>
      <vt:variant>
        <vt:lpwstr>mailto:joe.cassells@daera-ni.gov.uk</vt:lpwstr>
      </vt:variant>
      <vt:variant>
        <vt:lpwstr/>
      </vt:variant>
      <vt:variant>
        <vt:i4>458855</vt:i4>
      </vt:variant>
      <vt:variant>
        <vt:i4>0</vt:i4>
      </vt:variant>
      <vt:variant>
        <vt:i4>0</vt:i4>
      </vt:variant>
      <vt:variant>
        <vt:i4>5</vt:i4>
      </vt:variant>
      <vt:variant>
        <vt:lpwstr>mailto:Joe.cassells@daera-ni.gov.uk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Arleen Thompson (1410134)</dc:creator>
  <cp:keywords/>
  <cp:lastModifiedBy>Barry Yeo</cp:lastModifiedBy>
  <cp:revision>22</cp:revision>
  <cp:lastPrinted>2017-07-26T15:36:00Z</cp:lastPrinted>
  <dcterms:created xsi:type="dcterms:W3CDTF">2018-06-12T11:19:00Z</dcterms:created>
  <dcterms:modified xsi:type="dcterms:W3CDTF">2018-07-19T15:02:00Z</dcterms:modified>
</cp:coreProperties>
</file>