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F65E4" w14:textId="77777777" w:rsidR="005C3855" w:rsidRDefault="009F0DB9" w:rsidP="005C3855">
      <w:pPr>
        <w:spacing w:line="240" w:lineRule="auto"/>
        <w:jc w:val="center"/>
        <w:rPr>
          <w:rFonts w:ascii="Arial" w:hAnsi="Arial" w:cs="Arial"/>
          <w:b/>
          <w:sz w:val="24"/>
          <w:szCs w:val="24"/>
        </w:rPr>
      </w:pPr>
      <w:bookmarkStart w:id="0" w:name="_GoBack"/>
      <w:bookmarkEnd w:id="0"/>
      <w:r>
        <w:rPr>
          <w:rFonts w:ascii="Arial" w:hAnsi="Arial" w:cs="Arial"/>
          <w:b/>
          <w:sz w:val="24"/>
          <w:szCs w:val="24"/>
        </w:rPr>
        <w:t>Summary of</w:t>
      </w:r>
      <w:r w:rsidR="003F0A61" w:rsidRPr="00C80F20">
        <w:rPr>
          <w:rFonts w:ascii="Arial" w:hAnsi="Arial" w:cs="Arial"/>
          <w:b/>
          <w:sz w:val="24"/>
          <w:szCs w:val="24"/>
        </w:rPr>
        <w:t xml:space="preserve"> the NIEA Board </w:t>
      </w:r>
      <w:r w:rsidR="00B21842">
        <w:rPr>
          <w:rFonts w:ascii="Arial" w:hAnsi="Arial" w:cs="Arial"/>
          <w:b/>
          <w:sz w:val="24"/>
          <w:szCs w:val="24"/>
        </w:rPr>
        <w:t>M</w:t>
      </w:r>
      <w:r>
        <w:rPr>
          <w:rFonts w:ascii="Arial" w:hAnsi="Arial" w:cs="Arial"/>
          <w:b/>
          <w:sz w:val="24"/>
          <w:szCs w:val="24"/>
        </w:rPr>
        <w:t>eeting</w:t>
      </w:r>
    </w:p>
    <w:p w14:paraId="6D963B5B" w14:textId="3A84CF0F" w:rsidR="005C3855" w:rsidRDefault="002577C6" w:rsidP="005C3855">
      <w:pPr>
        <w:spacing w:line="240" w:lineRule="auto"/>
        <w:jc w:val="center"/>
        <w:rPr>
          <w:rFonts w:ascii="Arial" w:hAnsi="Arial" w:cs="Arial"/>
          <w:b/>
          <w:sz w:val="24"/>
          <w:szCs w:val="24"/>
        </w:rPr>
      </w:pPr>
      <w:r>
        <w:rPr>
          <w:rFonts w:ascii="Arial" w:hAnsi="Arial" w:cs="Arial"/>
          <w:b/>
          <w:sz w:val="24"/>
          <w:szCs w:val="24"/>
        </w:rPr>
        <w:t>6</w:t>
      </w:r>
      <w:r w:rsidR="00086D80">
        <w:rPr>
          <w:rFonts w:ascii="Arial" w:hAnsi="Arial" w:cs="Arial"/>
          <w:b/>
          <w:sz w:val="24"/>
          <w:szCs w:val="24"/>
        </w:rPr>
        <w:t xml:space="preserve"> Ju</w:t>
      </w:r>
      <w:r>
        <w:rPr>
          <w:rFonts w:ascii="Arial" w:hAnsi="Arial" w:cs="Arial"/>
          <w:b/>
          <w:sz w:val="24"/>
          <w:szCs w:val="24"/>
        </w:rPr>
        <w:t>ly</w:t>
      </w:r>
      <w:r w:rsidR="00086D80">
        <w:rPr>
          <w:rFonts w:ascii="Arial" w:hAnsi="Arial" w:cs="Arial"/>
          <w:b/>
          <w:sz w:val="24"/>
          <w:szCs w:val="24"/>
        </w:rPr>
        <w:t xml:space="preserve"> </w:t>
      </w:r>
      <w:r w:rsidR="00DB64BD">
        <w:rPr>
          <w:rFonts w:ascii="Arial" w:hAnsi="Arial" w:cs="Arial"/>
          <w:b/>
          <w:sz w:val="24"/>
          <w:szCs w:val="24"/>
        </w:rPr>
        <w:t>202</w:t>
      </w:r>
      <w:r w:rsidR="00D950F1">
        <w:rPr>
          <w:rFonts w:ascii="Arial" w:hAnsi="Arial" w:cs="Arial"/>
          <w:b/>
          <w:sz w:val="24"/>
          <w:szCs w:val="24"/>
        </w:rPr>
        <w:t>1</w:t>
      </w:r>
      <w:r w:rsidR="00DB64BD">
        <w:rPr>
          <w:rFonts w:ascii="Arial" w:hAnsi="Arial" w:cs="Arial"/>
          <w:b/>
          <w:sz w:val="24"/>
          <w:szCs w:val="24"/>
        </w:rPr>
        <w:t xml:space="preserve">, via </w:t>
      </w:r>
      <w:proofErr w:type="spellStart"/>
      <w:r w:rsidR="00DB64BD">
        <w:rPr>
          <w:rFonts w:ascii="Arial" w:hAnsi="Arial" w:cs="Arial"/>
          <w:b/>
          <w:sz w:val="24"/>
          <w:szCs w:val="24"/>
        </w:rPr>
        <w:t>Webex</w:t>
      </w:r>
      <w:proofErr w:type="spellEnd"/>
      <w:r w:rsidR="00DB64BD">
        <w:rPr>
          <w:rFonts w:ascii="Arial" w:hAnsi="Arial" w:cs="Arial"/>
          <w:b/>
          <w:sz w:val="24"/>
          <w:szCs w:val="24"/>
        </w:rPr>
        <w:t xml:space="preserve"> Video </w:t>
      </w:r>
      <w:r w:rsidR="005C3855">
        <w:rPr>
          <w:rFonts w:ascii="Arial" w:hAnsi="Arial" w:cs="Arial"/>
          <w:b/>
          <w:sz w:val="24"/>
          <w:szCs w:val="24"/>
        </w:rPr>
        <w:t>Conference</w:t>
      </w:r>
    </w:p>
    <w:p w14:paraId="546A7150" w14:textId="59462817" w:rsidR="00EE7F40" w:rsidRDefault="005C3855" w:rsidP="00D06257">
      <w:pPr>
        <w:spacing w:line="240" w:lineRule="auto"/>
        <w:jc w:val="center"/>
        <w:rPr>
          <w:rFonts w:ascii="Arial" w:hAnsi="Arial" w:cs="Arial"/>
          <w:b/>
          <w:sz w:val="24"/>
          <w:szCs w:val="24"/>
        </w:rPr>
      </w:pPr>
      <w:r>
        <w:rPr>
          <w:rFonts w:ascii="Arial" w:hAnsi="Arial" w:cs="Arial"/>
          <w:b/>
          <w:sz w:val="24"/>
          <w:szCs w:val="24"/>
        </w:rPr>
        <w:t>(</w:t>
      </w:r>
      <w:r w:rsidR="003F0A61" w:rsidRPr="00C80F20">
        <w:rPr>
          <w:rFonts w:ascii="Arial" w:hAnsi="Arial" w:cs="Arial"/>
          <w:b/>
          <w:sz w:val="24"/>
          <w:szCs w:val="24"/>
        </w:rPr>
        <w:t>E</w:t>
      </w:r>
      <w:r w:rsidR="00C65CF6">
        <w:rPr>
          <w:rFonts w:ascii="Arial" w:hAnsi="Arial" w:cs="Arial"/>
          <w:b/>
          <w:sz w:val="24"/>
          <w:szCs w:val="24"/>
        </w:rPr>
        <w:t xml:space="preserve">nvironment, </w:t>
      </w:r>
      <w:r w:rsidR="003F0A61" w:rsidRPr="00C80F20">
        <w:rPr>
          <w:rFonts w:ascii="Arial" w:hAnsi="Arial" w:cs="Arial"/>
          <w:b/>
          <w:sz w:val="24"/>
          <w:szCs w:val="24"/>
        </w:rPr>
        <w:t>M</w:t>
      </w:r>
      <w:r w:rsidR="00C65CF6">
        <w:rPr>
          <w:rFonts w:ascii="Arial" w:hAnsi="Arial" w:cs="Arial"/>
          <w:b/>
          <w:sz w:val="24"/>
          <w:szCs w:val="24"/>
        </w:rPr>
        <w:t xml:space="preserve">arine and </w:t>
      </w:r>
      <w:r w:rsidR="003F0A61" w:rsidRPr="00C80F20">
        <w:rPr>
          <w:rFonts w:ascii="Arial" w:hAnsi="Arial" w:cs="Arial"/>
          <w:b/>
          <w:sz w:val="24"/>
          <w:szCs w:val="24"/>
        </w:rPr>
        <w:t>F</w:t>
      </w:r>
      <w:r w:rsidR="00C65CF6">
        <w:rPr>
          <w:rFonts w:ascii="Arial" w:hAnsi="Arial" w:cs="Arial"/>
          <w:b/>
          <w:sz w:val="24"/>
          <w:szCs w:val="24"/>
        </w:rPr>
        <w:t xml:space="preserve">isheries </w:t>
      </w:r>
      <w:r w:rsidR="003F0A61" w:rsidRPr="00C80F20">
        <w:rPr>
          <w:rFonts w:ascii="Arial" w:hAnsi="Arial" w:cs="Arial"/>
          <w:b/>
          <w:sz w:val="24"/>
          <w:szCs w:val="24"/>
        </w:rPr>
        <w:t>G</w:t>
      </w:r>
      <w:r w:rsidR="00C65CF6">
        <w:rPr>
          <w:rFonts w:ascii="Arial" w:hAnsi="Arial" w:cs="Arial"/>
          <w:b/>
          <w:sz w:val="24"/>
          <w:szCs w:val="24"/>
        </w:rPr>
        <w:t>roup</w:t>
      </w:r>
      <w:r w:rsidR="003F0A61" w:rsidRPr="00C80F20">
        <w:rPr>
          <w:rFonts w:ascii="Arial" w:hAnsi="Arial" w:cs="Arial"/>
          <w:b/>
          <w:sz w:val="24"/>
          <w:szCs w:val="24"/>
        </w:rPr>
        <w:t xml:space="preserve"> </w:t>
      </w:r>
      <w:r>
        <w:rPr>
          <w:rFonts w:ascii="Arial" w:hAnsi="Arial" w:cs="Arial"/>
          <w:b/>
          <w:sz w:val="24"/>
          <w:szCs w:val="24"/>
        </w:rPr>
        <w:t>Senior Management</w:t>
      </w:r>
      <w:r w:rsidR="0058509C">
        <w:rPr>
          <w:rFonts w:ascii="Arial" w:hAnsi="Arial" w:cs="Arial"/>
          <w:b/>
          <w:sz w:val="24"/>
          <w:szCs w:val="24"/>
        </w:rPr>
        <w:t xml:space="preserve"> in attendance)</w:t>
      </w:r>
    </w:p>
    <w:p w14:paraId="737CDB9C" w14:textId="77777777" w:rsidR="00D06257" w:rsidRPr="00EE7F40" w:rsidRDefault="00D06257" w:rsidP="00D06257">
      <w:pPr>
        <w:spacing w:line="240" w:lineRule="auto"/>
        <w:jc w:val="center"/>
        <w:rPr>
          <w:rFonts w:ascii="Arial" w:hAnsi="Arial" w:cs="Arial"/>
          <w:b/>
          <w:sz w:val="24"/>
          <w:szCs w:val="24"/>
        </w:rPr>
      </w:pPr>
    </w:p>
    <w:p w14:paraId="390A997E" w14:textId="77777777" w:rsidR="003F0A61" w:rsidRPr="00C80F20" w:rsidRDefault="003F0A61" w:rsidP="004C387F">
      <w:pPr>
        <w:ind w:hanging="709"/>
        <w:contextualSpacing/>
        <w:rPr>
          <w:rFonts w:ascii="Arial" w:hAnsi="Arial" w:cs="Arial"/>
          <w:sz w:val="24"/>
          <w:szCs w:val="24"/>
        </w:rPr>
      </w:pPr>
      <w:r w:rsidRPr="00C80F20">
        <w:rPr>
          <w:rFonts w:ascii="Arial" w:hAnsi="Arial" w:cs="Arial"/>
          <w:sz w:val="24"/>
          <w:szCs w:val="24"/>
        </w:rPr>
        <w:t>Members</w:t>
      </w:r>
      <w:r w:rsidR="00DF21B6">
        <w:rPr>
          <w:rFonts w:ascii="Arial" w:hAnsi="Arial" w:cs="Arial"/>
          <w:sz w:val="24"/>
          <w:szCs w:val="24"/>
        </w:rPr>
        <w:t xml:space="preserve"> in Attendance</w:t>
      </w:r>
      <w:r w:rsidRPr="00C80F20">
        <w:rPr>
          <w:rFonts w:ascii="Arial" w:hAnsi="Arial" w:cs="Arial"/>
          <w:sz w:val="24"/>
          <w:szCs w:val="24"/>
        </w:rPr>
        <w:t>:</w:t>
      </w:r>
    </w:p>
    <w:tbl>
      <w:tblPr>
        <w:tblStyle w:val="TableGrid"/>
        <w:tblW w:w="10632" w:type="dxa"/>
        <w:tblInd w:w="-601" w:type="dxa"/>
        <w:tblLook w:val="04A0" w:firstRow="1" w:lastRow="0" w:firstColumn="1" w:lastColumn="0" w:noHBand="0" w:noVBand="1"/>
      </w:tblPr>
      <w:tblGrid>
        <w:gridCol w:w="2410"/>
        <w:gridCol w:w="8222"/>
      </w:tblGrid>
      <w:tr w:rsidR="00D00C83" w:rsidRPr="00C80F20" w14:paraId="286A82CC" w14:textId="77777777" w:rsidTr="00E701A1">
        <w:tc>
          <w:tcPr>
            <w:tcW w:w="2410" w:type="dxa"/>
          </w:tcPr>
          <w:p w14:paraId="059CB71F" w14:textId="2C7CCFE6" w:rsidR="00D00C83" w:rsidRDefault="00D00C83" w:rsidP="004C387F">
            <w:pPr>
              <w:rPr>
                <w:rFonts w:ascii="Arial" w:hAnsi="Arial" w:cs="Arial"/>
                <w:sz w:val="24"/>
                <w:szCs w:val="24"/>
              </w:rPr>
            </w:pPr>
            <w:r>
              <w:rPr>
                <w:rFonts w:ascii="Arial" w:hAnsi="Arial" w:cs="Arial"/>
                <w:sz w:val="24"/>
                <w:szCs w:val="24"/>
              </w:rPr>
              <w:t>Paul Donnelly</w:t>
            </w:r>
          </w:p>
        </w:tc>
        <w:tc>
          <w:tcPr>
            <w:tcW w:w="8222" w:type="dxa"/>
          </w:tcPr>
          <w:p w14:paraId="6829D8AE" w14:textId="6A51326A" w:rsidR="00D00C83" w:rsidRDefault="00D00C83" w:rsidP="004C387F">
            <w:pPr>
              <w:rPr>
                <w:rFonts w:ascii="Arial" w:hAnsi="Arial" w:cs="Arial"/>
                <w:iCs/>
                <w:sz w:val="24"/>
                <w:szCs w:val="24"/>
              </w:rPr>
            </w:pPr>
            <w:r>
              <w:rPr>
                <w:rFonts w:ascii="Arial" w:hAnsi="Arial" w:cs="Arial"/>
                <w:sz w:val="24"/>
                <w:szCs w:val="24"/>
              </w:rPr>
              <w:t>Acting Chief Executive, NIEA (Chair)</w:t>
            </w:r>
          </w:p>
        </w:tc>
      </w:tr>
      <w:tr w:rsidR="0091674C" w:rsidRPr="00C80F20" w14:paraId="32AE4345" w14:textId="77777777" w:rsidTr="00E701A1">
        <w:tc>
          <w:tcPr>
            <w:tcW w:w="2410" w:type="dxa"/>
          </w:tcPr>
          <w:p w14:paraId="0CCEC614" w14:textId="271E7F75" w:rsidR="0091674C" w:rsidRDefault="0091674C" w:rsidP="004C387F">
            <w:pPr>
              <w:rPr>
                <w:rFonts w:ascii="Arial" w:hAnsi="Arial" w:cs="Arial"/>
                <w:sz w:val="24"/>
                <w:szCs w:val="24"/>
              </w:rPr>
            </w:pPr>
            <w:r>
              <w:rPr>
                <w:rFonts w:ascii="Arial" w:hAnsi="Arial" w:cs="Arial"/>
                <w:sz w:val="24"/>
                <w:szCs w:val="24"/>
              </w:rPr>
              <w:t>Helen Anderson</w:t>
            </w:r>
          </w:p>
        </w:tc>
        <w:tc>
          <w:tcPr>
            <w:tcW w:w="8222" w:type="dxa"/>
          </w:tcPr>
          <w:p w14:paraId="73919281" w14:textId="60797778" w:rsidR="0091674C" w:rsidRDefault="0091674C" w:rsidP="004C387F">
            <w:pPr>
              <w:rPr>
                <w:rFonts w:ascii="Arial" w:hAnsi="Arial" w:cs="Arial"/>
                <w:iCs/>
                <w:sz w:val="24"/>
                <w:szCs w:val="24"/>
              </w:rPr>
            </w:pPr>
            <w:r>
              <w:rPr>
                <w:rFonts w:ascii="Arial" w:hAnsi="Arial" w:cs="Arial"/>
                <w:iCs/>
                <w:sz w:val="24"/>
                <w:szCs w:val="24"/>
              </w:rPr>
              <w:t>Director of Natural Environment Division, NIEA</w:t>
            </w:r>
          </w:p>
        </w:tc>
      </w:tr>
      <w:tr w:rsidR="00086D80" w:rsidRPr="00C80F20" w14:paraId="5544CAEB" w14:textId="77777777" w:rsidTr="00E701A1">
        <w:tc>
          <w:tcPr>
            <w:tcW w:w="2410" w:type="dxa"/>
          </w:tcPr>
          <w:p w14:paraId="1BF9C0AE" w14:textId="0F4C9D8B" w:rsidR="00086D80" w:rsidRDefault="00086D80" w:rsidP="004C387F">
            <w:pPr>
              <w:rPr>
                <w:rFonts w:ascii="Arial" w:hAnsi="Arial" w:cs="Arial"/>
                <w:sz w:val="24"/>
                <w:szCs w:val="24"/>
              </w:rPr>
            </w:pPr>
            <w:r>
              <w:rPr>
                <w:rFonts w:ascii="Arial" w:hAnsi="Arial" w:cs="Arial"/>
                <w:sz w:val="24"/>
                <w:szCs w:val="24"/>
              </w:rPr>
              <w:t>Keith Bradley</w:t>
            </w:r>
          </w:p>
        </w:tc>
        <w:tc>
          <w:tcPr>
            <w:tcW w:w="8222" w:type="dxa"/>
          </w:tcPr>
          <w:p w14:paraId="576192AD" w14:textId="58138726" w:rsidR="00086D80" w:rsidRDefault="00086D80" w:rsidP="00086D80">
            <w:pPr>
              <w:rPr>
                <w:rFonts w:ascii="Arial" w:hAnsi="Arial" w:cs="Arial"/>
                <w:iCs/>
                <w:sz w:val="24"/>
                <w:szCs w:val="24"/>
              </w:rPr>
            </w:pPr>
            <w:r>
              <w:rPr>
                <w:rFonts w:ascii="Arial" w:hAnsi="Arial" w:cs="Arial"/>
                <w:iCs/>
                <w:sz w:val="24"/>
                <w:szCs w:val="24"/>
              </w:rPr>
              <w:t>Acting Director of Resource Efficiency Division, NIEA</w:t>
            </w:r>
          </w:p>
        </w:tc>
      </w:tr>
    </w:tbl>
    <w:p w14:paraId="7E47550F" w14:textId="77777777" w:rsidR="003F0A61" w:rsidRPr="00C80F20" w:rsidRDefault="003F0A61" w:rsidP="004C387F">
      <w:pPr>
        <w:spacing w:after="0"/>
        <w:ind w:hanging="709"/>
        <w:rPr>
          <w:rFonts w:ascii="Arial" w:hAnsi="Arial" w:cs="Arial"/>
          <w:sz w:val="24"/>
          <w:szCs w:val="24"/>
        </w:rPr>
      </w:pPr>
    </w:p>
    <w:p w14:paraId="11972C0B" w14:textId="5DB74B19" w:rsidR="003F0A61" w:rsidRPr="00394052" w:rsidRDefault="00DF21B6" w:rsidP="004C387F">
      <w:pPr>
        <w:spacing w:after="0"/>
        <w:ind w:hanging="709"/>
        <w:rPr>
          <w:rFonts w:ascii="Arial" w:hAnsi="Arial" w:cs="Arial"/>
          <w:sz w:val="24"/>
          <w:szCs w:val="24"/>
        </w:rPr>
      </w:pPr>
      <w:r>
        <w:rPr>
          <w:rFonts w:ascii="Arial" w:hAnsi="Arial" w:cs="Arial"/>
          <w:sz w:val="24"/>
          <w:szCs w:val="24"/>
        </w:rPr>
        <w:t xml:space="preserve">Other </w:t>
      </w:r>
      <w:r w:rsidR="003F0A61" w:rsidRPr="00C80F20">
        <w:rPr>
          <w:rFonts w:ascii="Arial" w:hAnsi="Arial" w:cs="Arial"/>
          <w:sz w:val="24"/>
          <w:szCs w:val="24"/>
        </w:rPr>
        <w:t>Attendees:</w:t>
      </w:r>
    </w:p>
    <w:tbl>
      <w:tblPr>
        <w:tblStyle w:val="TableGrid"/>
        <w:tblW w:w="10632" w:type="dxa"/>
        <w:tblInd w:w="-601" w:type="dxa"/>
        <w:tblLook w:val="04A0" w:firstRow="1" w:lastRow="0" w:firstColumn="1" w:lastColumn="0" w:noHBand="0" w:noVBand="1"/>
      </w:tblPr>
      <w:tblGrid>
        <w:gridCol w:w="2418"/>
        <w:gridCol w:w="8214"/>
      </w:tblGrid>
      <w:tr w:rsidR="009B1754" w:rsidRPr="00394052" w14:paraId="0501A60E" w14:textId="77777777" w:rsidTr="00D32B84">
        <w:trPr>
          <w:trHeight w:val="146"/>
        </w:trPr>
        <w:tc>
          <w:tcPr>
            <w:tcW w:w="2418" w:type="dxa"/>
          </w:tcPr>
          <w:p w14:paraId="69ED67C3" w14:textId="14084027" w:rsidR="009B1754" w:rsidRDefault="00932985" w:rsidP="00A47E74">
            <w:pPr>
              <w:rPr>
                <w:rFonts w:ascii="Arial" w:hAnsi="Arial" w:cs="Arial"/>
                <w:sz w:val="24"/>
                <w:szCs w:val="24"/>
              </w:rPr>
            </w:pPr>
            <w:r>
              <w:rPr>
                <w:rFonts w:ascii="Arial" w:hAnsi="Arial" w:cs="Arial"/>
                <w:sz w:val="24"/>
                <w:szCs w:val="24"/>
              </w:rPr>
              <w:t xml:space="preserve">Hazel </w:t>
            </w:r>
            <w:proofErr w:type="spellStart"/>
            <w:r>
              <w:rPr>
                <w:rFonts w:ascii="Arial" w:hAnsi="Arial" w:cs="Arial"/>
                <w:sz w:val="24"/>
                <w:szCs w:val="24"/>
              </w:rPr>
              <w:t>Bleeks</w:t>
            </w:r>
            <w:proofErr w:type="spellEnd"/>
          </w:p>
        </w:tc>
        <w:tc>
          <w:tcPr>
            <w:tcW w:w="8214" w:type="dxa"/>
          </w:tcPr>
          <w:p w14:paraId="53B294C2" w14:textId="71AD41DE" w:rsidR="009B1754" w:rsidRDefault="00932985" w:rsidP="00A47E74">
            <w:pPr>
              <w:rPr>
                <w:rFonts w:ascii="Arial" w:hAnsi="Arial" w:cs="Arial"/>
                <w:iCs/>
                <w:sz w:val="24"/>
                <w:szCs w:val="24"/>
              </w:rPr>
            </w:pPr>
            <w:r>
              <w:rPr>
                <w:rFonts w:ascii="Arial" w:hAnsi="Arial" w:cs="Arial"/>
                <w:iCs/>
                <w:sz w:val="24"/>
                <w:szCs w:val="24"/>
              </w:rPr>
              <w:t xml:space="preserve">G7, Regulatory &amp; Natural Resources Policy Division (deputising for Dave Foster, </w:t>
            </w:r>
            <w:r w:rsidR="009B1754">
              <w:rPr>
                <w:rFonts w:ascii="Arial" w:hAnsi="Arial" w:cs="Arial"/>
                <w:iCs/>
                <w:sz w:val="24"/>
                <w:szCs w:val="24"/>
              </w:rPr>
              <w:t>Director of Regulatory &amp; Natural Resources Policy Division, EMFG</w:t>
            </w:r>
            <w:r>
              <w:rPr>
                <w:rFonts w:ascii="Arial" w:hAnsi="Arial" w:cs="Arial"/>
                <w:iCs/>
                <w:sz w:val="24"/>
                <w:szCs w:val="24"/>
              </w:rPr>
              <w:t>)</w:t>
            </w:r>
          </w:p>
        </w:tc>
      </w:tr>
      <w:tr w:rsidR="0088328A" w:rsidRPr="00394052" w14:paraId="1E0B570C" w14:textId="77777777" w:rsidTr="008963A5">
        <w:trPr>
          <w:trHeight w:val="307"/>
        </w:trPr>
        <w:tc>
          <w:tcPr>
            <w:tcW w:w="2418" w:type="dxa"/>
          </w:tcPr>
          <w:p w14:paraId="7C31085D" w14:textId="33B4A7B8" w:rsidR="0088328A" w:rsidRDefault="00F700E0" w:rsidP="00A47E74">
            <w:pPr>
              <w:rPr>
                <w:rFonts w:ascii="Arial" w:hAnsi="Arial" w:cs="Arial"/>
                <w:sz w:val="24"/>
                <w:szCs w:val="24"/>
              </w:rPr>
            </w:pPr>
            <w:r>
              <w:rPr>
                <w:rFonts w:ascii="Arial" w:hAnsi="Arial" w:cs="Arial"/>
                <w:sz w:val="24"/>
                <w:szCs w:val="24"/>
              </w:rPr>
              <w:t>John Mills</w:t>
            </w:r>
          </w:p>
        </w:tc>
        <w:tc>
          <w:tcPr>
            <w:tcW w:w="8214" w:type="dxa"/>
          </w:tcPr>
          <w:p w14:paraId="001AC52F" w14:textId="1EC4E8D2" w:rsidR="00D1570F" w:rsidRDefault="00D1570F" w:rsidP="00D1570F">
            <w:pPr>
              <w:rPr>
                <w:rFonts w:ascii="Arial" w:hAnsi="Arial" w:cs="Arial"/>
                <w:iCs/>
                <w:sz w:val="24"/>
                <w:szCs w:val="24"/>
              </w:rPr>
            </w:pPr>
            <w:r>
              <w:rPr>
                <w:rFonts w:ascii="Arial" w:hAnsi="Arial" w:cs="Arial"/>
                <w:iCs/>
                <w:sz w:val="24"/>
                <w:szCs w:val="24"/>
              </w:rPr>
              <w:t>Director of EU Transition Division, EMFG</w:t>
            </w:r>
            <w:r w:rsidR="00D048B6">
              <w:rPr>
                <w:rFonts w:ascii="Arial" w:hAnsi="Arial" w:cs="Arial"/>
                <w:iCs/>
                <w:sz w:val="24"/>
                <w:szCs w:val="24"/>
              </w:rPr>
              <w:t xml:space="preserve"> </w:t>
            </w:r>
          </w:p>
        </w:tc>
      </w:tr>
      <w:tr w:rsidR="00B4112C" w:rsidRPr="00394052" w14:paraId="055A8BB3" w14:textId="77777777" w:rsidTr="00D82576">
        <w:tc>
          <w:tcPr>
            <w:tcW w:w="2418" w:type="dxa"/>
          </w:tcPr>
          <w:p w14:paraId="67BCF208" w14:textId="7DAE0CFE" w:rsidR="00B4112C" w:rsidRDefault="00B4112C" w:rsidP="00A47E74">
            <w:pPr>
              <w:rPr>
                <w:rFonts w:ascii="Arial" w:hAnsi="Arial" w:cs="Arial"/>
                <w:sz w:val="24"/>
                <w:szCs w:val="24"/>
              </w:rPr>
            </w:pPr>
            <w:r>
              <w:rPr>
                <w:rFonts w:ascii="Arial" w:hAnsi="Arial" w:cs="Arial"/>
                <w:sz w:val="24"/>
                <w:szCs w:val="24"/>
              </w:rPr>
              <w:t>Colin Breen</w:t>
            </w:r>
          </w:p>
        </w:tc>
        <w:tc>
          <w:tcPr>
            <w:tcW w:w="8214" w:type="dxa"/>
          </w:tcPr>
          <w:p w14:paraId="569DF8B1" w14:textId="2955821D" w:rsidR="00B4112C" w:rsidRDefault="00B4112C" w:rsidP="00D1570F">
            <w:pPr>
              <w:rPr>
                <w:rFonts w:ascii="Arial" w:hAnsi="Arial" w:cs="Arial"/>
                <w:iCs/>
                <w:sz w:val="24"/>
                <w:szCs w:val="24"/>
              </w:rPr>
            </w:pPr>
            <w:r>
              <w:rPr>
                <w:rFonts w:ascii="Arial" w:hAnsi="Arial" w:cs="Arial"/>
                <w:iCs/>
                <w:sz w:val="24"/>
                <w:szCs w:val="24"/>
              </w:rPr>
              <w:t>Acting Director of Environmental Policy Division, EMFG</w:t>
            </w:r>
          </w:p>
        </w:tc>
      </w:tr>
      <w:tr w:rsidR="0088328A" w:rsidRPr="00394052" w14:paraId="7F71899C" w14:textId="77777777" w:rsidTr="00D82576">
        <w:tc>
          <w:tcPr>
            <w:tcW w:w="2418" w:type="dxa"/>
          </w:tcPr>
          <w:p w14:paraId="0C63CCB5" w14:textId="03248DD8" w:rsidR="0088328A" w:rsidRDefault="00D1570F" w:rsidP="00A47E74">
            <w:pPr>
              <w:rPr>
                <w:rFonts w:ascii="Arial" w:hAnsi="Arial" w:cs="Arial"/>
                <w:sz w:val="24"/>
                <w:szCs w:val="24"/>
              </w:rPr>
            </w:pPr>
            <w:r>
              <w:rPr>
                <w:rFonts w:ascii="Arial" w:hAnsi="Arial" w:cs="Arial"/>
                <w:sz w:val="24"/>
                <w:szCs w:val="24"/>
              </w:rPr>
              <w:t>Owen Lyttle</w:t>
            </w:r>
          </w:p>
        </w:tc>
        <w:tc>
          <w:tcPr>
            <w:tcW w:w="8214" w:type="dxa"/>
          </w:tcPr>
          <w:p w14:paraId="6BB0F9F1" w14:textId="2407247B" w:rsidR="0088328A" w:rsidRDefault="0088328A" w:rsidP="00A47E74">
            <w:pPr>
              <w:rPr>
                <w:rFonts w:ascii="Arial" w:hAnsi="Arial" w:cs="Arial"/>
                <w:iCs/>
                <w:sz w:val="24"/>
                <w:szCs w:val="24"/>
              </w:rPr>
            </w:pPr>
            <w:r>
              <w:rPr>
                <w:rFonts w:ascii="Arial" w:hAnsi="Arial" w:cs="Arial"/>
                <w:iCs/>
                <w:sz w:val="24"/>
                <w:szCs w:val="24"/>
              </w:rPr>
              <w:t xml:space="preserve">Director of </w:t>
            </w:r>
            <w:r w:rsidR="00B4112C">
              <w:rPr>
                <w:rFonts w:ascii="Arial" w:hAnsi="Arial" w:cs="Arial"/>
                <w:iCs/>
                <w:sz w:val="24"/>
                <w:szCs w:val="24"/>
              </w:rPr>
              <w:t xml:space="preserve">Marine and Fisheries </w:t>
            </w:r>
            <w:r>
              <w:rPr>
                <w:rFonts w:ascii="Arial" w:hAnsi="Arial" w:cs="Arial"/>
                <w:iCs/>
                <w:sz w:val="24"/>
                <w:szCs w:val="24"/>
              </w:rPr>
              <w:t>Division, EMFG</w:t>
            </w:r>
          </w:p>
        </w:tc>
      </w:tr>
      <w:tr w:rsidR="0041064A" w:rsidRPr="00394052" w14:paraId="2D397E0E" w14:textId="77777777" w:rsidTr="00D82576">
        <w:tc>
          <w:tcPr>
            <w:tcW w:w="2418" w:type="dxa"/>
          </w:tcPr>
          <w:p w14:paraId="28FFDAA1" w14:textId="2C624ADF" w:rsidR="001808DA" w:rsidRDefault="0041064A" w:rsidP="00A47E74">
            <w:pPr>
              <w:rPr>
                <w:rFonts w:ascii="Arial" w:hAnsi="Arial" w:cs="Arial"/>
                <w:sz w:val="24"/>
                <w:szCs w:val="24"/>
              </w:rPr>
            </w:pPr>
            <w:r>
              <w:rPr>
                <w:rFonts w:ascii="Arial" w:hAnsi="Arial" w:cs="Arial"/>
                <w:sz w:val="24"/>
                <w:szCs w:val="24"/>
              </w:rPr>
              <w:t xml:space="preserve">Marcus </w:t>
            </w:r>
            <w:proofErr w:type="spellStart"/>
            <w:r>
              <w:rPr>
                <w:rFonts w:ascii="Arial" w:hAnsi="Arial" w:cs="Arial"/>
                <w:sz w:val="24"/>
                <w:szCs w:val="24"/>
              </w:rPr>
              <w:t>McAuley</w:t>
            </w:r>
            <w:proofErr w:type="spellEnd"/>
          </w:p>
        </w:tc>
        <w:tc>
          <w:tcPr>
            <w:tcW w:w="8214" w:type="dxa"/>
          </w:tcPr>
          <w:p w14:paraId="7A731D57" w14:textId="7ACEE59A" w:rsidR="0041064A" w:rsidRDefault="0041064A" w:rsidP="00A47E74">
            <w:pPr>
              <w:rPr>
                <w:rFonts w:ascii="Arial" w:hAnsi="Arial" w:cs="Arial"/>
                <w:iCs/>
                <w:sz w:val="24"/>
                <w:szCs w:val="24"/>
              </w:rPr>
            </w:pPr>
            <w:r>
              <w:rPr>
                <w:rFonts w:ascii="Arial" w:hAnsi="Arial" w:cs="Arial"/>
                <w:iCs/>
                <w:sz w:val="24"/>
                <w:szCs w:val="24"/>
              </w:rPr>
              <w:t>Acting Director Strategic Planning &amp; Change Division, NIEA</w:t>
            </w:r>
          </w:p>
        </w:tc>
      </w:tr>
      <w:tr w:rsidR="00A47E74" w:rsidRPr="00394052" w14:paraId="2F77849F" w14:textId="77777777" w:rsidTr="00D82576">
        <w:tc>
          <w:tcPr>
            <w:tcW w:w="2418" w:type="dxa"/>
          </w:tcPr>
          <w:p w14:paraId="7F19D3CA" w14:textId="2CB0EF1A" w:rsidR="00A47E74" w:rsidRDefault="00D950F1" w:rsidP="00A47E74">
            <w:pPr>
              <w:rPr>
                <w:rFonts w:ascii="Arial" w:hAnsi="Arial" w:cs="Arial"/>
                <w:sz w:val="24"/>
                <w:szCs w:val="24"/>
              </w:rPr>
            </w:pPr>
            <w:r>
              <w:rPr>
                <w:rFonts w:ascii="Arial" w:hAnsi="Arial" w:cs="Arial"/>
                <w:sz w:val="24"/>
                <w:szCs w:val="24"/>
              </w:rPr>
              <w:t>Charlotte Stewart</w:t>
            </w:r>
          </w:p>
        </w:tc>
        <w:tc>
          <w:tcPr>
            <w:tcW w:w="8214" w:type="dxa"/>
          </w:tcPr>
          <w:p w14:paraId="1CDEEEB0" w14:textId="51DF17B8" w:rsidR="009B1754" w:rsidRDefault="009B1754" w:rsidP="00A47E74">
            <w:pPr>
              <w:rPr>
                <w:rFonts w:ascii="Arial" w:hAnsi="Arial" w:cs="Arial"/>
                <w:iCs/>
                <w:sz w:val="24"/>
                <w:szCs w:val="24"/>
              </w:rPr>
            </w:pPr>
            <w:r>
              <w:rPr>
                <w:rFonts w:ascii="Arial" w:hAnsi="Arial" w:cs="Arial"/>
                <w:iCs/>
                <w:sz w:val="24"/>
                <w:szCs w:val="24"/>
              </w:rPr>
              <w:t>Head of</w:t>
            </w:r>
            <w:r w:rsidR="0088328A">
              <w:rPr>
                <w:rFonts w:ascii="Arial" w:hAnsi="Arial" w:cs="Arial"/>
                <w:iCs/>
                <w:sz w:val="24"/>
                <w:szCs w:val="24"/>
              </w:rPr>
              <w:t xml:space="preserve"> </w:t>
            </w:r>
            <w:r w:rsidR="00D950F1">
              <w:rPr>
                <w:rFonts w:ascii="Arial" w:hAnsi="Arial" w:cs="Arial"/>
                <w:iCs/>
                <w:sz w:val="24"/>
                <w:szCs w:val="24"/>
              </w:rPr>
              <w:t>Governance and Corporate Services</w:t>
            </w:r>
            <w:r w:rsidR="00E857C9">
              <w:rPr>
                <w:rFonts w:ascii="Arial" w:hAnsi="Arial" w:cs="Arial"/>
                <w:iCs/>
                <w:sz w:val="24"/>
                <w:szCs w:val="24"/>
              </w:rPr>
              <w:t>, Business Support Team</w:t>
            </w:r>
            <w:r w:rsidR="00D048B6">
              <w:rPr>
                <w:rFonts w:ascii="Arial" w:hAnsi="Arial" w:cs="Arial"/>
                <w:iCs/>
                <w:sz w:val="24"/>
                <w:szCs w:val="24"/>
              </w:rPr>
              <w:t>,</w:t>
            </w:r>
            <w:r w:rsidR="008C32CB">
              <w:rPr>
                <w:rFonts w:ascii="Arial" w:hAnsi="Arial" w:cs="Arial"/>
                <w:iCs/>
                <w:sz w:val="24"/>
                <w:szCs w:val="24"/>
              </w:rPr>
              <w:t xml:space="preserve"> NIEA</w:t>
            </w:r>
          </w:p>
        </w:tc>
      </w:tr>
      <w:tr w:rsidR="00D950F1" w:rsidRPr="00394052" w14:paraId="1CDEA55A" w14:textId="77777777" w:rsidTr="00D82576">
        <w:tc>
          <w:tcPr>
            <w:tcW w:w="2418" w:type="dxa"/>
          </w:tcPr>
          <w:p w14:paraId="0472BED7" w14:textId="4F02FAB8" w:rsidR="00D950F1" w:rsidRDefault="00D950F1" w:rsidP="00A47E74">
            <w:pPr>
              <w:rPr>
                <w:rFonts w:ascii="Arial" w:hAnsi="Arial" w:cs="Arial"/>
                <w:sz w:val="24"/>
                <w:szCs w:val="24"/>
              </w:rPr>
            </w:pPr>
            <w:r>
              <w:rPr>
                <w:rFonts w:ascii="Arial" w:hAnsi="Arial" w:cs="Arial"/>
                <w:sz w:val="24"/>
                <w:szCs w:val="24"/>
              </w:rPr>
              <w:t>Philip Walker</w:t>
            </w:r>
          </w:p>
        </w:tc>
        <w:tc>
          <w:tcPr>
            <w:tcW w:w="8214" w:type="dxa"/>
          </w:tcPr>
          <w:p w14:paraId="410FF960" w14:textId="769DBBFE" w:rsidR="00E857C9" w:rsidRDefault="00D950F1" w:rsidP="00A47E74">
            <w:pPr>
              <w:rPr>
                <w:rFonts w:ascii="Arial" w:hAnsi="Arial" w:cs="Arial"/>
                <w:iCs/>
                <w:sz w:val="24"/>
                <w:szCs w:val="24"/>
              </w:rPr>
            </w:pPr>
            <w:r>
              <w:rPr>
                <w:rFonts w:ascii="Arial" w:hAnsi="Arial" w:cs="Arial"/>
                <w:iCs/>
                <w:sz w:val="24"/>
                <w:szCs w:val="24"/>
              </w:rPr>
              <w:t>Head of Finance</w:t>
            </w:r>
            <w:r w:rsidR="00E857C9">
              <w:rPr>
                <w:rFonts w:ascii="Arial" w:hAnsi="Arial" w:cs="Arial"/>
                <w:iCs/>
                <w:sz w:val="24"/>
                <w:szCs w:val="24"/>
              </w:rPr>
              <w:t>, Business Support Team</w:t>
            </w:r>
            <w:r w:rsidR="002E7243">
              <w:rPr>
                <w:rFonts w:ascii="Arial" w:hAnsi="Arial" w:cs="Arial"/>
                <w:iCs/>
                <w:sz w:val="24"/>
                <w:szCs w:val="24"/>
              </w:rPr>
              <w:t>,</w:t>
            </w:r>
            <w:r w:rsidR="008C32CB">
              <w:rPr>
                <w:rFonts w:ascii="Arial" w:hAnsi="Arial" w:cs="Arial"/>
                <w:iCs/>
                <w:sz w:val="24"/>
                <w:szCs w:val="24"/>
              </w:rPr>
              <w:t xml:space="preserve"> NIEA</w:t>
            </w:r>
          </w:p>
        </w:tc>
      </w:tr>
      <w:tr w:rsidR="00B374D9" w:rsidRPr="00394052" w14:paraId="20B17F3B" w14:textId="77777777" w:rsidTr="00D82576">
        <w:tc>
          <w:tcPr>
            <w:tcW w:w="2418" w:type="dxa"/>
          </w:tcPr>
          <w:p w14:paraId="39D1E5CC" w14:textId="4D50B02C" w:rsidR="00B374D9" w:rsidRDefault="00B374D9" w:rsidP="00A47E74">
            <w:pPr>
              <w:rPr>
                <w:rFonts w:ascii="Arial" w:hAnsi="Arial" w:cs="Arial"/>
                <w:sz w:val="24"/>
                <w:szCs w:val="24"/>
              </w:rPr>
            </w:pPr>
            <w:r>
              <w:rPr>
                <w:rFonts w:ascii="Arial" w:hAnsi="Arial" w:cs="Arial"/>
                <w:sz w:val="24"/>
                <w:szCs w:val="24"/>
              </w:rPr>
              <w:t>Stephen Norrie</w:t>
            </w:r>
          </w:p>
        </w:tc>
        <w:tc>
          <w:tcPr>
            <w:tcW w:w="8214" w:type="dxa"/>
          </w:tcPr>
          <w:p w14:paraId="44698F76" w14:textId="7336978F" w:rsidR="00B374D9" w:rsidRDefault="00B374D9" w:rsidP="00A47E74">
            <w:pPr>
              <w:rPr>
                <w:rFonts w:ascii="Arial" w:hAnsi="Arial" w:cs="Arial"/>
                <w:iCs/>
                <w:sz w:val="24"/>
                <w:szCs w:val="24"/>
              </w:rPr>
            </w:pPr>
            <w:r>
              <w:rPr>
                <w:rFonts w:ascii="Arial" w:hAnsi="Arial" w:cs="Arial"/>
                <w:iCs/>
                <w:sz w:val="24"/>
                <w:szCs w:val="24"/>
              </w:rPr>
              <w:t>NIEA Board Secretariat</w:t>
            </w:r>
          </w:p>
        </w:tc>
      </w:tr>
      <w:tr w:rsidR="00A9088B" w:rsidRPr="00394052" w14:paraId="4C6B8BA9" w14:textId="77777777" w:rsidTr="00D82576">
        <w:tc>
          <w:tcPr>
            <w:tcW w:w="2418" w:type="dxa"/>
          </w:tcPr>
          <w:p w14:paraId="42E1F9D7" w14:textId="185344F1" w:rsidR="00A9088B" w:rsidRDefault="00A9088B" w:rsidP="00A47E74">
            <w:pPr>
              <w:rPr>
                <w:rFonts w:ascii="Arial" w:hAnsi="Arial" w:cs="Arial"/>
                <w:sz w:val="24"/>
                <w:szCs w:val="24"/>
              </w:rPr>
            </w:pPr>
            <w:r>
              <w:rPr>
                <w:rFonts w:ascii="Arial" w:hAnsi="Arial" w:cs="Arial"/>
                <w:sz w:val="24"/>
                <w:szCs w:val="24"/>
              </w:rPr>
              <w:t>Paula Bratton</w:t>
            </w:r>
          </w:p>
        </w:tc>
        <w:tc>
          <w:tcPr>
            <w:tcW w:w="8214" w:type="dxa"/>
          </w:tcPr>
          <w:p w14:paraId="723A94CE" w14:textId="78A3C832" w:rsidR="00A9088B" w:rsidRDefault="00A9088B" w:rsidP="00A47E74">
            <w:pPr>
              <w:rPr>
                <w:rFonts w:ascii="Arial" w:hAnsi="Arial" w:cs="Arial"/>
                <w:iCs/>
                <w:sz w:val="24"/>
                <w:szCs w:val="24"/>
              </w:rPr>
            </w:pPr>
            <w:r>
              <w:rPr>
                <w:rFonts w:ascii="Arial" w:hAnsi="Arial" w:cs="Arial"/>
                <w:iCs/>
                <w:sz w:val="24"/>
                <w:szCs w:val="24"/>
              </w:rPr>
              <w:t>NICS HR – DAERA Business Partner</w:t>
            </w:r>
            <w:r w:rsidR="002E7243">
              <w:rPr>
                <w:rFonts w:ascii="Arial" w:hAnsi="Arial" w:cs="Arial"/>
                <w:iCs/>
                <w:sz w:val="24"/>
                <w:szCs w:val="24"/>
              </w:rPr>
              <w:t>,</w:t>
            </w:r>
            <w:r>
              <w:rPr>
                <w:rFonts w:ascii="Arial" w:hAnsi="Arial" w:cs="Arial"/>
                <w:iCs/>
                <w:sz w:val="24"/>
                <w:szCs w:val="24"/>
              </w:rPr>
              <w:t xml:space="preserve"> DoF</w:t>
            </w:r>
          </w:p>
        </w:tc>
      </w:tr>
      <w:tr w:rsidR="00A9088B" w:rsidRPr="00394052" w14:paraId="563F59B6" w14:textId="77777777" w:rsidTr="00D82576">
        <w:tc>
          <w:tcPr>
            <w:tcW w:w="2418" w:type="dxa"/>
          </w:tcPr>
          <w:p w14:paraId="7560C5AE" w14:textId="3E441356" w:rsidR="00A9088B" w:rsidRDefault="009A7E43" w:rsidP="00A47E74">
            <w:pPr>
              <w:rPr>
                <w:rFonts w:ascii="Arial" w:hAnsi="Arial" w:cs="Arial"/>
                <w:sz w:val="24"/>
                <w:szCs w:val="24"/>
              </w:rPr>
            </w:pPr>
            <w:r>
              <w:rPr>
                <w:rFonts w:ascii="Arial" w:hAnsi="Arial" w:cs="Arial"/>
                <w:sz w:val="24"/>
                <w:szCs w:val="24"/>
              </w:rPr>
              <w:t>Eileen Curry</w:t>
            </w:r>
          </w:p>
        </w:tc>
        <w:tc>
          <w:tcPr>
            <w:tcW w:w="8214" w:type="dxa"/>
          </w:tcPr>
          <w:p w14:paraId="3A75E29D" w14:textId="77777777" w:rsidR="009A7E43" w:rsidRDefault="009A7E43" w:rsidP="009A7E43">
            <w:pPr>
              <w:rPr>
                <w:rFonts w:ascii="Arial" w:hAnsi="Arial" w:cs="Arial"/>
                <w:sz w:val="24"/>
                <w:szCs w:val="24"/>
              </w:rPr>
            </w:pPr>
            <w:r>
              <w:rPr>
                <w:rFonts w:ascii="Arial" w:hAnsi="Arial" w:cs="Arial"/>
                <w:sz w:val="24"/>
                <w:szCs w:val="24"/>
              </w:rPr>
              <w:t xml:space="preserve">Head of </w:t>
            </w:r>
            <w:proofErr w:type="spellStart"/>
            <w:r>
              <w:rPr>
                <w:rFonts w:ascii="Arial" w:hAnsi="Arial" w:cs="Arial"/>
                <w:sz w:val="24"/>
                <w:szCs w:val="24"/>
              </w:rPr>
              <w:t>MyNI</w:t>
            </w:r>
            <w:proofErr w:type="spellEnd"/>
            <w:r>
              <w:rPr>
                <w:rFonts w:ascii="Arial" w:hAnsi="Arial" w:cs="Arial"/>
                <w:sz w:val="24"/>
                <w:szCs w:val="24"/>
              </w:rPr>
              <w:t xml:space="preserve"> Digital Marketing Team, EMFG</w:t>
            </w:r>
          </w:p>
          <w:p w14:paraId="1C8C87B8" w14:textId="15F1E253" w:rsidR="00A9088B" w:rsidRDefault="009A7E43" w:rsidP="009A7E43">
            <w:pPr>
              <w:rPr>
                <w:rFonts w:ascii="Arial" w:hAnsi="Arial" w:cs="Arial"/>
                <w:iCs/>
                <w:sz w:val="24"/>
                <w:szCs w:val="24"/>
              </w:rPr>
            </w:pPr>
            <w:r>
              <w:rPr>
                <w:rFonts w:ascii="Arial" w:hAnsi="Arial" w:cs="Arial"/>
                <w:sz w:val="24"/>
                <w:szCs w:val="24"/>
              </w:rPr>
              <w:t>(attended for agenda item – EMFG/NIEA Communications Action Plan)</w:t>
            </w:r>
          </w:p>
        </w:tc>
      </w:tr>
      <w:tr w:rsidR="00D10EFF" w:rsidRPr="00394052" w14:paraId="53C86E61" w14:textId="77777777" w:rsidTr="00D82576">
        <w:tc>
          <w:tcPr>
            <w:tcW w:w="2418" w:type="dxa"/>
          </w:tcPr>
          <w:p w14:paraId="1479DA24" w14:textId="7B8441D2" w:rsidR="00D10EFF" w:rsidRDefault="009A7E43" w:rsidP="00A47E74">
            <w:pPr>
              <w:rPr>
                <w:rFonts w:ascii="Arial" w:hAnsi="Arial" w:cs="Arial"/>
                <w:sz w:val="24"/>
                <w:szCs w:val="24"/>
              </w:rPr>
            </w:pPr>
            <w:r>
              <w:rPr>
                <w:rFonts w:ascii="Arial" w:hAnsi="Arial" w:cs="Arial"/>
                <w:sz w:val="24"/>
                <w:szCs w:val="24"/>
              </w:rPr>
              <w:t>Laura Darragh</w:t>
            </w:r>
          </w:p>
        </w:tc>
        <w:tc>
          <w:tcPr>
            <w:tcW w:w="8214" w:type="dxa"/>
          </w:tcPr>
          <w:p w14:paraId="6F96A360" w14:textId="562CF6E7" w:rsidR="009A7E43" w:rsidRDefault="009A7E43" w:rsidP="009A7E43">
            <w:pPr>
              <w:rPr>
                <w:rFonts w:ascii="Arial" w:hAnsi="Arial" w:cs="Arial"/>
                <w:sz w:val="24"/>
                <w:szCs w:val="24"/>
              </w:rPr>
            </w:pPr>
            <w:r>
              <w:rPr>
                <w:rFonts w:ascii="Arial" w:hAnsi="Arial" w:cs="Arial"/>
                <w:sz w:val="24"/>
                <w:szCs w:val="24"/>
              </w:rPr>
              <w:t xml:space="preserve">Senior Campaigns Manager, </w:t>
            </w:r>
            <w:proofErr w:type="spellStart"/>
            <w:r>
              <w:rPr>
                <w:rFonts w:ascii="Arial" w:hAnsi="Arial" w:cs="Arial"/>
                <w:sz w:val="24"/>
                <w:szCs w:val="24"/>
              </w:rPr>
              <w:t>MyNI</w:t>
            </w:r>
            <w:proofErr w:type="spellEnd"/>
            <w:r>
              <w:rPr>
                <w:rFonts w:ascii="Arial" w:hAnsi="Arial" w:cs="Arial"/>
                <w:sz w:val="24"/>
                <w:szCs w:val="24"/>
              </w:rPr>
              <w:t xml:space="preserve"> Digital Marketing Team, EMFG</w:t>
            </w:r>
          </w:p>
          <w:p w14:paraId="21B2648E" w14:textId="31AEF750" w:rsidR="00D10EFF" w:rsidRPr="00086D80" w:rsidRDefault="009A7E43" w:rsidP="009A7E43">
            <w:pPr>
              <w:rPr>
                <w:rFonts w:ascii="Arial" w:hAnsi="Arial" w:cs="Arial"/>
                <w:iCs/>
                <w:sz w:val="24"/>
                <w:szCs w:val="24"/>
              </w:rPr>
            </w:pPr>
            <w:r>
              <w:rPr>
                <w:rFonts w:ascii="Arial" w:hAnsi="Arial" w:cs="Arial"/>
                <w:sz w:val="24"/>
                <w:szCs w:val="24"/>
              </w:rPr>
              <w:t>(attended for agenda item – EMFG/NIEA Communications Action Plan)</w:t>
            </w:r>
          </w:p>
        </w:tc>
      </w:tr>
      <w:tr w:rsidR="009A7E43" w:rsidRPr="00394052" w14:paraId="131A72E2" w14:textId="77777777" w:rsidTr="00D82576">
        <w:tc>
          <w:tcPr>
            <w:tcW w:w="2418" w:type="dxa"/>
          </w:tcPr>
          <w:p w14:paraId="1239BFC0" w14:textId="23FB7DA6" w:rsidR="009A7E43" w:rsidRDefault="009A7E43" w:rsidP="00A47E74">
            <w:pPr>
              <w:rPr>
                <w:rFonts w:ascii="Arial" w:hAnsi="Arial" w:cs="Arial"/>
                <w:sz w:val="24"/>
                <w:szCs w:val="24"/>
              </w:rPr>
            </w:pPr>
            <w:r>
              <w:rPr>
                <w:rFonts w:ascii="Arial" w:hAnsi="Arial" w:cs="Arial"/>
                <w:sz w:val="24"/>
                <w:szCs w:val="24"/>
              </w:rPr>
              <w:t>Philip Gault</w:t>
            </w:r>
          </w:p>
        </w:tc>
        <w:tc>
          <w:tcPr>
            <w:tcW w:w="8214" w:type="dxa"/>
          </w:tcPr>
          <w:p w14:paraId="4C7DD9D4" w14:textId="1984D2B3" w:rsidR="009A7E43" w:rsidRPr="00086D80" w:rsidRDefault="009A7E43" w:rsidP="00D10EFF">
            <w:pPr>
              <w:rPr>
                <w:rFonts w:ascii="Arial" w:hAnsi="Arial" w:cs="Arial"/>
                <w:color w:val="222222"/>
                <w:sz w:val="24"/>
                <w:szCs w:val="24"/>
                <w:shd w:val="clear" w:color="auto" w:fill="FFFFFF"/>
              </w:rPr>
            </w:pPr>
            <w:r>
              <w:rPr>
                <w:rFonts w:ascii="Arial" w:hAnsi="Arial" w:cs="Arial"/>
                <w:color w:val="222222"/>
                <w:sz w:val="24"/>
                <w:szCs w:val="24"/>
                <w:shd w:val="clear" w:color="auto" w:fill="FFFFFF"/>
              </w:rPr>
              <w:t>H&amp;S Advisor, EMFG (attended for agenda item – Health &amp; Safety Annual Review Report 2020-21)</w:t>
            </w:r>
          </w:p>
        </w:tc>
      </w:tr>
    </w:tbl>
    <w:p w14:paraId="7A63B7E5" w14:textId="77777777" w:rsidR="00084CE2" w:rsidRDefault="00084CE2" w:rsidP="00084CE2">
      <w:pPr>
        <w:rPr>
          <w:rFonts w:ascii="Calibri" w:hAnsi="Calibri" w:cs="Calibri"/>
          <w:color w:val="000000"/>
        </w:rPr>
      </w:pPr>
    </w:p>
    <w:tbl>
      <w:tblPr>
        <w:tblStyle w:val="TableGrid"/>
        <w:tblW w:w="10916" w:type="dxa"/>
        <w:tblInd w:w="-743" w:type="dxa"/>
        <w:tblLayout w:type="fixed"/>
        <w:tblLook w:val="04A0" w:firstRow="1" w:lastRow="0" w:firstColumn="1" w:lastColumn="0" w:noHBand="0" w:noVBand="1"/>
      </w:tblPr>
      <w:tblGrid>
        <w:gridCol w:w="567"/>
        <w:gridCol w:w="8535"/>
        <w:gridCol w:w="1814"/>
      </w:tblGrid>
      <w:tr w:rsidR="003F0A61" w:rsidRPr="00394052" w14:paraId="3B195E64" w14:textId="77777777" w:rsidTr="00E216C3">
        <w:tc>
          <w:tcPr>
            <w:tcW w:w="567" w:type="dxa"/>
          </w:tcPr>
          <w:p w14:paraId="5EEA6A8F" w14:textId="77777777" w:rsidR="003F0A61" w:rsidRPr="00394052" w:rsidRDefault="003F0A61" w:rsidP="004C387F">
            <w:pPr>
              <w:rPr>
                <w:rFonts w:ascii="Arial" w:hAnsi="Arial" w:cs="Arial"/>
                <w:sz w:val="24"/>
                <w:szCs w:val="24"/>
              </w:rPr>
            </w:pPr>
          </w:p>
        </w:tc>
        <w:tc>
          <w:tcPr>
            <w:tcW w:w="8535" w:type="dxa"/>
          </w:tcPr>
          <w:p w14:paraId="6206CCD1" w14:textId="77777777" w:rsidR="003F0A61" w:rsidRPr="00394052" w:rsidRDefault="003F0A61" w:rsidP="004C387F">
            <w:pPr>
              <w:rPr>
                <w:rFonts w:ascii="Arial" w:hAnsi="Arial" w:cs="Arial"/>
                <w:sz w:val="24"/>
                <w:szCs w:val="24"/>
              </w:rPr>
            </w:pPr>
          </w:p>
        </w:tc>
        <w:tc>
          <w:tcPr>
            <w:tcW w:w="1814" w:type="dxa"/>
          </w:tcPr>
          <w:p w14:paraId="39EC58D9" w14:textId="77777777" w:rsidR="003F0A61" w:rsidRPr="00394052" w:rsidRDefault="003F0A61" w:rsidP="004C387F">
            <w:pPr>
              <w:rPr>
                <w:rFonts w:ascii="Arial" w:hAnsi="Arial" w:cs="Arial"/>
                <w:b/>
                <w:sz w:val="24"/>
                <w:szCs w:val="24"/>
              </w:rPr>
            </w:pPr>
            <w:r w:rsidRPr="00394052">
              <w:rPr>
                <w:rFonts w:ascii="Arial" w:hAnsi="Arial" w:cs="Arial"/>
                <w:b/>
                <w:sz w:val="24"/>
                <w:szCs w:val="24"/>
              </w:rPr>
              <w:t>Action</w:t>
            </w:r>
          </w:p>
        </w:tc>
      </w:tr>
      <w:tr w:rsidR="003F0A61" w:rsidRPr="00394052" w14:paraId="08C70BA2" w14:textId="77777777" w:rsidTr="00E216C3">
        <w:tc>
          <w:tcPr>
            <w:tcW w:w="567" w:type="dxa"/>
          </w:tcPr>
          <w:p w14:paraId="5746E8D6" w14:textId="77777777" w:rsidR="003F0A61" w:rsidRPr="00666105" w:rsidRDefault="003F0A61" w:rsidP="004C387F">
            <w:pPr>
              <w:contextualSpacing/>
              <w:rPr>
                <w:rFonts w:ascii="Arial" w:hAnsi="Arial" w:cs="Arial"/>
                <w:b/>
                <w:sz w:val="24"/>
                <w:szCs w:val="24"/>
              </w:rPr>
            </w:pPr>
            <w:r w:rsidRPr="00666105">
              <w:rPr>
                <w:rFonts w:ascii="Arial" w:hAnsi="Arial" w:cs="Arial"/>
                <w:b/>
                <w:sz w:val="24"/>
                <w:szCs w:val="24"/>
              </w:rPr>
              <w:t>1</w:t>
            </w:r>
          </w:p>
        </w:tc>
        <w:tc>
          <w:tcPr>
            <w:tcW w:w="8535" w:type="dxa"/>
          </w:tcPr>
          <w:p w14:paraId="2F9CD9FE" w14:textId="77777777" w:rsidR="006304B8" w:rsidRDefault="003F0A61" w:rsidP="004C387F">
            <w:pPr>
              <w:contextualSpacing/>
              <w:rPr>
                <w:rFonts w:ascii="Arial" w:hAnsi="Arial" w:cs="Arial"/>
                <w:b/>
                <w:sz w:val="24"/>
                <w:szCs w:val="24"/>
              </w:rPr>
            </w:pPr>
            <w:r w:rsidRPr="00394052">
              <w:rPr>
                <w:rFonts w:ascii="Arial" w:hAnsi="Arial" w:cs="Arial"/>
                <w:b/>
                <w:sz w:val="24"/>
                <w:szCs w:val="24"/>
              </w:rPr>
              <w:t>Apologies and Conflicts of Interest</w:t>
            </w:r>
          </w:p>
          <w:p w14:paraId="565F30A8" w14:textId="2F63A93C" w:rsidR="003F0A61" w:rsidRDefault="003F0A61" w:rsidP="004C387F">
            <w:pPr>
              <w:contextualSpacing/>
              <w:rPr>
                <w:rFonts w:ascii="Arial" w:hAnsi="Arial" w:cs="Arial"/>
                <w:sz w:val="24"/>
                <w:szCs w:val="24"/>
              </w:rPr>
            </w:pPr>
            <w:r w:rsidRPr="00394052">
              <w:rPr>
                <w:rFonts w:ascii="Arial" w:hAnsi="Arial" w:cs="Arial"/>
                <w:sz w:val="24"/>
                <w:szCs w:val="24"/>
              </w:rPr>
              <w:t xml:space="preserve"> </w:t>
            </w:r>
          </w:p>
          <w:p w14:paraId="09621ED7" w14:textId="205282D8" w:rsidR="00932985" w:rsidRDefault="00A2255B" w:rsidP="00932985">
            <w:pPr>
              <w:spacing w:line="276" w:lineRule="auto"/>
              <w:rPr>
                <w:rFonts w:ascii="Arial" w:hAnsi="Arial" w:cs="Arial"/>
                <w:color w:val="000000"/>
                <w:sz w:val="24"/>
                <w:szCs w:val="24"/>
                <w:lang w:eastAsia="en-GB"/>
              </w:rPr>
            </w:pPr>
            <w:r w:rsidRPr="00932985">
              <w:rPr>
                <w:rFonts w:ascii="Arial" w:hAnsi="Arial" w:cs="Arial"/>
                <w:sz w:val="24"/>
                <w:szCs w:val="24"/>
              </w:rPr>
              <w:t>A</w:t>
            </w:r>
            <w:r w:rsidR="00A91773" w:rsidRPr="00932985">
              <w:rPr>
                <w:rFonts w:ascii="Arial" w:hAnsi="Arial" w:cs="Arial"/>
                <w:sz w:val="24"/>
                <w:szCs w:val="24"/>
              </w:rPr>
              <w:t xml:space="preserve">pologies from </w:t>
            </w:r>
            <w:r w:rsidR="00A9088B" w:rsidRPr="00932985">
              <w:rPr>
                <w:rFonts w:ascii="Arial" w:hAnsi="Arial" w:cs="Arial"/>
                <w:sz w:val="24"/>
                <w:szCs w:val="24"/>
              </w:rPr>
              <w:t>Tracey Teague,</w:t>
            </w:r>
            <w:r w:rsidR="00932985" w:rsidRPr="00161799">
              <w:rPr>
                <w:rFonts w:ascii="Arial" w:hAnsi="Arial" w:cs="Arial"/>
                <w:color w:val="000000"/>
                <w:sz w:val="24"/>
                <w:szCs w:val="24"/>
                <w:lang w:eastAsia="en-GB"/>
              </w:rPr>
              <w:t xml:space="preserve"> </w:t>
            </w:r>
            <w:r w:rsidR="002E7243">
              <w:rPr>
                <w:rFonts w:ascii="Arial" w:hAnsi="Arial" w:cs="Arial"/>
                <w:color w:val="000000"/>
                <w:sz w:val="24"/>
                <w:szCs w:val="24"/>
                <w:lang w:eastAsia="en-GB"/>
              </w:rPr>
              <w:t>Paul Douglas (Independent Board Member</w:t>
            </w:r>
            <w:r w:rsidR="00932985" w:rsidRPr="00161799">
              <w:rPr>
                <w:rFonts w:ascii="Arial" w:hAnsi="Arial" w:cs="Arial"/>
                <w:color w:val="000000"/>
                <w:sz w:val="24"/>
                <w:szCs w:val="24"/>
                <w:lang w:eastAsia="en-GB"/>
              </w:rPr>
              <w:t>), Kevin Hegarty, Arron Wright and Dave Fo</w:t>
            </w:r>
            <w:r w:rsidR="002E7243">
              <w:rPr>
                <w:rFonts w:ascii="Arial" w:hAnsi="Arial" w:cs="Arial"/>
                <w:color w:val="000000"/>
                <w:sz w:val="24"/>
                <w:szCs w:val="24"/>
                <w:lang w:eastAsia="en-GB"/>
              </w:rPr>
              <w:t>ster</w:t>
            </w:r>
            <w:r w:rsidR="00932985" w:rsidRPr="00161799">
              <w:rPr>
                <w:rFonts w:ascii="Arial" w:hAnsi="Arial" w:cs="Arial"/>
                <w:color w:val="000000"/>
                <w:sz w:val="24"/>
                <w:szCs w:val="24"/>
                <w:lang w:eastAsia="en-GB"/>
              </w:rPr>
              <w:t>.</w:t>
            </w:r>
            <w:r w:rsidR="002E7243">
              <w:rPr>
                <w:rFonts w:ascii="Arial" w:hAnsi="Arial" w:cs="Arial"/>
                <w:color w:val="000000"/>
                <w:sz w:val="24"/>
                <w:szCs w:val="24"/>
                <w:lang w:eastAsia="en-GB"/>
              </w:rPr>
              <w:t xml:space="preserve"> No new conflicts of interest were recorded.</w:t>
            </w:r>
          </w:p>
          <w:p w14:paraId="4C5F557F" w14:textId="77777777" w:rsidR="002E7243" w:rsidRDefault="002E7243" w:rsidP="00932985">
            <w:pPr>
              <w:spacing w:line="276" w:lineRule="auto"/>
              <w:rPr>
                <w:rFonts w:ascii="Arial" w:hAnsi="Arial" w:cs="Arial"/>
                <w:color w:val="000000"/>
                <w:sz w:val="24"/>
                <w:szCs w:val="24"/>
                <w:lang w:eastAsia="en-GB"/>
              </w:rPr>
            </w:pPr>
          </w:p>
          <w:p w14:paraId="005FC0E2" w14:textId="05F1DF6C" w:rsidR="002E7243" w:rsidRPr="00161799" w:rsidRDefault="002E7243" w:rsidP="00932985">
            <w:pPr>
              <w:spacing w:line="276" w:lineRule="auto"/>
              <w:rPr>
                <w:rFonts w:ascii="Arial" w:hAnsi="Arial" w:cs="Arial"/>
                <w:color w:val="000000"/>
                <w:sz w:val="24"/>
                <w:szCs w:val="24"/>
                <w:lang w:eastAsia="en-GB"/>
              </w:rPr>
            </w:pPr>
            <w:r>
              <w:rPr>
                <w:rFonts w:ascii="Arial" w:hAnsi="Arial" w:cs="Arial"/>
                <w:color w:val="000000"/>
                <w:sz w:val="24"/>
                <w:szCs w:val="24"/>
                <w:lang w:eastAsia="en-GB"/>
              </w:rPr>
              <w:t>Paul Donnelly, new Acting Chief Executive NIEA, conducted a round table introduction for all attendees as he was chairing his first meeting. Paul was pleased to take up his new post and looked forward to working with the Board going forward.</w:t>
            </w:r>
          </w:p>
          <w:p w14:paraId="65846D9A" w14:textId="26563FD4" w:rsidR="007C1D02" w:rsidRPr="00394052" w:rsidRDefault="007C1D02" w:rsidP="003D63DA">
            <w:pPr>
              <w:pStyle w:val="NormalWeb"/>
              <w:rPr>
                <w:rFonts w:ascii="Arial" w:hAnsi="Arial" w:cs="Arial"/>
                <w:color w:val="000000"/>
              </w:rPr>
            </w:pPr>
          </w:p>
        </w:tc>
        <w:tc>
          <w:tcPr>
            <w:tcW w:w="1814" w:type="dxa"/>
          </w:tcPr>
          <w:p w14:paraId="246D8EF4" w14:textId="77777777" w:rsidR="003F0A61" w:rsidRPr="00394052" w:rsidRDefault="003F0A61" w:rsidP="004C387F">
            <w:pPr>
              <w:contextualSpacing/>
              <w:rPr>
                <w:rFonts w:ascii="Arial" w:hAnsi="Arial" w:cs="Arial"/>
                <w:b/>
                <w:sz w:val="24"/>
                <w:szCs w:val="24"/>
              </w:rPr>
            </w:pPr>
          </w:p>
          <w:p w14:paraId="1A11F099" w14:textId="77777777" w:rsidR="003F0A61" w:rsidRPr="00394052" w:rsidRDefault="003F0A61" w:rsidP="004C387F">
            <w:pPr>
              <w:contextualSpacing/>
              <w:rPr>
                <w:rFonts w:ascii="Arial" w:hAnsi="Arial" w:cs="Arial"/>
                <w:b/>
                <w:sz w:val="24"/>
                <w:szCs w:val="24"/>
              </w:rPr>
            </w:pPr>
          </w:p>
          <w:p w14:paraId="3D47DBC6" w14:textId="77777777" w:rsidR="003F0A61" w:rsidRPr="00394052" w:rsidRDefault="003F0A61" w:rsidP="004C387F">
            <w:pPr>
              <w:contextualSpacing/>
              <w:rPr>
                <w:rFonts w:ascii="Arial" w:hAnsi="Arial" w:cs="Arial"/>
                <w:b/>
                <w:sz w:val="24"/>
                <w:szCs w:val="24"/>
              </w:rPr>
            </w:pPr>
          </w:p>
        </w:tc>
      </w:tr>
      <w:tr w:rsidR="007A6B14" w:rsidRPr="00C80F20" w14:paraId="6242C2EC" w14:textId="77777777" w:rsidTr="00E216C3">
        <w:tc>
          <w:tcPr>
            <w:tcW w:w="567" w:type="dxa"/>
          </w:tcPr>
          <w:p w14:paraId="5329340B" w14:textId="26462FE4" w:rsidR="007A6B14" w:rsidRDefault="008E2473" w:rsidP="004C387F">
            <w:pPr>
              <w:contextualSpacing/>
              <w:rPr>
                <w:rFonts w:ascii="Arial" w:hAnsi="Arial" w:cs="Arial"/>
                <w:b/>
                <w:sz w:val="24"/>
                <w:szCs w:val="24"/>
              </w:rPr>
            </w:pPr>
            <w:r>
              <w:rPr>
                <w:rFonts w:ascii="Arial" w:hAnsi="Arial" w:cs="Arial"/>
                <w:b/>
                <w:sz w:val="24"/>
                <w:szCs w:val="24"/>
              </w:rPr>
              <w:t>2</w:t>
            </w:r>
          </w:p>
        </w:tc>
        <w:tc>
          <w:tcPr>
            <w:tcW w:w="8535" w:type="dxa"/>
          </w:tcPr>
          <w:p w14:paraId="5EF52E1A" w14:textId="3D518869" w:rsidR="008E2473" w:rsidRDefault="008E2473" w:rsidP="008E2473">
            <w:pPr>
              <w:rPr>
                <w:rFonts w:ascii="Arial" w:hAnsi="Arial" w:cs="Arial"/>
                <w:b/>
                <w:sz w:val="24"/>
                <w:szCs w:val="24"/>
                <w:lang w:eastAsia="en-GB"/>
              </w:rPr>
            </w:pPr>
            <w:r w:rsidRPr="00C82B2C">
              <w:rPr>
                <w:rFonts w:ascii="Arial" w:hAnsi="Arial" w:cs="Arial"/>
                <w:b/>
                <w:sz w:val="24"/>
                <w:szCs w:val="24"/>
                <w:lang w:eastAsia="en-GB"/>
              </w:rPr>
              <w:t>Minutes and Matters Arising from</w:t>
            </w:r>
            <w:r>
              <w:rPr>
                <w:rFonts w:ascii="Arial" w:hAnsi="Arial" w:cs="Arial"/>
                <w:b/>
                <w:sz w:val="24"/>
                <w:szCs w:val="24"/>
                <w:lang w:eastAsia="en-GB"/>
              </w:rPr>
              <w:t xml:space="preserve"> Meeting on </w:t>
            </w:r>
            <w:r w:rsidR="007C1D02">
              <w:rPr>
                <w:rFonts w:ascii="Arial" w:hAnsi="Arial" w:cs="Arial"/>
                <w:b/>
                <w:sz w:val="24"/>
                <w:szCs w:val="24"/>
                <w:lang w:eastAsia="en-GB"/>
              </w:rPr>
              <w:t>6 July</w:t>
            </w:r>
            <w:r w:rsidR="00A9088B">
              <w:rPr>
                <w:rFonts w:ascii="Arial" w:hAnsi="Arial" w:cs="Arial"/>
                <w:b/>
                <w:sz w:val="24"/>
                <w:szCs w:val="24"/>
                <w:lang w:eastAsia="en-GB"/>
              </w:rPr>
              <w:t xml:space="preserve"> </w:t>
            </w:r>
            <w:r>
              <w:rPr>
                <w:rFonts w:ascii="Arial" w:hAnsi="Arial" w:cs="Arial"/>
                <w:b/>
                <w:sz w:val="24"/>
                <w:szCs w:val="24"/>
                <w:lang w:eastAsia="en-GB"/>
              </w:rPr>
              <w:t>2021</w:t>
            </w:r>
          </w:p>
          <w:p w14:paraId="1D6032F9" w14:textId="77777777" w:rsidR="006304B8" w:rsidRDefault="006304B8" w:rsidP="008E2473">
            <w:pPr>
              <w:rPr>
                <w:rFonts w:ascii="Arial" w:hAnsi="Arial" w:cs="Arial"/>
                <w:b/>
                <w:sz w:val="24"/>
                <w:szCs w:val="24"/>
                <w:lang w:eastAsia="en-GB"/>
              </w:rPr>
            </w:pPr>
          </w:p>
          <w:p w14:paraId="31732CC3" w14:textId="7F7AD119" w:rsidR="008963A5" w:rsidRDefault="00871E0B" w:rsidP="00871E0B">
            <w:pPr>
              <w:rPr>
                <w:rFonts w:ascii="Arial" w:hAnsi="Arial" w:cs="Arial"/>
                <w:color w:val="000000"/>
                <w:sz w:val="24"/>
                <w:szCs w:val="24"/>
              </w:rPr>
            </w:pPr>
            <w:r w:rsidRPr="00EE650C">
              <w:rPr>
                <w:rFonts w:ascii="Arial" w:hAnsi="Arial" w:cs="Arial"/>
                <w:color w:val="000000"/>
                <w:sz w:val="24"/>
                <w:szCs w:val="24"/>
              </w:rPr>
              <w:t xml:space="preserve">The board agreed the minutes of the </w:t>
            </w:r>
            <w:r w:rsidR="00AC4552">
              <w:rPr>
                <w:rFonts w:ascii="Arial" w:hAnsi="Arial" w:cs="Arial"/>
                <w:color w:val="000000"/>
                <w:sz w:val="24"/>
                <w:szCs w:val="24"/>
              </w:rPr>
              <w:t xml:space="preserve">meeting held on </w:t>
            </w:r>
            <w:r w:rsidR="002E7243">
              <w:rPr>
                <w:rFonts w:ascii="Arial" w:hAnsi="Arial" w:cs="Arial"/>
                <w:color w:val="000000"/>
                <w:sz w:val="24"/>
                <w:szCs w:val="24"/>
              </w:rPr>
              <w:t>6</w:t>
            </w:r>
            <w:r w:rsidR="00A9088B">
              <w:rPr>
                <w:rFonts w:ascii="Arial" w:hAnsi="Arial" w:cs="Arial"/>
                <w:color w:val="000000"/>
                <w:sz w:val="24"/>
                <w:szCs w:val="24"/>
              </w:rPr>
              <w:t xml:space="preserve"> </w:t>
            </w:r>
            <w:r w:rsidR="002E7243">
              <w:rPr>
                <w:rFonts w:ascii="Arial" w:hAnsi="Arial" w:cs="Arial"/>
                <w:color w:val="000000"/>
                <w:sz w:val="24"/>
                <w:szCs w:val="24"/>
              </w:rPr>
              <w:t>July 2021</w:t>
            </w:r>
            <w:r>
              <w:rPr>
                <w:rFonts w:ascii="Arial" w:hAnsi="Arial" w:cs="Arial"/>
                <w:color w:val="000000"/>
                <w:sz w:val="24"/>
                <w:szCs w:val="24"/>
              </w:rPr>
              <w:t xml:space="preserve"> and discussed matters arising</w:t>
            </w:r>
            <w:r w:rsidR="007B447E" w:rsidRPr="008963A5">
              <w:rPr>
                <w:rFonts w:ascii="Arial" w:hAnsi="Arial" w:cs="Arial"/>
                <w:color w:val="000000"/>
                <w:sz w:val="24"/>
                <w:szCs w:val="24"/>
              </w:rPr>
              <w:t>.</w:t>
            </w:r>
            <w:r w:rsidR="008963A5">
              <w:rPr>
                <w:rFonts w:ascii="Arial" w:hAnsi="Arial" w:cs="Arial"/>
                <w:color w:val="000000"/>
                <w:sz w:val="24"/>
                <w:szCs w:val="24"/>
              </w:rPr>
              <w:t xml:space="preserve"> </w:t>
            </w:r>
          </w:p>
          <w:p w14:paraId="0D5258A1" w14:textId="77777777" w:rsidR="006304B8" w:rsidRDefault="006304B8" w:rsidP="00871E0B">
            <w:pPr>
              <w:rPr>
                <w:rFonts w:ascii="Arial" w:hAnsi="Arial" w:cs="Arial"/>
                <w:color w:val="000000"/>
                <w:sz w:val="24"/>
                <w:szCs w:val="24"/>
              </w:rPr>
            </w:pPr>
          </w:p>
          <w:p w14:paraId="78A4D4F4" w14:textId="4E4A23F5" w:rsidR="007A6B14" w:rsidRDefault="00871E0B" w:rsidP="00871E0B">
            <w:pPr>
              <w:rPr>
                <w:rFonts w:ascii="Arial" w:hAnsi="Arial" w:cs="Arial"/>
                <w:color w:val="000000"/>
                <w:sz w:val="24"/>
                <w:szCs w:val="24"/>
              </w:rPr>
            </w:pPr>
            <w:r w:rsidRPr="00EE650C">
              <w:rPr>
                <w:rFonts w:ascii="Arial" w:hAnsi="Arial" w:cs="Arial"/>
                <w:color w:val="000000"/>
                <w:sz w:val="24"/>
                <w:szCs w:val="24"/>
              </w:rPr>
              <w:lastRenderedPageBreak/>
              <w:t>The</w:t>
            </w:r>
            <w:r>
              <w:rPr>
                <w:rFonts w:ascii="Arial" w:hAnsi="Arial" w:cs="Arial"/>
                <w:color w:val="000000"/>
                <w:sz w:val="24"/>
                <w:szCs w:val="24"/>
              </w:rPr>
              <w:t xml:space="preserve"> following action points were </w:t>
            </w:r>
            <w:r w:rsidR="00E74774">
              <w:rPr>
                <w:rFonts w:ascii="Arial" w:hAnsi="Arial" w:cs="Arial"/>
                <w:color w:val="000000"/>
                <w:sz w:val="24"/>
                <w:szCs w:val="24"/>
              </w:rPr>
              <w:t>carried forward</w:t>
            </w:r>
            <w:r>
              <w:rPr>
                <w:rFonts w:ascii="Arial" w:hAnsi="Arial" w:cs="Arial"/>
                <w:color w:val="000000"/>
                <w:sz w:val="24"/>
                <w:szCs w:val="24"/>
              </w:rPr>
              <w:t xml:space="preserve">:  </w:t>
            </w:r>
          </w:p>
          <w:p w14:paraId="0A8A80A9" w14:textId="38AD5271" w:rsidR="00871E0B" w:rsidRDefault="00871E0B" w:rsidP="00871E0B">
            <w:pPr>
              <w:rPr>
                <w:rFonts w:ascii="Arial" w:hAnsi="Arial" w:cs="Arial"/>
                <w:sz w:val="24"/>
                <w:szCs w:val="24"/>
              </w:rPr>
            </w:pPr>
          </w:p>
          <w:p w14:paraId="3D92065E" w14:textId="27812BA5" w:rsidR="008C32CB" w:rsidRPr="00D82576" w:rsidRDefault="00255DEB" w:rsidP="00733C17">
            <w:pPr>
              <w:pStyle w:val="ListParagraph"/>
              <w:numPr>
                <w:ilvl w:val="0"/>
                <w:numId w:val="36"/>
              </w:numPr>
              <w:contextualSpacing w:val="0"/>
              <w:rPr>
                <w:rFonts w:ascii="Arial" w:hAnsi="Arial" w:cs="Arial"/>
                <w:sz w:val="24"/>
                <w:szCs w:val="24"/>
              </w:rPr>
            </w:pPr>
            <w:r>
              <w:rPr>
                <w:rFonts w:ascii="Arial" w:hAnsi="Arial" w:cs="Arial"/>
                <w:sz w:val="24"/>
                <w:szCs w:val="24"/>
              </w:rPr>
              <w:t>V</w:t>
            </w:r>
            <w:r w:rsidR="008C32CB" w:rsidRPr="005C365A">
              <w:rPr>
                <w:rFonts w:ascii="Arial" w:hAnsi="Arial" w:cs="Arial"/>
                <w:sz w:val="24"/>
                <w:szCs w:val="24"/>
              </w:rPr>
              <w:t xml:space="preserve">isit to CAFRE </w:t>
            </w:r>
            <w:proofErr w:type="spellStart"/>
            <w:r w:rsidR="008C32CB" w:rsidRPr="005C365A">
              <w:rPr>
                <w:rFonts w:ascii="Arial" w:hAnsi="Arial" w:cs="Arial"/>
                <w:sz w:val="24"/>
                <w:szCs w:val="24"/>
              </w:rPr>
              <w:t>Glenwherry</w:t>
            </w:r>
            <w:proofErr w:type="spellEnd"/>
            <w:r w:rsidR="008C32CB" w:rsidRPr="005C365A">
              <w:rPr>
                <w:rFonts w:ascii="Arial" w:hAnsi="Arial" w:cs="Arial"/>
                <w:sz w:val="24"/>
                <w:szCs w:val="24"/>
              </w:rPr>
              <w:t xml:space="preserve"> Farm</w:t>
            </w:r>
            <w:r w:rsidR="002E7243">
              <w:rPr>
                <w:rFonts w:ascii="Arial" w:hAnsi="Arial" w:cs="Arial"/>
                <w:sz w:val="24"/>
                <w:szCs w:val="24"/>
              </w:rPr>
              <w:t xml:space="preserve"> arranged </w:t>
            </w:r>
            <w:r w:rsidR="00FF0761">
              <w:rPr>
                <w:rFonts w:ascii="Arial" w:hAnsi="Arial" w:cs="Arial"/>
                <w:sz w:val="24"/>
                <w:szCs w:val="24"/>
              </w:rPr>
              <w:t xml:space="preserve">for 2 July 2021 </w:t>
            </w:r>
            <w:r w:rsidR="00D00C83">
              <w:rPr>
                <w:rFonts w:ascii="Arial" w:hAnsi="Arial" w:cs="Arial"/>
                <w:sz w:val="24"/>
                <w:szCs w:val="24"/>
              </w:rPr>
              <w:t>has been</w:t>
            </w:r>
            <w:r w:rsidR="002E7243">
              <w:rPr>
                <w:rFonts w:ascii="Arial" w:hAnsi="Arial" w:cs="Arial"/>
                <w:sz w:val="24"/>
                <w:szCs w:val="24"/>
              </w:rPr>
              <w:t xml:space="preserve"> postponed and will be rearranged.</w:t>
            </w:r>
          </w:p>
          <w:p w14:paraId="7DCB62FC" w14:textId="77777777" w:rsidR="00733C17" w:rsidRDefault="00733C17" w:rsidP="00733C17">
            <w:pPr>
              <w:rPr>
                <w:rFonts w:ascii="Arial" w:hAnsi="Arial" w:cs="Arial"/>
                <w:sz w:val="24"/>
                <w:szCs w:val="24"/>
              </w:rPr>
            </w:pPr>
          </w:p>
          <w:p w14:paraId="764F0673" w14:textId="77777777" w:rsidR="007C1D02" w:rsidRPr="00161799" w:rsidRDefault="00733C17" w:rsidP="00733C17">
            <w:pPr>
              <w:pStyle w:val="ListParagraph"/>
              <w:numPr>
                <w:ilvl w:val="0"/>
                <w:numId w:val="36"/>
              </w:numPr>
              <w:rPr>
                <w:sz w:val="24"/>
                <w:szCs w:val="24"/>
              </w:rPr>
            </w:pPr>
            <w:r>
              <w:rPr>
                <w:rFonts w:ascii="Arial" w:hAnsi="Arial" w:cs="Arial"/>
                <w:sz w:val="24"/>
                <w:szCs w:val="24"/>
              </w:rPr>
              <w:t>Home</w:t>
            </w:r>
            <w:r w:rsidRPr="008E2473">
              <w:rPr>
                <w:rFonts w:ascii="Arial" w:hAnsi="Arial" w:cs="Arial"/>
                <w:sz w:val="24"/>
                <w:szCs w:val="24"/>
              </w:rPr>
              <w:t xml:space="preserve"> working</w:t>
            </w:r>
            <w:r>
              <w:rPr>
                <w:rFonts w:ascii="Arial" w:hAnsi="Arial" w:cs="Arial"/>
                <w:sz w:val="24"/>
                <w:szCs w:val="24"/>
              </w:rPr>
              <w:t>:</w:t>
            </w:r>
            <w:r w:rsidRPr="008E2473">
              <w:rPr>
                <w:rFonts w:ascii="Arial" w:hAnsi="Arial" w:cs="Arial"/>
                <w:sz w:val="24"/>
                <w:szCs w:val="24"/>
              </w:rPr>
              <w:t xml:space="preserve"> Seek update on current position re home working policy.</w:t>
            </w:r>
            <w:r w:rsidR="007C1D02">
              <w:rPr>
                <w:rFonts w:ascii="Arial" w:hAnsi="Arial" w:cs="Arial"/>
                <w:sz w:val="24"/>
                <w:szCs w:val="24"/>
              </w:rPr>
              <w:t xml:space="preserve"> </w:t>
            </w:r>
          </w:p>
          <w:p w14:paraId="6468C641" w14:textId="7FFEC9CC" w:rsidR="00733C17" w:rsidRPr="00161799" w:rsidRDefault="007C1D02" w:rsidP="00161799">
            <w:pPr>
              <w:pStyle w:val="ListParagraph"/>
              <w:rPr>
                <w:sz w:val="24"/>
                <w:szCs w:val="24"/>
              </w:rPr>
            </w:pPr>
            <w:r>
              <w:rPr>
                <w:rFonts w:ascii="Arial" w:hAnsi="Arial" w:cs="Arial"/>
                <w:sz w:val="24"/>
                <w:szCs w:val="24"/>
              </w:rPr>
              <w:t xml:space="preserve">Marcus provided an update and advised that DoF were finalising a draft document that would provide a skeleton framework </w:t>
            </w:r>
            <w:r w:rsidR="00D00C83">
              <w:rPr>
                <w:rFonts w:ascii="Arial" w:hAnsi="Arial" w:cs="Arial"/>
                <w:sz w:val="24"/>
                <w:szCs w:val="24"/>
              </w:rPr>
              <w:t>for</w:t>
            </w:r>
            <w:r>
              <w:rPr>
                <w:rFonts w:ascii="Arial" w:hAnsi="Arial" w:cs="Arial"/>
                <w:sz w:val="24"/>
                <w:szCs w:val="24"/>
              </w:rPr>
              <w:t xml:space="preserve"> Departments </w:t>
            </w:r>
            <w:r w:rsidR="00D00C83">
              <w:rPr>
                <w:rFonts w:ascii="Arial" w:hAnsi="Arial" w:cs="Arial"/>
                <w:sz w:val="24"/>
                <w:szCs w:val="24"/>
              </w:rPr>
              <w:t xml:space="preserve">to </w:t>
            </w:r>
            <w:r>
              <w:rPr>
                <w:rFonts w:ascii="Arial" w:hAnsi="Arial" w:cs="Arial"/>
                <w:sz w:val="24"/>
                <w:szCs w:val="24"/>
              </w:rPr>
              <w:t>use. Marcus is sitting on the New Ways of Working Group and will provide further updates going forward.</w:t>
            </w:r>
          </w:p>
          <w:p w14:paraId="0A1BC92D" w14:textId="77777777" w:rsidR="003A2723" w:rsidRDefault="003A2723" w:rsidP="00161799">
            <w:pPr>
              <w:rPr>
                <w:sz w:val="24"/>
                <w:szCs w:val="24"/>
              </w:rPr>
            </w:pPr>
          </w:p>
          <w:p w14:paraId="3E928E46" w14:textId="64D5C5A7" w:rsidR="003A2723" w:rsidRPr="002577C6" w:rsidRDefault="003A2723" w:rsidP="00161799">
            <w:pPr>
              <w:pStyle w:val="ListParagraph"/>
              <w:numPr>
                <w:ilvl w:val="0"/>
                <w:numId w:val="36"/>
              </w:numPr>
              <w:rPr>
                <w:rFonts w:ascii="Arial" w:hAnsi="Arial" w:cs="Arial"/>
                <w:bCs/>
                <w:sz w:val="24"/>
                <w:szCs w:val="24"/>
              </w:rPr>
            </w:pPr>
            <w:r w:rsidRPr="00161799">
              <w:rPr>
                <w:rFonts w:ascii="Arial" w:hAnsi="Arial" w:cs="Arial"/>
                <w:bCs/>
                <w:sz w:val="24"/>
                <w:szCs w:val="24"/>
              </w:rPr>
              <w:t xml:space="preserve">AD Plant Update: </w:t>
            </w:r>
            <w:r w:rsidRPr="00161799">
              <w:rPr>
                <w:rFonts w:ascii="Arial" w:hAnsi="Arial" w:cs="Arial"/>
                <w:sz w:val="24"/>
                <w:szCs w:val="24"/>
              </w:rPr>
              <w:t>Submit a short update paper to the board via correspondence by 6</w:t>
            </w:r>
            <w:r w:rsidRPr="00161799">
              <w:rPr>
                <w:rFonts w:ascii="Arial" w:hAnsi="Arial" w:cs="Arial"/>
                <w:sz w:val="24"/>
                <w:szCs w:val="24"/>
                <w:vertAlign w:val="superscript"/>
              </w:rPr>
              <w:t>th</w:t>
            </w:r>
            <w:r w:rsidRPr="00161799">
              <w:rPr>
                <w:rFonts w:ascii="Arial" w:hAnsi="Arial" w:cs="Arial"/>
                <w:sz w:val="24"/>
                <w:szCs w:val="24"/>
              </w:rPr>
              <w:t xml:space="preserve"> July providing clarity on the NIAO recommendations and DAERA legislative requirements.</w:t>
            </w:r>
          </w:p>
          <w:p w14:paraId="1959F713" w14:textId="7DCCBEEC" w:rsidR="007C1D02" w:rsidRPr="002577C6" w:rsidRDefault="007C1D02" w:rsidP="00161799">
            <w:pPr>
              <w:pStyle w:val="ListParagraph"/>
              <w:rPr>
                <w:rFonts w:ascii="Arial" w:hAnsi="Arial" w:cs="Arial"/>
                <w:bCs/>
                <w:sz w:val="24"/>
                <w:szCs w:val="24"/>
              </w:rPr>
            </w:pPr>
            <w:r>
              <w:rPr>
                <w:rFonts w:ascii="Arial" w:hAnsi="Arial" w:cs="Arial"/>
                <w:sz w:val="24"/>
                <w:szCs w:val="24"/>
              </w:rPr>
              <w:t>Keith provided an update that work continues on this and will report back to the Board in due course.</w:t>
            </w:r>
          </w:p>
          <w:p w14:paraId="5E2B8CD1" w14:textId="77777777" w:rsidR="003A2723" w:rsidRPr="00161799" w:rsidRDefault="003A2723" w:rsidP="00161799">
            <w:pPr>
              <w:pStyle w:val="ListParagraph"/>
              <w:rPr>
                <w:rFonts w:ascii="Arial" w:hAnsi="Arial" w:cs="Arial"/>
                <w:bCs/>
                <w:sz w:val="24"/>
                <w:szCs w:val="24"/>
              </w:rPr>
            </w:pPr>
          </w:p>
          <w:p w14:paraId="602FD578" w14:textId="77777777" w:rsidR="003A2723" w:rsidRPr="00161799" w:rsidRDefault="003A2723" w:rsidP="00161799">
            <w:pPr>
              <w:pStyle w:val="ListParagraph"/>
              <w:numPr>
                <w:ilvl w:val="0"/>
                <w:numId w:val="36"/>
              </w:numPr>
              <w:rPr>
                <w:rFonts w:ascii="Arial" w:hAnsi="Arial" w:cs="Arial"/>
                <w:sz w:val="24"/>
                <w:szCs w:val="24"/>
              </w:rPr>
            </w:pPr>
            <w:r w:rsidRPr="00161799">
              <w:rPr>
                <w:rFonts w:ascii="Arial" w:hAnsi="Arial" w:cs="Arial"/>
                <w:sz w:val="24"/>
                <w:szCs w:val="24"/>
              </w:rPr>
              <w:t>Management Information Reporting:</w:t>
            </w:r>
          </w:p>
          <w:p w14:paraId="261D4F16" w14:textId="77777777" w:rsidR="003A2723" w:rsidRPr="00161799" w:rsidRDefault="003A2723" w:rsidP="00161799">
            <w:pPr>
              <w:pStyle w:val="ListParagraph"/>
              <w:numPr>
                <w:ilvl w:val="0"/>
                <w:numId w:val="50"/>
              </w:numPr>
              <w:rPr>
                <w:rFonts w:ascii="Arial" w:hAnsi="Arial" w:cs="Arial"/>
              </w:rPr>
            </w:pPr>
            <w:r w:rsidRPr="00161799">
              <w:rPr>
                <w:rFonts w:ascii="Arial" w:hAnsi="Arial" w:cs="Arial"/>
                <w:sz w:val="24"/>
                <w:szCs w:val="24"/>
              </w:rPr>
              <w:t>NIEA Board terms of reference to be circulated to the board.</w:t>
            </w:r>
          </w:p>
          <w:p w14:paraId="4D6FC773" w14:textId="77777777" w:rsidR="003A2723" w:rsidRDefault="003A2723" w:rsidP="00161799">
            <w:pPr>
              <w:pStyle w:val="ListParagraph"/>
              <w:numPr>
                <w:ilvl w:val="0"/>
                <w:numId w:val="50"/>
              </w:numPr>
              <w:rPr>
                <w:rFonts w:ascii="Arial" w:hAnsi="Arial" w:cs="Arial"/>
                <w:sz w:val="24"/>
                <w:szCs w:val="24"/>
              </w:rPr>
            </w:pPr>
            <w:r w:rsidRPr="00161799">
              <w:rPr>
                <w:rFonts w:ascii="Arial" w:hAnsi="Arial" w:cs="Arial"/>
                <w:sz w:val="24"/>
                <w:szCs w:val="24"/>
              </w:rPr>
              <w:t>Review feedback and present recommendations to the Board in August.</w:t>
            </w:r>
          </w:p>
          <w:p w14:paraId="1D11ABF4" w14:textId="77777777" w:rsidR="003A2723" w:rsidRPr="00161799" w:rsidRDefault="003A2723" w:rsidP="00161799">
            <w:pPr>
              <w:pStyle w:val="ListParagraph"/>
              <w:rPr>
                <w:rFonts w:ascii="Arial" w:hAnsi="Arial" w:cs="Arial"/>
                <w:sz w:val="24"/>
                <w:szCs w:val="24"/>
              </w:rPr>
            </w:pPr>
          </w:p>
          <w:p w14:paraId="2DBD2AFB" w14:textId="66ACAC49" w:rsidR="003A2723" w:rsidRPr="002577C6" w:rsidRDefault="003A2723" w:rsidP="00161799">
            <w:pPr>
              <w:pStyle w:val="ListParagraph"/>
              <w:numPr>
                <w:ilvl w:val="0"/>
                <w:numId w:val="51"/>
              </w:numPr>
              <w:rPr>
                <w:rFonts w:ascii="Arial" w:hAnsi="Arial" w:cs="Arial"/>
                <w:bCs/>
                <w:sz w:val="24"/>
                <w:szCs w:val="24"/>
              </w:rPr>
            </w:pPr>
            <w:r w:rsidRPr="00161799">
              <w:rPr>
                <w:rFonts w:ascii="Arial" w:hAnsi="Arial" w:cs="Arial"/>
                <w:bCs/>
                <w:sz w:val="24"/>
                <w:szCs w:val="24"/>
              </w:rPr>
              <w:t xml:space="preserve">AOB (June): </w:t>
            </w:r>
            <w:r w:rsidRPr="00161799">
              <w:rPr>
                <w:rFonts w:ascii="Arial" w:hAnsi="Arial" w:cs="Arial"/>
                <w:sz w:val="24"/>
                <w:szCs w:val="24"/>
              </w:rPr>
              <w:t>Any further comments on the Quarterly Report on the EU Issues Schedule to be submitted to Stephen Norrie by 21 July 2021.</w:t>
            </w:r>
          </w:p>
          <w:p w14:paraId="6EBE61CF" w14:textId="1FB043CE" w:rsidR="00F162AE" w:rsidRPr="008963A5" w:rsidRDefault="00F162AE" w:rsidP="00161799">
            <w:pPr>
              <w:contextualSpacing/>
              <w:rPr>
                <w:rFonts w:eastAsia="Times New Roman"/>
                <w:color w:val="262626"/>
                <w:lang w:eastAsia="en-GB"/>
              </w:rPr>
            </w:pPr>
          </w:p>
        </w:tc>
        <w:tc>
          <w:tcPr>
            <w:tcW w:w="1814" w:type="dxa"/>
          </w:tcPr>
          <w:p w14:paraId="3FFB60AA" w14:textId="77777777" w:rsidR="007A6B14" w:rsidRDefault="007A6B14" w:rsidP="004C387F">
            <w:pPr>
              <w:contextualSpacing/>
              <w:rPr>
                <w:rFonts w:ascii="Arial" w:hAnsi="Arial" w:cs="Arial"/>
                <w:b/>
                <w:bCs/>
                <w:sz w:val="24"/>
                <w:szCs w:val="24"/>
              </w:rPr>
            </w:pPr>
          </w:p>
          <w:p w14:paraId="118DE5F8" w14:textId="77777777" w:rsidR="00871E0B" w:rsidRDefault="00871E0B" w:rsidP="004C387F">
            <w:pPr>
              <w:contextualSpacing/>
              <w:rPr>
                <w:rFonts w:ascii="Arial" w:hAnsi="Arial" w:cs="Arial"/>
                <w:b/>
                <w:bCs/>
                <w:sz w:val="24"/>
                <w:szCs w:val="24"/>
              </w:rPr>
            </w:pPr>
          </w:p>
          <w:p w14:paraId="0BBC12B2" w14:textId="77777777" w:rsidR="00871E0B" w:rsidRDefault="00871E0B" w:rsidP="004C387F">
            <w:pPr>
              <w:contextualSpacing/>
              <w:rPr>
                <w:rFonts w:ascii="Arial" w:hAnsi="Arial" w:cs="Arial"/>
                <w:b/>
                <w:bCs/>
                <w:sz w:val="24"/>
                <w:szCs w:val="24"/>
              </w:rPr>
            </w:pPr>
          </w:p>
          <w:p w14:paraId="515CF36A" w14:textId="77777777" w:rsidR="008E2473" w:rsidRDefault="008E2473" w:rsidP="004C387F">
            <w:pPr>
              <w:contextualSpacing/>
              <w:rPr>
                <w:rFonts w:ascii="Arial" w:hAnsi="Arial" w:cs="Arial"/>
                <w:b/>
                <w:bCs/>
                <w:sz w:val="24"/>
                <w:szCs w:val="24"/>
              </w:rPr>
            </w:pPr>
          </w:p>
          <w:p w14:paraId="75F2FED9" w14:textId="77777777" w:rsidR="008E2473" w:rsidRDefault="008E2473" w:rsidP="004C387F">
            <w:pPr>
              <w:contextualSpacing/>
              <w:rPr>
                <w:rFonts w:ascii="Arial" w:hAnsi="Arial" w:cs="Arial"/>
                <w:b/>
                <w:bCs/>
                <w:sz w:val="24"/>
                <w:szCs w:val="24"/>
              </w:rPr>
            </w:pPr>
          </w:p>
          <w:p w14:paraId="4462B725" w14:textId="77777777" w:rsidR="003243C5" w:rsidRDefault="003243C5" w:rsidP="004C387F">
            <w:pPr>
              <w:contextualSpacing/>
              <w:rPr>
                <w:rFonts w:ascii="Arial" w:hAnsi="Arial" w:cs="Arial"/>
                <w:b/>
                <w:bCs/>
                <w:sz w:val="24"/>
                <w:szCs w:val="24"/>
              </w:rPr>
            </w:pPr>
          </w:p>
          <w:p w14:paraId="39DC2DBA" w14:textId="77777777" w:rsidR="007B447E" w:rsidRDefault="007B447E" w:rsidP="004C387F">
            <w:pPr>
              <w:contextualSpacing/>
              <w:rPr>
                <w:rFonts w:ascii="Arial" w:hAnsi="Arial" w:cs="Arial"/>
                <w:b/>
                <w:bCs/>
                <w:sz w:val="24"/>
                <w:szCs w:val="24"/>
              </w:rPr>
            </w:pPr>
          </w:p>
          <w:p w14:paraId="05D54665" w14:textId="32DD6361" w:rsidR="00733C17" w:rsidRDefault="00871E0B" w:rsidP="00733C17">
            <w:pPr>
              <w:contextualSpacing/>
              <w:rPr>
                <w:rFonts w:ascii="Arial" w:hAnsi="Arial" w:cs="Arial"/>
                <w:b/>
                <w:bCs/>
                <w:sz w:val="24"/>
                <w:szCs w:val="24"/>
              </w:rPr>
            </w:pPr>
            <w:r>
              <w:rPr>
                <w:rFonts w:ascii="Arial" w:hAnsi="Arial" w:cs="Arial"/>
                <w:b/>
                <w:bCs/>
                <w:sz w:val="24"/>
                <w:szCs w:val="24"/>
              </w:rPr>
              <w:t>NIEA Secretariat</w:t>
            </w:r>
            <w:r w:rsidR="00733C17" w:rsidRPr="006304B8">
              <w:rPr>
                <w:rFonts w:ascii="Arial" w:hAnsi="Arial" w:cs="Arial"/>
                <w:b/>
                <w:bCs/>
                <w:sz w:val="24"/>
                <w:szCs w:val="24"/>
              </w:rPr>
              <w:t xml:space="preserve"> </w:t>
            </w:r>
          </w:p>
          <w:p w14:paraId="3A2E0248" w14:textId="77777777" w:rsidR="00733C17" w:rsidRDefault="00733C17" w:rsidP="004C387F">
            <w:pPr>
              <w:contextualSpacing/>
              <w:rPr>
                <w:rFonts w:ascii="Arial" w:hAnsi="Arial" w:cs="Arial"/>
                <w:b/>
                <w:sz w:val="24"/>
                <w:szCs w:val="24"/>
              </w:rPr>
            </w:pPr>
          </w:p>
          <w:p w14:paraId="3C57D4BF" w14:textId="77777777" w:rsidR="003A2723" w:rsidRDefault="002E7243" w:rsidP="004C387F">
            <w:pPr>
              <w:contextualSpacing/>
              <w:rPr>
                <w:rFonts w:ascii="Arial" w:hAnsi="Arial" w:cs="Arial"/>
                <w:b/>
                <w:sz w:val="24"/>
                <w:szCs w:val="24"/>
              </w:rPr>
            </w:pPr>
            <w:r>
              <w:rPr>
                <w:rFonts w:ascii="Arial" w:hAnsi="Arial" w:cs="Arial"/>
                <w:b/>
                <w:sz w:val="24"/>
                <w:szCs w:val="24"/>
              </w:rPr>
              <w:t xml:space="preserve">Marcus </w:t>
            </w:r>
            <w:proofErr w:type="spellStart"/>
            <w:r>
              <w:rPr>
                <w:rFonts w:ascii="Arial" w:hAnsi="Arial" w:cs="Arial"/>
                <w:b/>
                <w:sz w:val="24"/>
                <w:szCs w:val="24"/>
              </w:rPr>
              <w:t>McAuley</w:t>
            </w:r>
            <w:proofErr w:type="spellEnd"/>
          </w:p>
          <w:p w14:paraId="0595EBBF" w14:textId="77777777" w:rsidR="003A2723" w:rsidRDefault="003A2723" w:rsidP="004C387F">
            <w:pPr>
              <w:contextualSpacing/>
              <w:rPr>
                <w:rFonts w:ascii="Arial" w:hAnsi="Arial" w:cs="Arial"/>
                <w:b/>
                <w:sz w:val="24"/>
                <w:szCs w:val="24"/>
              </w:rPr>
            </w:pPr>
          </w:p>
          <w:p w14:paraId="4DE2A57C" w14:textId="77777777" w:rsidR="007C1D02" w:rsidRDefault="007C1D02" w:rsidP="004C387F">
            <w:pPr>
              <w:contextualSpacing/>
              <w:rPr>
                <w:rFonts w:ascii="Arial" w:hAnsi="Arial" w:cs="Arial"/>
                <w:b/>
                <w:sz w:val="24"/>
                <w:szCs w:val="24"/>
              </w:rPr>
            </w:pPr>
          </w:p>
          <w:p w14:paraId="0AF35B78" w14:textId="77777777" w:rsidR="007C1D02" w:rsidRDefault="007C1D02" w:rsidP="004C387F">
            <w:pPr>
              <w:contextualSpacing/>
              <w:rPr>
                <w:rFonts w:ascii="Arial" w:hAnsi="Arial" w:cs="Arial"/>
                <w:b/>
                <w:sz w:val="24"/>
                <w:szCs w:val="24"/>
              </w:rPr>
            </w:pPr>
          </w:p>
          <w:p w14:paraId="3508C0C5" w14:textId="77777777" w:rsidR="007C1D02" w:rsidRDefault="007C1D02" w:rsidP="004C387F">
            <w:pPr>
              <w:contextualSpacing/>
              <w:rPr>
                <w:rFonts w:ascii="Arial" w:hAnsi="Arial" w:cs="Arial"/>
                <w:b/>
                <w:sz w:val="24"/>
                <w:szCs w:val="24"/>
              </w:rPr>
            </w:pPr>
          </w:p>
          <w:p w14:paraId="2BD8058F" w14:textId="77777777" w:rsidR="007C1D02" w:rsidRDefault="007C1D02" w:rsidP="004C387F">
            <w:pPr>
              <w:contextualSpacing/>
              <w:rPr>
                <w:rFonts w:ascii="Arial" w:hAnsi="Arial" w:cs="Arial"/>
                <w:b/>
                <w:sz w:val="24"/>
                <w:szCs w:val="24"/>
              </w:rPr>
            </w:pPr>
          </w:p>
          <w:p w14:paraId="3C101B25" w14:textId="723A3D87" w:rsidR="00777261" w:rsidRDefault="003A2723" w:rsidP="004C387F">
            <w:pPr>
              <w:contextualSpacing/>
              <w:rPr>
                <w:rFonts w:ascii="Arial" w:hAnsi="Arial" w:cs="Arial"/>
                <w:b/>
                <w:sz w:val="24"/>
                <w:szCs w:val="24"/>
              </w:rPr>
            </w:pPr>
            <w:r>
              <w:rPr>
                <w:rFonts w:ascii="Arial" w:hAnsi="Arial" w:cs="Arial"/>
                <w:b/>
                <w:sz w:val="24"/>
                <w:szCs w:val="24"/>
              </w:rPr>
              <w:t>Brian McVeigh / Keith Bradley</w:t>
            </w:r>
          </w:p>
          <w:p w14:paraId="2C279F91" w14:textId="77777777" w:rsidR="00F162AE" w:rsidRDefault="00F162AE" w:rsidP="004C387F">
            <w:pPr>
              <w:contextualSpacing/>
              <w:rPr>
                <w:rFonts w:ascii="Arial" w:hAnsi="Arial" w:cs="Arial"/>
                <w:b/>
                <w:sz w:val="24"/>
                <w:szCs w:val="24"/>
              </w:rPr>
            </w:pPr>
          </w:p>
          <w:p w14:paraId="49FE6D4E" w14:textId="77777777" w:rsidR="003A2723" w:rsidRDefault="003A2723" w:rsidP="004C387F">
            <w:pPr>
              <w:contextualSpacing/>
              <w:rPr>
                <w:rFonts w:ascii="Arial" w:hAnsi="Arial" w:cs="Arial"/>
                <w:b/>
                <w:bCs/>
                <w:sz w:val="24"/>
                <w:szCs w:val="24"/>
              </w:rPr>
            </w:pPr>
          </w:p>
          <w:p w14:paraId="40B435FB" w14:textId="77777777" w:rsidR="003A2723" w:rsidRDefault="003A2723" w:rsidP="004C387F">
            <w:pPr>
              <w:contextualSpacing/>
              <w:rPr>
                <w:rFonts w:ascii="Arial" w:hAnsi="Arial" w:cs="Arial"/>
                <w:b/>
                <w:bCs/>
                <w:sz w:val="24"/>
                <w:szCs w:val="24"/>
              </w:rPr>
            </w:pPr>
          </w:p>
          <w:p w14:paraId="32C555C7" w14:textId="77777777" w:rsidR="007C1D02" w:rsidRDefault="007C1D02" w:rsidP="004C387F">
            <w:pPr>
              <w:contextualSpacing/>
              <w:rPr>
                <w:rFonts w:ascii="Arial" w:hAnsi="Arial" w:cs="Arial"/>
                <w:b/>
                <w:bCs/>
                <w:sz w:val="24"/>
                <w:szCs w:val="24"/>
              </w:rPr>
            </w:pPr>
          </w:p>
          <w:p w14:paraId="6BAB9FEA" w14:textId="5ACBA3E4" w:rsidR="00733C17" w:rsidRDefault="003A2723" w:rsidP="004C387F">
            <w:pPr>
              <w:contextualSpacing/>
              <w:rPr>
                <w:rFonts w:ascii="Arial" w:hAnsi="Arial" w:cs="Arial"/>
                <w:b/>
                <w:bCs/>
                <w:sz w:val="24"/>
                <w:szCs w:val="24"/>
              </w:rPr>
            </w:pPr>
            <w:r>
              <w:rPr>
                <w:rFonts w:ascii="Arial" w:hAnsi="Arial" w:cs="Arial"/>
                <w:b/>
                <w:bCs/>
                <w:sz w:val="24"/>
                <w:szCs w:val="24"/>
              </w:rPr>
              <w:t xml:space="preserve">Marcus </w:t>
            </w:r>
            <w:proofErr w:type="spellStart"/>
            <w:r>
              <w:rPr>
                <w:rFonts w:ascii="Arial" w:hAnsi="Arial" w:cs="Arial"/>
                <w:b/>
                <w:bCs/>
                <w:sz w:val="24"/>
                <w:szCs w:val="24"/>
              </w:rPr>
              <w:t>McAuley</w:t>
            </w:r>
            <w:proofErr w:type="spellEnd"/>
          </w:p>
          <w:p w14:paraId="515B3EE3" w14:textId="77777777" w:rsidR="003A2723" w:rsidRDefault="003A2723" w:rsidP="004C387F">
            <w:pPr>
              <w:contextualSpacing/>
              <w:rPr>
                <w:rFonts w:ascii="Arial" w:hAnsi="Arial" w:cs="Arial"/>
                <w:b/>
                <w:bCs/>
                <w:sz w:val="24"/>
                <w:szCs w:val="24"/>
              </w:rPr>
            </w:pPr>
          </w:p>
          <w:p w14:paraId="6AE5AFBE" w14:textId="77777777" w:rsidR="003A2723" w:rsidRDefault="003A2723" w:rsidP="004C387F">
            <w:pPr>
              <w:contextualSpacing/>
              <w:rPr>
                <w:rFonts w:ascii="Arial" w:hAnsi="Arial" w:cs="Arial"/>
                <w:b/>
                <w:bCs/>
                <w:sz w:val="24"/>
                <w:szCs w:val="24"/>
              </w:rPr>
            </w:pPr>
          </w:p>
          <w:p w14:paraId="7829C340" w14:textId="77777777" w:rsidR="003A2723" w:rsidRDefault="003A2723" w:rsidP="004C387F">
            <w:pPr>
              <w:contextualSpacing/>
              <w:rPr>
                <w:rFonts w:ascii="Arial" w:hAnsi="Arial" w:cs="Arial"/>
                <w:b/>
                <w:bCs/>
                <w:sz w:val="24"/>
                <w:szCs w:val="24"/>
              </w:rPr>
            </w:pPr>
          </w:p>
          <w:p w14:paraId="7B8A45A3" w14:textId="77777777" w:rsidR="00CF130C" w:rsidRDefault="007C1D02">
            <w:pPr>
              <w:contextualSpacing/>
              <w:rPr>
                <w:rFonts w:ascii="Arial" w:hAnsi="Arial" w:cs="Arial"/>
                <w:b/>
                <w:bCs/>
                <w:sz w:val="24"/>
                <w:szCs w:val="24"/>
              </w:rPr>
            </w:pPr>
            <w:r>
              <w:rPr>
                <w:rFonts w:ascii="Arial" w:hAnsi="Arial" w:cs="Arial"/>
                <w:b/>
                <w:bCs/>
                <w:sz w:val="24"/>
                <w:szCs w:val="24"/>
              </w:rPr>
              <w:t>Directors</w:t>
            </w:r>
          </w:p>
          <w:p w14:paraId="18BB3DE9" w14:textId="199BC755" w:rsidR="00F162AE" w:rsidRDefault="00F162AE">
            <w:pPr>
              <w:contextualSpacing/>
              <w:rPr>
                <w:rFonts w:ascii="Arial" w:hAnsi="Arial" w:cs="Arial"/>
                <w:b/>
                <w:sz w:val="24"/>
                <w:szCs w:val="24"/>
              </w:rPr>
            </w:pPr>
          </w:p>
        </w:tc>
      </w:tr>
      <w:tr w:rsidR="002A7A00" w:rsidRPr="00C80F20" w14:paraId="59EFC5E5" w14:textId="77777777" w:rsidTr="00E216C3">
        <w:tc>
          <w:tcPr>
            <w:tcW w:w="567" w:type="dxa"/>
          </w:tcPr>
          <w:p w14:paraId="579D9348" w14:textId="5E87D4AE" w:rsidR="002A7A00" w:rsidRDefault="002A7A00" w:rsidP="004C387F">
            <w:pPr>
              <w:contextualSpacing/>
              <w:rPr>
                <w:rFonts w:ascii="Arial" w:hAnsi="Arial" w:cs="Arial"/>
                <w:b/>
                <w:sz w:val="24"/>
                <w:szCs w:val="24"/>
              </w:rPr>
            </w:pPr>
            <w:r>
              <w:rPr>
                <w:rFonts w:ascii="Arial" w:hAnsi="Arial" w:cs="Arial"/>
                <w:b/>
                <w:sz w:val="24"/>
                <w:szCs w:val="24"/>
              </w:rPr>
              <w:lastRenderedPageBreak/>
              <w:t>3</w:t>
            </w:r>
          </w:p>
        </w:tc>
        <w:tc>
          <w:tcPr>
            <w:tcW w:w="8535" w:type="dxa"/>
          </w:tcPr>
          <w:p w14:paraId="620A6409" w14:textId="77777777" w:rsidR="00914237" w:rsidRDefault="00914237" w:rsidP="00914237">
            <w:pPr>
              <w:contextualSpacing/>
              <w:rPr>
                <w:rFonts w:ascii="Arial" w:eastAsia="Times New Roman" w:hAnsi="Arial" w:cs="Arial"/>
                <w:b/>
                <w:color w:val="262626"/>
                <w:sz w:val="24"/>
                <w:szCs w:val="24"/>
                <w:lang w:eastAsia="en-GB"/>
              </w:rPr>
            </w:pPr>
            <w:r w:rsidRPr="00F4163D">
              <w:rPr>
                <w:rFonts w:ascii="Arial" w:eastAsia="Times New Roman" w:hAnsi="Arial" w:cs="Arial"/>
                <w:b/>
                <w:color w:val="262626"/>
                <w:sz w:val="24"/>
                <w:szCs w:val="24"/>
                <w:lang w:eastAsia="en-GB"/>
              </w:rPr>
              <w:t>HR Monthly Report</w:t>
            </w:r>
          </w:p>
          <w:p w14:paraId="43ACA202" w14:textId="77777777" w:rsidR="00914237" w:rsidRDefault="00914237" w:rsidP="00914237">
            <w:pPr>
              <w:contextualSpacing/>
              <w:rPr>
                <w:rFonts w:ascii="Arial" w:eastAsia="Times New Roman" w:hAnsi="Arial" w:cs="Arial"/>
                <w:b/>
                <w:color w:val="262626"/>
                <w:sz w:val="24"/>
                <w:szCs w:val="24"/>
                <w:lang w:eastAsia="en-GB"/>
              </w:rPr>
            </w:pPr>
          </w:p>
          <w:p w14:paraId="50D0006A" w14:textId="083AC673" w:rsidR="00914237" w:rsidRDefault="00914237" w:rsidP="004E105B">
            <w:pPr>
              <w:jc w:val="both"/>
              <w:rPr>
                <w:rFonts w:ascii="Arial" w:hAnsi="Arial" w:cs="Arial"/>
                <w:sz w:val="24"/>
                <w:szCs w:val="24"/>
              </w:rPr>
            </w:pPr>
            <w:r>
              <w:rPr>
                <w:rFonts w:ascii="Arial" w:eastAsia="Times New Roman" w:hAnsi="Arial" w:cs="Arial"/>
                <w:color w:val="262626"/>
                <w:sz w:val="24"/>
                <w:szCs w:val="24"/>
                <w:lang w:eastAsia="en-GB"/>
              </w:rPr>
              <w:t xml:space="preserve">Paula Bratton updated the board on the latest position in relation to </w:t>
            </w:r>
            <w:r w:rsidRPr="00913258">
              <w:rPr>
                <w:rFonts w:ascii="Arial" w:eastAsia="Times New Roman" w:hAnsi="Arial" w:cs="Arial"/>
                <w:color w:val="262626"/>
                <w:sz w:val="24"/>
                <w:szCs w:val="24"/>
                <w:lang w:eastAsia="en-GB"/>
              </w:rPr>
              <w:t>recruitment competitions, f</w:t>
            </w:r>
            <w:r w:rsidRPr="00913258">
              <w:rPr>
                <w:rFonts w:ascii="Arial" w:hAnsi="Arial" w:cs="Arial"/>
                <w:color w:val="000000"/>
                <w:sz w:val="24"/>
                <w:szCs w:val="24"/>
              </w:rPr>
              <w:t xml:space="preserve">illing of approved vacancies, </w:t>
            </w:r>
            <w:r>
              <w:rPr>
                <w:rFonts w:ascii="Arial" w:hAnsi="Arial" w:cs="Arial"/>
                <w:color w:val="000000"/>
                <w:sz w:val="24"/>
                <w:szCs w:val="24"/>
              </w:rPr>
              <w:t xml:space="preserve">temporary promotions, </w:t>
            </w:r>
            <w:r w:rsidRPr="00913258">
              <w:rPr>
                <w:rFonts w:ascii="Arial" w:hAnsi="Arial" w:cs="Arial"/>
                <w:color w:val="000000"/>
                <w:sz w:val="24"/>
                <w:szCs w:val="24"/>
              </w:rPr>
              <w:t xml:space="preserve">agency </w:t>
            </w:r>
            <w:r>
              <w:rPr>
                <w:rFonts w:ascii="Arial" w:hAnsi="Arial" w:cs="Arial"/>
                <w:color w:val="000000"/>
                <w:sz w:val="24"/>
                <w:szCs w:val="24"/>
              </w:rPr>
              <w:t>s</w:t>
            </w:r>
            <w:r w:rsidRPr="00913258">
              <w:rPr>
                <w:rFonts w:ascii="Arial" w:hAnsi="Arial" w:cs="Arial"/>
                <w:color w:val="000000"/>
                <w:sz w:val="24"/>
                <w:szCs w:val="24"/>
              </w:rPr>
              <w:t>taff</w:t>
            </w:r>
            <w:r>
              <w:rPr>
                <w:rFonts w:ascii="Arial" w:hAnsi="Arial" w:cs="Arial"/>
                <w:color w:val="000000"/>
                <w:sz w:val="24"/>
                <w:szCs w:val="24"/>
              </w:rPr>
              <w:t>, performance management, absence management</w:t>
            </w:r>
            <w:r w:rsidR="001154E4">
              <w:rPr>
                <w:rFonts w:ascii="Arial" w:hAnsi="Arial" w:cs="Arial"/>
                <w:color w:val="000000"/>
                <w:sz w:val="24"/>
                <w:szCs w:val="24"/>
              </w:rPr>
              <w:t xml:space="preserve"> and the pay award. </w:t>
            </w:r>
            <w:r>
              <w:rPr>
                <w:rFonts w:ascii="Arial" w:hAnsi="Arial" w:cs="Arial"/>
                <w:sz w:val="24"/>
                <w:szCs w:val="24"/>
              </w:rPr>
              <w:t>The board noted the latest position</w:t>
            </w:r>
            <w:r w:rsidRPr="00101AC0">
              <w:rPr>
                <w:rFonts w:ascii="Arial" w:hAnsi="Arial" w:cs="Arial"/>
                <w:sz w:val="24"/>
                <w:szCs w:val="24"/>
              </w:rPr>
              <w:t xml:space="preserve">. </w:t>
            </w:r>
          </w:p>
          <w:p w14:paraId="7B2A6AAB" w14:textId="77777777" w:rsidR="001154E4" w:rsidRDefault="001154E4" w:rsidP="004E105B">
            <w:pPr>
              <w:jc w:val="both"/>
              <w:rPr>
                <w:rFonts w:ascii="Arial" w:hAnsi="Arial" w:cs="Arial"/>
                <w:sz w:val="24"/>
                <w:szCs w:val="24"/>
              </w:rPr>
            </w:pPr>
          </w:p>
          <w:p w14:paraId="1A0236BC" w14:textId="780C9086" w:rsidR="0003131E" w:rsidRDefault="001154E4" w:rsidP="004E105B">
            <w:pPr>
              <w:jc w:val="both"/>
              <w:rPr>
                <w:rFonts w:ascii="Arial" w:hAnsi="Arial" w:cs="Arial"/>
                <w:sz w:val="24"/>
                <w:szCs w:val="24"/>
              </w:rPr>
            </w:pPr>
            <w:r>
              <w:rPr>
                <w:rFonts w:ascii="Arial" w:hAnsi="Arial" w:cs="Arial"/>
                <w:sz w:val="24"/>
                <w:szCs w:val="24"/>
              </w:rPr>
              <w:t>There</w:t>
            </w:r>
            <w:r w:rsidR="00D00C83">
              <w:rPr>
                <w:rFonts w:ascii="Arial" w:hAnsi="Arial" w:cs="Arial"/>
                <w:sz w:val="24"/>
                <w:szCs w:val="24"/>
              </w:rPr>
              <w:t xml:space="preserve"> i</w:t>
            </w:r>
            <w:r>
              <w:rPr>
                <w:rFonts w:ascii="Arial" w:hAnsi="Arial" w:cs="Arial"/>
                <w:sz w:val="24"/>
                <w:szCs w:val="24"/>
              </w:rPr>
              <w:t xml:space="preserve">s an expectation that supply from the current EOII / EOI competition will begin in August. Assessments in the ongoing SO/DP competition have yet to restart. </w:t>
            </w:r>
          </w:p>
          <w:p w14:paraId="6025C8B5" w14:textId="77777777" w:rsidR="00A5547E" w:rsidRDefault="00A5547E" w:rsidP="004E105B">
            <w:pPr>
              <w:jc w:val="both"/>
              <w:rPr>
                <w:rFonts w:ascii="Arial" w:hAnsi="Arial" w:cs="Arial"/>
                <w:sz w:val="24"/>
                <w:szCs w:val="24"/>
              </w:rPr>
            </w:pPr>
          </w:p>
          <w:p w14:paraId="2491AC16" w14:textId="77777777" w:rsidR="00A5547E" w:rsidRDefault="001154E4" w:rsidP="004E105B">
            <w:pPr>
              <w:jc w:val="both"/>
              <w:rPr>
                <w:rFonts w:ascii="Arial" w:hAnsi="Arial" w:cs="Arial"/>
                <w:sz w:val="24"/>
                <w:szCs w:val="24"/>
              </w:rPr>
            </w:pPr>
            <w:r>
              <w:rPr>
                <w:rFonts w:ascii="Arial" w:hAnsi="Arial" w:cs="Arial"/>
                <w:sz w:val="24"/>
                <w:szCs w:val="24"/>
              </w:rPr>
              <w:t>Some Directors raised the issue of supply at certain grades and that re-grading of posts was also a bottleneck. Paula Bratton agreed to report this back and agreed that effective workforce planning was a key issue going forward to help address resource needs for cross-cutting business issues.</w:t>
            </w:r>
          </w:p>
          <w:p w14:paraId="254B0F72" w14:textId="62A8B715" w:rsidR="001154E4" w:rsidRDefault="001154E4" w:rsidP="004E105B">
            <w:pPr>
              <w:jc w:val="both"/>
              <w:rPr>
                <w:rFonts w:ascii="Arial" w:hAnsi="Arial" w:cs="Arial"/>
                <w:sz w:val="24"/>
                <w:szCs w:val="24"/>
              </w:rPr>
            </w:pPr>
          </w:p>
          <w:p w14:paraId="4D405989" w14:textId="61F8B59F" w:rsidR="0003131E" w:rsidRDefault="00D00C83" w:rsidP="004E105B">
            <w:pPr>
              <w:jc w:val="both"/>
              <w:rPr>
                <w:rFonts w:ascii="Arial" w:hAnsi="Arial" w:cs="Arial"/>
                <w:sz w:val="24"/>
                <w:szCs w:val="24"/>
              </w:rPr>
            </w:pPr>
            <w:r>
              <w:rPr>
                <w:rFonts w:ascii="Arial" w:hAnsi="Arial" w:cs="Arial"/>
                <w:sz w:val="24"/>
                <w:szCs w:val="24"/>
              </w:rPr>
              <w:t>Paula also advised the Board that t</w:t>
            </w:r>
            <w:r w:rsidR="0003131E">
              <w:rPr>
                <w:rFonts w:ascii="Arial" w:hAnsi="Arial" w:cs="Arial"/>
                <w:sz w:val="24"/>
                <w:szCs w:val="24"/>
              </w:rPr>
              <w:t>he Assistance to Study scheme is open for applications and a new Links Training interface is available.</w:t>
            </w:r>
          </w:p>
          <w:p w14:paraId="1C7515D8" w14:textId="77777777" w:rsidR="00A06F30" w:rsidRDefault="00A06F30" w:rsidP="004E105B">
            <w:pPr>
              <w:jc w:val="both"/>
              <w:rPr>
                <w:rFonts w:ascii="Arial" w:hAnsi="Arial" w:cs="Arial"/>
                <w:sz w:val="24"/>
                <w:szCs w:val="24"/>
              </w:rPr>
            </w:pPr>
          </w:p>
          <w:p w14:paraId="60531DB8" w14:textId="77777777" w:rsidR="00CF130C" w:rsidRDefault="00A06F30" w:rsidP="00161799">
            <w:pPr>
              <w:contextualSpacing/>
              <w:rPr>
                <w:rFonts w:ascii="Arial" w:eastAsia="Times New Roman" w:hAnsi="Arial" w:cs="Arial"/>
                <w:color w:val="262626"/>
                <w:sz w:val="24"/>
                <w:szCs w:val="24"/>
                <w:lang w:eastAsia="en-GB"/>
              </w:rPr>
            </w:pPr>
            <w:r>
              <w:rPr>
                <w:rFonts w:ascii="Arial" w:eastAsia="Times New Roman" w:hAnsi="Arial" w:cs="Arial"/>
                <w:color w:val="262626"/>
                <w:sz w:val="24"/>
                <w:szCs w:val="24"/>
                <w:lang w:eastAsia="en-GB"/>
              </w:rPr>
              <w:t>The following action point was agreed:</w:t>
            </w:r>
          </w:p>
          <w:p w14:paraId="1A7D6142" w14:textId="77777777" w:rsidR="00CF130C" w:rsidRDefault="00CF130C" w:rsidP="00161799">
            <w:pPr>
              <w:contextualSpacing/>
              <w:rPr>
                <w:rFonts w:ascii="Arial" w:eastAsia="Times New Roman" w:hAnsi="Arial" w:cs="Arial"/>
                <w:color w:val="262626"/>
                <w:sz w:val="24"/>
                <w:szCs w:val="24"/>
                <w:lang w:eastAsia="en-GB"/>
              </w:rPr>
            </w:pPr>
          </w:p>
          <w:p w14:paraId="0971B1F4" w14:textId="6FA7FC0D" w:rsidR="00CF130C" w:rsidRPr="00161799" w:rsidRDefault="00CF130C" w:rsidP="00161799">
            <w:pPr>
              <w:pStyle w:val="ListParagraph"/>
              <w:numPr>
                <w:ilvl w:val="0"/>
                <w:numId w:val="51"/>
              </w:numPr>
              <w:rPr>
                <w:rFonts w:ascii="Arial" w:hAnsi="Arial" w:cs="Arial"/>
                <w:sz w:val="24"/>
                <w:szCs w:val="24"/>
              </w:rPr>
            </w:pPr>
            <w:r w:rsidRPr="00161799">
              <w:rPr>
                <w:rFonts w:ascii="Arial" w:hAnsi="Arial" w:cs="Arial"/>
                <w:sz w:val="24"/>
                <w:szCs w:val="24"/>
              </w:rPr>
              <w:t>List of MFD posts out for grading to be sent to Paula Bratton</w:t>
            </w:r>
          </w:p>
          <w:p w14:paraId="2248C662" w14:textId="77777777" w:rsidR="002A7A00" w:rsidRDefault="002A7A00" w:rsidP="00161799">
            <w:pPr>
              <w:rPr>
                <w:rFonts w:ascii="Arial" w:hAnsi="Arial" w:cs="Arial"/>
                <w:b/>
                <w:sz w:val="24"/>
                <w:szCs w:val="24"/>
                <w:lang w:eastAsia="en-GB"/>
              </w:rPr>
            </w:pPr>
          </w:p>
          <w:p w14:paraId="5CEF702C" w14:textId="77777777" w:rsidR="00C6017D" w:rsidRDefault="00C6017D" w:rsidP="00161799">
            <w:pPr>
              <w:rPr>
                <w:rFonts w:ascii="Arial" w:hAnsi="Arial" w:cs="Arial"/>
                <w:b/>
                <w:sz w:val="24"/>
                <w:szCs w:val="24"/>
                <w:lang w:eastAsia="en-GB"/>
              </w:rPr>
            </w:pPr>
          </w:p>
          <w:p w14:paraId="532802E7" w14:textId="77777777" w:rsidR="00C6017D" w:rsidRPr="00161799" w:rsidRDefault="00C6017D" w:rsidP="00161799">
            <w:pPr>
              <w:rPr>
                <w:rFonts w:ascii="Arial" w:hAnsi="Arial" w:cs="Arial"/>
                <w:b/>
                <w:sz w:val="24"/>
                <w:szCs w:val="24"/>
                <w:lang w:eastAsia="en-GB"/>
              </w:rPr>
            </w:pPr>
          </w:p>
        </w:tc>
        <w:tc>
          <w:tcPr>
            <w:tcW w:w="1814" w:type="dxa"/>
          </w:tcPr>
          <w:p w14:paraId="1127E594" w14:textId="77777777" w:rsidR="002A7A00" w:rsidRDefault="002A7A00" w:rsidP="004C387F">
            <w:pPr>
              <w:contextualSpacing/>
              <w:rPr>
                <w:rFonts w:ascii="Arial" w:hAnsi="Arial" w:cs="Arial"/>
                <w:b/>
                <w:bCs/>
                <w:sz w:val="24"/>
                <w:szCs w:val="24"/>
              </w:rPr>
            </w:pPr>
          </w:p>
          <w:p w14:paraId="429F2A98" w14:textId="77777777" w:rsidR="00CF130C" w:rsidRDefault="00CF130C" w:rsidP="004C387F">
            <w:pPr>
              <w:contextualSpacing/>
              <w:rPr>
                <w:rFonts w:ascii="Arial" w:hAnsi="Arial" w:cs="Arial"/>
                <w:b/>
                <w:bCs/>
                <w:sz w:val="24"/>
                <w:szCs w:val="24"/>
              </w:rPr>
            </w:pPr>
          </w:p>
          <w:p w14:paraId="6F31DC29" w14:textId="77777777" w:rsidR="00CF130C" w:rsidRDefault="00CF130C" w:rsidP="004C387F">
            <w:pPr>
              <w:contextualSpacing/>
              <w:rPr>
                <w:rFonts w:ascii="Arial" w:hAnsi="Arial" w:cs="Arial"/>
                <w:b/>
                <w:bCs/>
                <w:sz w:val="24"/>
                <w:szCs w:val="24"/>
              </w:rPr>
            </w:pPr>
          </w:p>
          <w:p w14:paraId="66D81404" w14:textId="77777777" w:rsidR="00CF130C" w:rsidRDefault="00CF130C" w:rsidP="004C387F">
            <w:pPr>
              <w:contextualSpacing/>
              <w:rPr>
                <w:rFonts w:ascii="Arial" w:hAnsi="Arial" w:cs="Arial"/>
                <w:b/>
                <w:bCs/>
                <w:sz w:val="24"/>
                <w:szCs w:val="24"/>
              </w:rPr>
            </w:pPr>
          </w:p>
          <w:p w14:paraId="0A84D8DD" w14:textId="77777777" w:rsidR="00CF130C" w:rsidRDefault="00CF130C" w:rsidP="004C387F">
            <w:pPr>
              <w:contextualSpacing/>
              <w:rPr>
                <w:rFonts w:ascii="Arial" w:hAnsi="Arial" w:cs="Arial"/>
                <w:b/>
                <w:bCs/>
                <w:sz w:val="24"/>
                <w:szCs w:val="24"/>
              </w:rPr>
            </w:pPr>
          </w:p>
          <w:p w14:paraId="25804FFB" w14:textId="77777777" w:rsidR="00CF130C" w:rsidRDefault="00CF130C" w:rsidP="004C387F">
            <w:pPr>
              <w:contextualSpacing/>
              <w:rPr>
                <w:rFonts w:ascii="Arial" w:hAnsi="Arial" w:cs="Arial"/>
                <w:b/>
                <w:bCs/>
                <w:sz w:val="24"/>
                <w:szCs w:val="24"/>
              </w:rPr>
            </w:pPr>
          </w:p>
          <w:p w14:paraId="468924C7" w14:textId="77777777" w:rsidR="00CF130C" w:rsidRDefault="00CF130C" w:rsidP="004C387F">
            <w:pPr>
              <w:contextualSpacing/>
              <w:rPr>
                <w:rFonts w:ascii="Arial" w:hAnsi="Arial" w:cs="Arial"/>
                <w:b/>
                <w:bCs/>
                <w:sz w:val="24"/>
                <w:szCs w:val="24"/>
              </w:rPr>
            </w:pPr>
          </w:p>
          <w:p w14:paraId="1654C2E8" w14:textId="77777777" w:rsidR="00CF130C" w:rsidRDefault="00CF130C" w:rsidP="004C387F">
            <w:pPr>
              <w:contextualSpacing/>
              <w:rPr>
                <w:rFonts w:ascii="Arial" w:hAnsi="Arial" w:cs="Arial"/>
                <w:b/>
                <w:bCs/>
                <w:sz w:val="24"/>
                <w:szCs w:val="24"/>
              </w:rPr>
            </w:pPr>
          </w:p>
          <w:p w14:paraId="4CC6053D" w14:textId="77777777" w:rsidR="00CF130C" w:rsidRDefault="00CF130C" w:rsidP="004C387F">
            <w:pPr>
              <w:contextualSpacing/>
              <w:rPr>
                <w:rFonts w:ascii="Arial" w:hAnsi="Arial" w:cs="Arial"/>
                <w:b/>
                <w:bCs/>
                <w:sz w:val="24"/>
                <w:szCs w:val="24"/>
              </w:rPr>
            </w:pPr>
          </w:p>
          <w:p w14:paraId="63C3CF86" w14:textId="77777777" w:rsidR="00CF130C" w:rsidRDefault="00CF130C" w:rsidP="004C387F">
            <w:pPr>
              <w:contextualSpacing/>
              <w:rPr>
                <w:rFonts w:ascii="Arial" w:hAnsi="Arial" w:cs="Arial"/>
                <w:b/>
                <w:bCs/>
                <w:sz w:val="24"/>
                <w:szCs w:val="24"/>
              </w:rPr>
            </w:pPr>
          </w:p>
          <w:p w14:paraId="69FD23C4" w14:textId="77777777" w:rsidR="00CF130C" w:rsidRDefault="00CF130C" w:rsidP="004C387F">
            <w:pPr>
              <w:contextualSpacing/>
              <w:rPr>
                <w:rFonts w:ascii="Arial" w:hAnsi="Arial" w:cs="Arial"/>
                <w:b/>
                <w:bCs/>
                <w:sz w:val="24"/>
                <w:szCs w:val="24"/>
              </w:rPr>
            </w:pPr>
          </w:p>
          <w:p w14:paraId="2F51F91C" w14:textId="77777777" w:rsidR="00CF130C" w:rsidRDefault="00CF130C" w:rsidP="004C387F">
            <w:pPr>
              <w:contextualSpacing/>
              <w:rPr>
                <w:rFonts w:ascii="Arial" w:hAnsi="Arial" w:cs="Arial"/>
                <w:b/>
                <w:bCs/>
                <w:sz w:val="24"/>
                <w:szCs w:val="24"/>
              </w:rPr>
            </w:pPr>
          </w:p>
          <w:p w14:paraId="76CE7804" w14:textId="77777777" w:rsidR="00CF130C" w:rsidRDefault="00CF130C" w:rsidP="004C387F">
            <w:pPr>
              <w:contextualSpacing/>
              <w:rPr>
                <w:rFonts w:ascii="Arial" w:hAnsi="Arial" w:cs="Arial"/>
                <w:b/>
                <w:bCs/>
                <w:sz w:val="24"/>
                <w:szCs w:val="24"/>
              </w:rPr>
            </w:pPr>
          </w:p>
          <w:p w14:paraId="69DF3147" w14:textId="77777777" w:rsidR="00CF130C" w:rsidRDefault="00CF130C" w:rsidP="004C387F">
            <w:pPr>
              <w:contextualSpacing/>
              <w:rPr>
                <w:rFonts w:ascii="Arial" w:hAnsi="Arial" w:cs="Arial"/>
                <w:b/>
                <w:bCs/>
                <w:sz w:val="24"/>
                <w:szCs w:val="24"/>
              </w:rPr>
            </w:pPr>
          </w:p>
          <w:p w14:paraId="32726C80" w14:textId="77777777" w:rsidR="00CF130C" w:rsidRDefault="00CF130C" w:rsidP="004C387F">
            <w:pPr>
              <w:contextualSpacing/>
              <w:rPr>
                <w:rFonts w:ascii="Arial" w:hAnsi="Arial" w:cs="Arial"/>
                <w:b/>
                <w:bCs/>
                <w:sz w:val="24"/>
                <w:szCs w:val="24"/>
              </w:rPr>
            </w:pPr>
          </w:p>
          <w:p w14:paraId="6AB94011" w14:textId="77777777" w:rsidR="00CF130C" w:rsidRDefault="00CF130C" w:rsidP="004C387F">
            <w:pPr>
              <w:contextualSpacing/>
              <w:rPr>
                <w:rFonts w:ascii="Arial" w:hAnsi="Arial" w:cs="Arial"/>
                <w:b/>
                <w:bCs/>
                <w:sz w:val="24"/>
                <w:szCs w:val="24"/>
              </w:rPr>
            </w:pPr>
          </w:p>
          <w:p w14:paraId="5FDBB6A6" w14:textId="77777777" w:rsidR="00CF130C" w:rsidRDefault="00CF130C" w:rsidP="004C387F">
            <w:pPr>
              <w:contextualSpacing/>
              <w:rPr>
                <w:rFonts w:ascii="Arial" w:hAnsi="Arial" w:cs="Arial"/>
                <w:b/>
                <w:bCs/>
                <w:sz w:val="24"/>
                <w:szCs w:val="24"/>
              </w:rPr>
            </w:pPr>
          </w:p>
          <w:p w14:paraId="0AFADC6B" w14:textId="77777777" w:rsidR="00CF130C" w:rsidRDefault="00CF130C" w:rsidP="004C387F">
            <w:pPr>
              <w:contextualSpacing/>
              <w:rPr>
                <w:rFonts w:ascii="Arial" w:hAnsi="Arial" w:cs="Arial"/>
                <w:b/>
                <w:bCs/>
                <w:sz w:val="24"/>
                <w:szCs w:val="24"/>
              </w:rPr>
            </w:pPr>
          </w:p>
          <w:p w14:paraId="54E6ADBE" w14:textId="77777777" w:rsidR="00CF130C" w:rsidRDefault="00CF130C" w:rsidP="004C387F">
            <w:pPr>
              <w:contextualSpacing/>
              <w:rPr>
                <w:rFonts w:ascii="Arial" w:hAnsi="Arial" w:cs="Arial"/>
                <w:b/>
                <w:bCs/>
                <w:sz w:val="24"/>
                <w:szCs w:val="24"/>
              </w:rPr>
            </w:pPr>
          </w:p>
          <w:p w14:paraId="30A426B2" w14:textId="77777777" w:rsidR="00CF130C" w:rsidRDefault="00CF130C" w:rsidP="004C387F">
            <w:pPr>
              <w:contextualSpacing/>
              <w:rPr>
                <w:rFonts w:ascii="Arial" w:hAnsi="Arial" w:cs="Arial"/>
                <w:b/>
                <w:bCs/>
                <w:sz w:val="24"/>
                <w:szCs w:val="24"/>
              </w:rPr>
            </w:pPr>
          </w:p>
          <w:p w14:paraId="68D0C475" w14:textId="77777777" w:rsidR="00CF130C" w:rsidRDefault="00CF130C" w:rsidP="004C387F">
            <w:pPr>
              <w:contextualSpacing/>
              <w:rPr>
                <w:rFonts w:ascii="Arial" w:hAnsi="Arial" w:cs="Arial"/>
                <w:b/>
                <w:bCs/>
                <w:sz w:val="24"/>
                <w:szCs w:val="24"/>
              </w:rPr>
            </w:pPr>
          </w:p>
          <w:p w14:paraId="41043847" w14:textId="7B5B81F8" w:rsidR="00CF130C" w:rsidRDefault="00CF130C" w:rsidP="004C387F">
            <w:pPr>
              <w:contextualSpacing/>
              <w:rPr>
                <w:rFonts w:ascii="Arial" w:hAnsi="Arial" w:cs="Arial"/>
                <w:b/>
                <w:bCs/>
                <w:sz w:val="24"/>
                <w:szCs w:val="24"/>
              </w:rPr>
            </w:pPr>
            <w:r>
              <w:rPr>
                <w:rFonts w:ascii="Arial" w:hAnsi="Arial" w:cs="Arial"/>
                <w:b/>
                <w:bCs/>
                <w:sz w:val="24"/>
                <w:szCs w:val="24"/>
              </w:rPr>
              <w:t>Owen Lyttle</w:t>
            </w:r>
          </w:p>
        </w:tc>
      </w:tr>
      <w:tr w:rsidR="00674B1B" w:rsidRPr="00C80F20" w14:paraId="1DEBB632" w14:textId="77777777" w:rsidTr="008E3133">
        <w:trPr>
          <w:trHeight w:val="50"/>
        </w:trPr>
        <w:tc>
          <w:tcPr>
            <w:tcW w:w="567" w:type="dxa"/>
          </w:tcPr>
          <w:p w14:paraId="1975C109" w14:textId="61871263" w:rsidR="00674B1B" w:rsidRDefault="001C711D" w:rsidP="004C387F">
            <w:pPr>
              <w:contextualSpacing/>
              <w:rPr>
                <w:rFonts w:ascii="Arial" w:hAnsi="Arial" w:cs="Arial"/>
                <w:b/>
                <w:sz w:val="24"/>
                <w:szCs w:val="24"/>
              </w:rPr>
            </w:pPr>
            <w:r>
              <w:rPr>
                <w:rFonts w:ascii="Arial" w:hAnsi="Arial" w:cs="Arial"/>
                <w:b/>
                <w:sz w:val="24"/>
                <w:szCs w:val="24"/>
              </w:rPr>
              <w:lastRenderedPageBreak/>
              <w:t>4</w:t>
            </w:r>
          </w:p>
        </w:tc>
        <w:tc>
          <w:tcPr>
            <w:tcW w:w="8535" w:type="dxa"/>
          </w:tcPr>
          <w:p w14:paraId="6E71A2DE" w14:textId="6F7CC902" w:rsidR="00674B1B" w:rsidRDefault="00674B1B" w:rsidP="00674B1B">
            <w:pPr>
              <w:contextualSpacing/>
              <w:rPr>
                <w:rFonts w:ascii="Arial" w:eastAsia="Times New Roman" w:hAnsi="Arial" w:cs="Arial"/>
                <w:b/>
                <w:color w:val="262626"/>
                <w:sz w:val="24"/>
                <w:szCs w:val="24"/>
                <w:lang w:eastAsia="en-GB"/>
              </w:rPr>
            </w:pPr>
            <w:r>
              <w:rPr>
                <w:rFonts w:ascii="Arial" w:eastAsia="Times New Roman" w:hAnsi="Arial" w:cs="Arial"/>
                <w:b/>
                <w:color w:val="262626"/>
                <w:sz w:val="24"/>
                <w:szCs w:val="24"/>
                <w:lang w:eastAsia="en-GB"/>
              </w:rPr>
              <w:t>Finance and Corporate Governance</w:t>
            </w:r>
          </w:p>
          <w:p w14:paraId="0F2550B3" w14:textId="77777777" w:rsidR="006304B8" w:rsidRDefault="006304B8" w:rsidP="00674B1B">
            <w:pPr>
              <w:contextualSpacing/>
              <w:rPr>
                <w:rFonts w:ascii="Arial" w:eastAsia="Times New Roman" w:hAnsi="Arial" w:cs="Arial"/>
                <w:b/>
                <w:color w:val="262626"/>
                <w:sz w:val="24"/>
                <w:szCs w:val="24"/>
                <w:lang w:eastAsia="en-GB"/>
              </w:rPr>
            </w:pPr>
          </w:p>
          <w:p w14:paraId="2FB882BA" w14:textId="547BEA58" w:rsidR="008F3BEF" w:rsidRDefault="00674B1B" w:rsidP="00674B1B">
            <w:pPr>
              <w:pStyle w:val="PlainText"/>
              <w:rPr>
                <w:rFonts w:ascii="Arial" w:hAnsi="Arial" w:cs="Arial"/>
                <w:sz w:val="24"/>
                <w:szCs w:val="24"/>
              </w:rPr>
            </w:pPr>
            <w:r w:rsidRPr="00674B1B">
              <w:rPr>
                <w:rFonts w:ascii="Arial" w:eastAsia="Times New Roman" w:hAnsi="Arial" w:cs="Arial"/>
                <w:color w:val="262626"/>
                <w:sz w:val="24"/>
                <w:szCs w:val="24"/>
                <w:lang w:eastAsia="en-GB"/>
              </w:rPr>
              <w:t xml:space="preserve">The board discussed the various issues arising from the finance and </w:t>
            </w:r>
            <w:r w:rsidR="00120805" w:rsidRPr="005D27C6">
              <w:rPr>
                <w:rFonts w:ascii="Arial" w:hAnsi="Arial" w:cs="Arial"/>
                <w:sz w:val="24"/>
                <w:szCs w:val="24"/>
              </w:rPr>
              <w:t xml:space="preserve">corporate governance paper and the board: </w:t>
            </w:r>
          </w:p>
          <w:p w14:paraId="30DA0477" w14:textId="77777777" w:rsidR="008F3BEF" w:rsidRDefault="008F3BEF" w:rsidP="00674B1B">
            <w:pPr>
              <w:pStyle w:val="PlainText"/>
              <w:rPr>
                <w:rFonts w:ascii="Arial" w:hAnsi="Arial" w:cs="Arial"/>
                <w:sz w:val="24"/>
                <w:szCs w:val="24"/>
              </w:rPr>
            </w:pPr>
          </w:p>
          <w:p w14:paraId="348502A0" w14:textId="0C7BDB8C" w:rsidR="008F03EC" w:rsidRPr="00161799" w:rsidRDefault="00A5547E" w:rsidP="00161799">
            <w:pPr>
              <w:pStyle w:val="ListParagraph"/>
              <w:numPr>
                <w:ilvl w:val="0"/>
                <w:numId w:val="51"/>
              </w:numPr>
              <w:spacing w:after="160" w:line="259" w:lineRule="auto"/>
              <w:jc w:val="both"/>
              <w:rPr>
                <w:rFonts w:ascii="Arial" w:eastAsia="Times New Roman" w:hAnsi="Arial" w:cs="Arial"/>
                <w:b/>
                <w:bCs/>
                <w:sz w:val="24"/>
                <w:szCs w:val="24"/>
              </w:rPr>
            </w:pPr>
            <w:r>
              <w:rPr>
                <w:rFonts w:ascii="Arial" w:eastAsia="Times New Roman" w:hAnsi="Arial" w:cs="Arial"/>
                <w:bCs/>
                <w:sz w:val="24"/>
                <w:szCs w:val="24"/>
              </w:rPr>
              <w:t xml:space="preserve">Noted </w:t>
            </w:r>
            <w:r w:rsidR="008F03EC" w:rsidRPr="00161799">
              <w:rPr>
                <w:rFonts w:ascii="Arial" w:eastAsia="Times New Roman" w:hAnsi="Arial" w:cs="Arial"/>
                <w:bCs/>
                <w:sz w:val="24"/>
                <w:szCs w:val="24"/>
              </w:rPr>
              <w:t>that it is proposed to begin a review of its Terms of Reference in the autumn subject to other priorities</w:t>
            </w:r>
            <w:r w:rsidR="008F03EC">
              <w:rPr>
                <w:rFonts w:ascii="Arial" w:eastAsia="Times New Roman" w:hAnsi="Arial" w:cs="Arial"/>
                <w:bCs/>
                <w:sz w:val="24"/>
                <w:szCs w:val="24"/>
              </w:rPr>
              <w:t xml:space="preserve"> and circumstances at that time;</w:t>
            </w:r>
          </w:p>
          <w:p w14:paraId="6DC295D4" w14:textId="795204A5" w:rsidR="008F03EC" w:rsidRPr="00161799" w:rsidRDefault="008F03EC" w:rsidP="00161799">
            <w:pPr>
              <w:pStyle w:val="ListParagraph"/>
              <w:numPr>
                <w:ilvl w:val="0"/>
                <w:numId w:val="51"/>
              </w:numPr>
              <w:spacing w:after="160" w:line="259" w:lineRule="auto"/>
              <w:jc w:val="both"/>
              <w:rPr>
                <w:rFonts w:ascii="Arial" w:eastAsia="Times New Roman" w:hAnsi="Arial" w:cs="Arial"/>
                <w:bCs/>
                <w:sz w:val="24"/>
                <w:szCs w:val="24"/>
              </w:rPr>
            </w:pPr>
            <w:r w:rsidRPr="00161799">
              <w:rPr>
                <w:rFonts w:ascii="Arial" w:eastAsia="Times New Roman" w:hAnsi="Arial" w:cs="Arial"/>
                <w:bCs/>
                <w:sz w:val="24"/>
                <w:szCs w:val="24"/>
              </w:rPr>
              <w:t>Noted</w:t>
            </w:r>
            <w:r w:rsidRPr="00161799">
              <w:rPr>
                <w:rFonts w:ascii="Arial" w:eastAsia="Times New Roman" w:hAnsi="Arial" w:cs="Arial"/>
                <w:b/>
                <w:bCs/>
                <w:sz w:val="24"/>
                <w:szCs w:val="24"/>
              </w:rPr>
              <w:t xml:space="preserve"> </w:t>
            </w:r>
            <w:r w:rsidRPr="00161799">
              <w:rPr>
                <w:rFonts w:ascii="Arial" w:eastAsia="Times New Roman" w:hAnsi="Arial" w:cs="Arial"/>
                <w:bCs/>
                <w:sz w:val="24"/>
                <w:szCs w:val="24"/>
              </w:rPr>
              <w:t>the outcome of June Monitoring</w:t>
            </w:r>
            <w:r>
              <w:rPr>
                <w:rFonts w:ascii="Arial" w:eastAsia="Times New Roman" w:hAnsi="Arial" w:cs="Arial"/>
                <w:bCs/>
                <w:sz w:val="24"/>
                <w:szCs w:val="24"/>
              </w:rPr>
              <w:t>;</w:t>
            </w:r>
          </w:p>
          <w:p w14:paraId="5CFAE0D2" w14:textId="67A67E8E" w:rsidR="008F03EC" w:rsidRPr="00161799" w:rsidRDefault="008F03EC" w:rsidP="00161799">
            <w:pPr>
              <w:pStyle w:val="ListParagraph"/>
              <w:numPr>
                <w:ilvl w:val="0"/>
                <w:numId w:val="51"/>
              </w:numPr>
              <w:spacing w:after="160" w:line="259" w:lineRule="auto"/>
              <w:jc w:val="both"/>
              <w:rPr>
                <w:rFonts w:ascii="Arial" w:eastAsia="Times New Roman" w:hAnsi="Arial" w:cs="Arial"/>
                <w:bCs/>
                <w:sz w:val="24"/>
                <w:szCs w:val="24"/>
              </w:rPr>
            </w:pPr>
            <w:r w:rsidRPr="00161799">
              <w:rPr>
                <w:rFonts w:ascii="Arial" w:eastAsia="Times New Roman" w:hAnsi="Arial" w:cs="Arial"/>
                <w:bCs/>
                <w:sz w:val="24"/>
                <w:szCs w:val="24"/>
              </w:rPr>
              <w:t>Noted</w:t>
            </w:r>
            <w:r w:rsidRPr="00161799">
              <w:rPr>
                <w:rFonts w:ascii="Arial" w:eastAsia="Times New Roman" w:hAnsi="Arial" w:cs="Arial"/>
                <w:b/>
                <w:bCs/>
                <w:sz w:val="24"/>
                <w:szCs w:val="24"/>
              </w:rPr>
              <w:t xml:space="preserve"> </w:t>
            </w:r>
            <w:r w:rsidRPr="00161799">
              <w:rPr>
                <w:rFonts w:ascii="Arial" w:eastAsia="Times New Roman" w:hAnsi="Arial" w:cs="Arial"/>
                <w:bCs/>
                <w:sz w:val="24"/>
                <w:szCs w:val="24"/>
              </w:rPr>
              <w:t>the commissioning of th</w:t>
            </w:r>
            <w:r>
              <w:rPr>
                <w:rFonts w:ascii="Arial" w:eastAsia="Times New Roman" w:hAnsi="Arial" w:cs="Arial"/>
                <w:bCs/>
                <w:sz w:val="24"/>
                <w:szCs w:val="24"/>
              </w:rPr>
              <w:t>e October Monitoring Round;</w:t>
            </w:r>
          </w:p>
          <w:p w14:paraId="1F8FCD67" w14:textId="16D43FF6" w:rsidR="008F03EC" w:rsidRPr="00161799" w:rsidRDefault="008F03EC" w:rsidP="00161799">
            <w:pPr>
              <w:pStyle w:val="ListParagraph"/>
              <w:numPr>
                <w:ilvl w:val="0"/>
                <w:numId w:val="51"/>
              </w:numPr>
              <w:spacing w:after="160" w:line="259" w:lineRule="auto"/>
              <w:jc w:val="both"/>
              <w:rPr>
                <w:rFonts w:ascii="Arial" w:eastAsia="Times New Roman" w:hAnsi="Arial" w:cs="Arial"/>
                <w:bCs/>
                <w:sz w:val="24"/>
                <w:szCs w:val="24"/>
              </w:rPr>
            </w:pPr>
            <w:r w:rsidRPr="00161799">
              <w:rPr>
                <w:rFonts w:ascii="Arial" w:eastAsia="Times New Roman" w:hAnsi="Arial" w:cs="Arial"/>
                <w:bCs/>
                <w:sz w:val="24"/>
                <w:szCs w:val="24"/>
              </w:rPr>
              <w:t>Noted</w:t>
            </w:r>
            <w:r w:rsidRPr="00161799">
              <w:rPr>
                <w:rFonts w:ascii="Arial" w:eastAsia="Times New Roman" w:hAnsi="Arial" w:cs="Arial"/>
                <w:b/>
                <w:bCs/>
                <w:sz w:val="24"/>
                <w:szCs w:val="24"/>
              </w:rPr>
              <w:t xml:space="preserve"> </w:t>
            </w:r>
            <w:r w:rsidRPr="00161799">
              <w:rPr>
                <w:rFonts w:ascii="Arial" w:eastAsia="Times New Roman" w:hAnsi="Arial" w:cs="Arial"/>
                <w:bCs/>
                <w:sz w:val="24"/>
                <w:szCs w:val="24"/>
              </w:rPr>
              <w:t>the update on the Information Gathering Exercise</w:t>
            </w:r>
            <w:r w:rsidRPr="00161799">
              <w:rPr>
                <w:rFonts w:ascii="Arial" w:eastAsia="Times New Roman" w:hAnsi="Arial" w:cs="Arial"/>
                <w:b/>
                <w:bCs/>
                <w:sz w:val="24"/>
                <w:szCs w:val="24"/>
              </w:rPr>
              <w:t xml:space="preserve"> </w:t>
            </w:r>
            <w:r>
              <w:rPr>
                <w:rFonts w:ascii="Arial" w:eastAsia="Times New Roman" w:hAnsi="Arial" w:cs="Arial"/>
                <w:bCs/>
                <w:sz w:val="24"/>
                <w:szCs w:val="24"/>
              </w:rPr>
              <w:t>(2022-26);</w:t>
            </w:r>
          </w:p>
          <w:p w14:paraId="6AC7BE95" w14:textId="30A3CBF5" w:rsidR="008F03EC" w:rsidRPr="00161799" w:rsidRDefault="008F03EC" w:rsidP="00161799">
            <w:pPr>
              <w:pStyle w:val="ListParagraph"/>
              <w:numPr>
                <w:ilvl w:val="0"/>
                <w:numId w:val="51"/>
              </w:numPr>
              <w:spacing w:after="160" w:line="259" w:lineRule="auto"/>
              <w:jc w:val="both"/>
              <w:rPr>
                <w:rFonts w:ascii="Arial" w:eastAsia="Times New Roman" w:hAnsi="Arial" w:cs="Arial"/>
                <w:bCs/>
                <w:sz w:val="24"/>
                <w:szCs w:val="24"/>
              </w:rPr>
            </w:pPr>
            <w:r w:rsidRPr="00161799">
              <w:rPr>
                <w:rFonts w:ascii="Arial" w:eastAsia="Times New Roman" w:hAnsi="Arial" w:cs="Arial"/>
                <w:bCs/>
                <w:sz w:val="24"/>
                <w:szCs w:val="24"/>
              </w:rPr>
              <w:t>Noted the position regarding the NIEA Annual Report &amp; Acc</w:t>
            </w:r>
            <w:r>
              <w:rPr>
                <w:rFonts w:ascii="Arial" w:eastAsia="Times New Roman" w:hAnsi="Arial" w:cs="Arial"/>
                <w:bCs/>
                <w:sz w:val="24"/>
                <w:szCs w:val="24"/>
              </w:rPr>
              <w:t xml:space="preserve">ounts 20-21; </w:t>
            </w:r>
          </w:p>
          <w:p w14:paraId="0BE755FD" w14:textId="58F7AC8F" w:rsidR="008F03EC" w:rsidRPr="00161799" w:rsidRDefault="008F03EC" w:rsidP="00161799">
            <w:pPr>
              <w:pStyle w:val="ListParagraph"/>
              <w:numPr>
                <w:ilvl w:val="0"/>
                <w:numId w:val="51"/>
              </w:numPr>
              <w:spacing w:after="160" w:line="259" w:lineRule="auto"/>
              <w:jc w:val="both"/>
              <w:rPr>
                <w:rFonts w:ascii="Arial" w:eastAsia="Times New Roman" w:hAnsi="Arial" w:cs="Arial"/>
                <w:bCs/>
                <w:sz w:val="24"/>
                <w:szCs w:val="24"/>
              </w:rPr>
            </w:pPr>
            <w:r w:rsidRPr="00161799">
              <w:rPr>
                <w:rFonts w:ascii="Arial" w:eastAsia="Times New Roman" w:hAnsi="Arial" w:cs="Arial"/>
                <w:bCs/>
                <w:sz w:val="24"/>
                <w:szCs w:val="24"/>
              </w:rPr>
              <w:t>Noted</w:t>
            </w:r>
            <w:r w:rsidRPr="00161799">
              <w:rPr>
                <w:rFonts w:ascii="Arial" w:eastAsia="Times New Roman" w:hAnsi="Arial" w:cs="Arial"/>
                <w:b/>
                <w:bCs/>
                <w:sz w:val="24"/>
                <w:szCs w:val="24"/>
              </w:rPr>
              <w:t xml:space="preserve"> </w:t>
            </w:r>
            <w:r w:rsidRPr="00161799">
              <w:rPr>
                <w:rFonts w:ascii="Arial" w:eastAsia="Times New Roman" w:hAnsi="Arial" w:cs="Arial"/>
                <w:bCs/>
                <w:sz w:val="24"/>
                <w:szCs w:val="24"/>
              </w:rPr>
              <w:t>the current position relating to the</w:t>
            </w:r>
            <w:r>
              <w:rPr>
                <w:rFonts w:ascii="Arial" w:eastAsia="Times New Roman" w:hAnsi="Arial" w:cs="Arial"/>
                <w:bCs/>
                <w:sz w:val="24"/>
                <w:szCs w:val="24"/>
              </w:rPr>
              <w:t xml:space="preserve"> relevant risk registers;</w:t>
            </w:r>
          </w:p>
          <w:p w14:paraId="44DA8820" w14:textId="4F5CEEEA" w:rsidR="008F03EC" w:rsidRPr="00161799" w:rsidRDefault="008F03EC" w:rsidP="00161799">
            <w:pPr>
              <w:pStyle w:val="ListParagraph"/>
              <w:numPr>
                <w:ilvl w:val="0"/>
                <w:numId w:val="51"/>
              </w:numPr>
              <w:spacing w:after="160" w:line="259" w:lineRule="auto"/>
              <w:jc w:val="both"/>
              <w:rPr>
                <w:rFonts w:ascii="Arial" w:eastAsia="Times New Roman" w:hAnsi="Arial" w:cs="Arial"/>
                <w:bCs/>
                <w:sz w:val="24"/>
                <w:szCs w:val="24"/>
              </w:rPr>
            </w:pPr>
            <w:r w:rsidRPr="00161799">
              <w:rPr>
                <w:rFonts w:ascii="Arial" w:eastAsia="Times New Roman" w:hAnsi="Arial" w:cs="Arial"/>
                <w:bCs/>
                <w:sz w:val="24"/>
                <w:szCs w:val="24"/>
              </w:rPr>
              <w:t>Noted</w:t>
            </w:r>
            <w:r w:rsidRPr="00161799">
              <w:rPr>
                <w:rFonts w:ascii="Arial" w:eastAsia="Times New Roman" w:hAnsi="Arial" w:cs="Arial"/>
                <w:b/>
                <w:bCs/>
                <w:sz w:val="24"/>
                <w:szCs w:val="24"/>
              </w:rPr>
              <w:t xml:space="preserve"> </w:t>
            </w:r>
            <w:r w:rsidRPr="00161799">
              <w:rPr>
                <w:rFonts w:ascii="Arial" w:eastAsia="Times New Roman" w:hAnsi="Arial" w:cs="Arial"/>
                <w:bCs/>
                <w:sz w:val="24"/>
                <w:szCs w:val="24"/>
              </w:rPr>
              <w:t xml:space="preserve">the current position relating to progress of DAERA 2021/22 Business Targets and EMFG/NIEA/Green Growth </w:t>
            </w:r>
            <w:r>
              <w:rPr>
                <w:rFonts w:ascii="Arial" w:eastAsia="Times New Roman" w:hAnsi="Arial" w:cs="Arial"/>
                <w:bCs/>
                <w:sz w:val="24"/>
                <w:szCs w:val="24"/>
              </w:rPr>
              <w:t>2021/22 Group Targets;</w:t>
            </w:r>
          </w:p>
          <w:p w14:paraId="0EA51CD4" w14:textId="20C0373F" w:rsidR="008F03EC" w:rsidRPr="00161799" w:rsidRDefault="008F03EC" w:rsidP="00161799">
            <w:pPr>
              <w:pStyle w:val="ListParagraph"/>
              <w:numPr>
                <w:ilvl w:val="0"/>
                <w:numId w:val="51"/>
              </w:numPr>
              <w:spacing w:after="160" w:line="259" w:lineRule="auto"/>
              <w:jc w:val="both"/>
              <w:rPr>
                <w:rFonts w:ascii="Arial" w:eastAsia="Times New Roman" w:hAnsi="Arial" w:cs="Arial"/>
                <w:bCs/>
                <w:sz w:val="24"/>
                <w:szCs w:val="24"/>
              </w:rPr>
            </w:pPr>
            <w:r w:rsidRPr="00161799">
              <w:rPr>
                <w:rFonts w:ascii="Arial" w:eastAsia="Times New Roman" w:hAnsi="Arial" w:cs="Arial"/>
                <w:bCs/>
                <w:sz w:val="24"/>
                <w:szCs w:val="24"/>
              </w:rPr>
              <w:t>Noted</w:t>
            </w:r>
            <w:r w:rsidRPr="00161799">
              <w:rPr>
                <w:rFonts w:ascii="Arial" w:eastAsia="Times New Roman" w:hAnsi="Arial" w:cs="Arial"/>
                <w:b/>
                <w:bCs/>
                <w:sz w:val="24"/>
                <w:szCs w:val="24"/>
              </w:rPr>
              <w:t xml:space="preserve"> </w:t>
            </w:r>
            <w:r w:rsidRPr="00161799">
              <w:rPr>
                <w:rFonts w:ascii="Arial" w:eastAsia="Times New Roman" w:hAnsi="Arial" w:cs="Arial"/>
                <w:bCs/>
                <w:sz w:val="24"/>
                <w:szCs w:val="24"/>
              </w:rPr>
              <w:t>the W</w:t>
            </w:r>
            <w:r>
              <w:rPr>
                <w:rFonts w:ascii="Arial" w:eastAsia="Times New Roman" w:hAnsi="Arial" w:cs="Arial"/>
                <w:bCs/>
                <w:sz w:val="24"/>
                <w:szCs w:val="24"/>
              </w:rPr>
              <w:t>orkforce Planning update</w:t>
            </w:r>
            <w:r w:rsidRPr="00161799">
              <w:rPr>
                <w:rFonts w:ascii="Arial" w:eastAsia="Times New Roman" w:hAnsi="Arial" w:cs="Arial"/>
                <w:bCs/>
                <w:sz w:val="24"/>
                <w:szCs w:val="24"/>
              </w:rPr>
              <w:t xml:space="preserve">; </w:t>
            </w:r>
          </w:p>
          <w:p w14:paraId="6F4FA563" w14:textId="18B51308" w:rsidR="008F03EC" w:rsidRPr="00161799" w:rsidRDefault="008F03EC" w:rsidP="00161799">
            <w:pPr>
              <w:pStyle w:val="ListParagraph"/>
              <w:numPr>
                <w:ilvl w:val="0"/>
                <w:numId w:val="51"/>
              </w:numPr>
              <w:spacing w:after="160" w:line="259" w:lineRule="auto"/>
              <w:jc w:val="both"/>
              <w:rPr>
                <w:rFonts w:ascii="Arial" w:eastAsia="Times New Roman" w:hAnsi="Arial" w:cs="Arial"/>
                <w:bCs/>
                <w:sz w:val="24"/>
                <w:szCs w:val="24"/>
              </w:rPr>
            </w:pPr>
            <w:r w:rsidRPr="00161799">
              <w:rPr>
                <w:rFonts w:ascii="Arial" w:eastAsia="Times New Roman" w:hAnsi="Arial" w:cs="Arial"/>
                <w:bCs/>
                <w:sz w:val="24"/>
                <w:szCs w:val="24"/>
              </w:rPr>
              <w:t>Noted the update on the Klondyke Building Premises &amp; Klondyke Daily Attendance</w:t>
            </w:r>
            <w:r>
              <w:rPr>
                <w:rFonts w:ascii="Arial" w:eastAsia="Times New Roman" w:hAnsi="Arial" w:cs="Arial"/>
                <w:bCs/>
                <w:sz w:val="24"/>
                <w:szCs w:val="24"/>
              </w:rPr>
              <w:t>;</w:t>
            </w:r>
          </w:p>
          <w:p w14:paraId="5D88C5E4" w14:textId="65865F17" w:rsidR="008F03EC" w:rsidRPr="00161799" w:rsidRDefault="008F03EC" w:rsidP="00161799">
            <w:pPr>
              <w:pStyle w:val="ListParagraph"/>
              <w:numPr>
                <w:ilvl w:val="0"/>
                <w:numId w:val="51"/>
              </w:numPr>
              <w:spacing w:after="160" w:line="259" w:lineRule="auto"/>
              <w:jc w:val="both"/>
              <w:rPr>
                <w:rFonts w:ascii="Arial" w:eastAsia="Times New Roman" w:hAnsi="Arial" w:cs="Arial"/>
                <w:bCs/>
                <w:sz w:val="24"/>
                <w:szCs w:val="24"/>
              </w:rPr>
            </w:pPr>
            <w:r w:rsidRPr="00161799">
              <w:rPr>
                <w:rFonts w:ascii="Arial" w:eastAsia="Times New Roman" w:hAnsi="Arial" w:cs="Arial"/>
                <w:bCs/>
                <w:sz w:val="24"/>
                <w:szCs w:val="24"/>
              </w:rPr>
              <w:t>Noted</w:t>
            </w:r>
            <w:r w:rsidRPr="00161799">
              <w:rPr>
                <w:rFonts w:ascii="Arial" w:eastAsia="Times New Roman" w:hAnsi="Arial" w:cs="Arial"/>
                <w:b/>
                <w:bCs/>
                <w:sz w:val="24"/>
                <w:szCs w:val="24"/>
              </w:rPr>
              <w:t xml:space="preserve"> </w:t>
            </w:r>
            <w:r w:rsidRPr="00161799">
              <w:rPr>
                <w:rFonts w:ascii="Arial" w:eastAsia="Times New Roman" w:hAnsi="Arial" w:cs="Arial"/>
                <w:bCs/>
                <w:sz w:val="24"/>
                <w:szCs w:val="24"/>
              </w:rPr>
              <w:t>the update on Training</w:t>
            </w:r>
            <w:r>
              <w:rPr>
                <w:rFonts w:ascii="Arial" w:eastAsia="Times New Roman" w:hAnsi="Arial" w:cs="Arial"/>
                <w:bCs/>
                <w:sz w:val="24"/>
                <w:szCs w:val="24"/>
              </w:rPr>
              <w:t>;</w:t>
            </w:r>
          </w:p>
          <w:p w14:paraId="631CB0A4" w14:textId="288F2FF5" w:rsidR="008F03EC" w:rsidRPr="00161799" w:rsidRDefault="008F03EC" w:rsidP="00161799">
            <w:pPr>
              <w:pStyle w:val="ListParagraph"/>
              <w:numPr>
                <w:ilvl w:val="0"/>
                <w:numId w:val="51"/>
              </w:numPr>
              <w:spacing w:after="160" w:line="259" w:lineRule="auto"/>
              <w:jc w:val="both"/>
              <w:rPr>
                <w:rFonts w:ascii="Arial" w:eastAsia="Times New Roman" w:hAnsi="Arial" w:cs="Arial"/>
                <w:bCs/>
                <w:sz w:val="24"/>
                <w:szCs w:val="24"/>
              </w:rPr>
            </w:pPr>
            <w:r w:rsidRPr="00161799">
              <w:rPr>
                <w:rFonts w:ascii="Arial" w:eastAsia="Times New Roman" w:hAnsi="Arial" w:cs="Arial"/>
                <w:bCs/>
                <w:sz w:val="24"/>
                <w:szCs w:val="24"/>
              </w:rPr>
              <w:t>Noted</w:t>
            </w:r>
            <w:r w:rsidRPr="00161799">
              <w:rPr>
                <w:rFonts w:ascii="Arial" w:eastAsia="Times New Roman" w:hAnsi="Arial" w:cs="Arial"/>
                <w:b/>
                <w:bCs/>
                <w:sz w:val="24"/>
                <w:szCs w:val="24"/>
              </w:rPr>
              <w:t xml:space="preserve"> </w:t>
            </w:r>
            <w:r w:rsidRPr="00161799">
              <w:rPr>
                <w:rFonts w:ascii="Arial" w:eastAsia="Times New Roman" w:hAnsi="Arial" w:cs="Arial"/>
                <w:bCs/>
                <w:sz w:val="24"/>
                <w:szCs w:val="24"/>
              </w:rPr>
              <w:t>the update on End of Year Reviews and PPAs</w:t>
            </w:r>
            <w:r>
              <w:rPr>
                <w:rFonts w:ascii="Arial" w:eastAsia="Times New Roman" w:hAnsi="Arial" w:cs="Arial"/>
                <w:bCs/>
                <w:sz w:val="24"/>
                <w:szCs w:val="24"/>
              </w:rPr>
              <w:t>;</w:t>
            </w:r>
          </w:p>
          <w:p w14:paraId="5EB1643C" w14:textId="182F892C" w:rsidR="008F03EC" w:rsidRPr="00161799" w:rsidRDefault="008F03EC" w:rsidP="00161799">
            <w:pPr>
              <w:pStyle w:val="ListParagraph"/>
              <w:numPr>
                <w:ilvl w:val="0"/>
                <w:numId w:val="51"/>
              </w:numPr>
              <w:spacing w:after="160" w:line="259" w:lineRule="auto"/>
              <w:jc w:val="both"/>
              <w:rPr>
                <w:rFonts w:ascii="Arial" w:eastAsia="Times New Roman" w:hAnsi="Arial" w:cs="Arial"/>
                <w:bCs/>
                <w:sz w:val="24"/>
                <w:szCs w:val="24"/>
              </w:rPr>
            </w:pPr>
            <w:r w:rsidRPr="00161799">
              <w:rPr>
                <w:rFonts w:ascii="Arial" w:eastAsia="Times New Roman" w:hAnsi="Arial" w:cs="Arial"/>
                <w:bCs/>
                <w:sz w:val="24"/>
                <w:szCs w:val="24"/>
              </w:rPr>
              <w:t>Agreed to progress recruitment of Environmental Economist posts.</w:t>
            </w:r>
          </w:p>
          <w:p w14:paraId="7BBE6A0A" w14:textId="77777777" w:rsidR="00C951CF" w:rsidRPr="001808DA" w:rsidRDefault="00C951CF" w:rsidP="00161799">
            <w:pPr>
              <w:rPr>
                <w:b/>
                <w:color w:val="FF0000"/>
              </w:rPr>
            </w:pPr>
          </w:p>
          <w:p w14:paraId="5E6A8E38" w14:textId="06A24B5A" w:rsidR="00A944D1" w:rsidRDefault="00C951CF" w:rsidP="001808DA">
            <w:pPr>
              <w:spacing w:after="160" w:line="259" w:lineRule="auto"/>
              <w:rPr>
                <w:rFonts w:ascii="Arial" w:hAnsi="Arial" w:cs="Arial"/>
                <w:bCs/>
                <w:sz w:val="24"/>
                <w:szCs w:val="24"/>
              </w:rPr>
            </w:pPr>
            <w:r w:rsidRPr="00777261">
              <w:rPr>
                <w:rFonts w:ascii="Arial" w:hAnsi="Arial" w:cs="Arial"/>
                <w:bCs/>
                <w:sz w:val="24"/>
                <w:szCs w:val="24"/>
              </w:rPr>
              <w:t xml:space="preserve">Philip Walker advised the Board </w:t>
            </w:r>
            <w:r w:rsidR="006B6C43">
              <w:rPr>
                <w:rFonts w:ascii="Arial" w:hAnsi="Arial" w:cs="Arial"/>
                <w:bCs/>
                <w:sz w:val="24"/>
                <w:szCs w:val="24"/>
              </w:rPr>
              <w:t xml:space="preserve">that </w:t>
            </w:r>
            <w:r w:rsidR="00A5547E">
              <w:rPr>
                <w:rFonts w:ascii="Arial" w:hAnsi="Arial" w:cs="Arial"/>
                <w:bCs/>
                <w:sz w:val="24"/>
                <w:szCs w:val="24"/>
              </w:rPr>
              <w:t>t</w:t>
            </w:r>
            <w:r w:rsidR="003B4FFE">
              <w:rPr>
                <w:rFonts w:ascii="Arial" w:hAnsi="Arial" w:cs="Arial"/>
                <w:bCs/>
                <w:sz w:val="24"/>
                <w:szCs w:val="24"/>
              </w:rPr>
              <w:t>he NIEA Annual Report and Accounts had been signed off and would be laid at the Assembly in the next day. Paul Donnelly thanked all staff involved in the work involved with preparation and production of the Report.</w:t>
            </w:r>
          </w:p>
          <w:p w14:paraId="603BC202" w14:textId="2D2A8AEE" w:rsidR="00A06F30" w:rsidRDefault="00A944D1" w:rsidP="001808DA">
            <w:pPr>
              <w:spacing w:after="160" w:line="259" w:lineRule="auto"/>
              <w:rPr>
                <w:rFonts w:ascii="Arial" w:hAnsi="Arial" w:cs="Arial"/>
                <w:bCs/>
                <w:sz w:val="24"/>
                <w:szCs w:val="24"/>
              </w:rPr>
            </w:pPr>
            <w:r>
              <w:rPr>
                <w:rFonts w:ascii="Arial" w:hAnsi="Arial" w:cs="Arial"/>
                <w:bCs/>
                <w:sz w:val="24"/>
                <w:szCs w:val="24"/>
              </w:rPr>
              <w:t xml:space="preserve">Charlotte Stewart advised the Board that </w:t>
            </w:r>
            <w:r w:rsidR="003B4FFE">
              <w:rPr>
                <w:rFonts w:ascii="Arial" w:hAnsi="Arial" w:cs="Arial"/>
                <w:bCs/>
                <w:sz w:val="24"/>
                <w:szCs w:val="24"/>
              </w:rPr>
              <w:t>Risk Registers had been updated to reflect concerns in relation to staff burn-out. W</w:t>
            </w:r>
            <w:r w:rsidR="002A7077">
              <w:rPr>
                <w:rFonts w:ascii="Arial" w:hAnsi="Arial" w:cs="Arial"/>
                <w:bCs/>
                <w:sz w:val="24"/>
                <w:szCs w:val="24"/>
              </w:rPr>
              <w:t>ork continues</w:t>
            </w:r>
            <w:r w:rsidR="001C711D">
              <w:rPr>
                <w:rFonts w:ascii="Arial" w:hAnsi="Arial" w:cs="Arial"/>
                <w:bCs/>
                <w:sz w:val="24"/>
                <w:szCs w:val="24"/>
              </w:rPr>
              <w:t xml:space="preserve"> on the NIEA Business Plan</w:t>
            </w:r>
            <w:r w:rsidR="00A06F30">
              <w:rPr>
                <w:rFonts w:ascii="Arial" w:hAnsi="Arial" w:cs="Arial"/>
                <w:bCs/>
                <w:sz w:val="24"/>
                <w:szCs w:val="24"/>
              </w:rPr>
              <w:t xml:space="preserve"> which is being finalised and due to be presented to </w:t>
            </w:r>
            <w:r w:rsidR="00A5547E">
              <w:rPr>
                <w:rFonts w:ascii="Arial" w:hAnsi="Arial" w:cs="Arial"/>
                <w:bCs/>
                <w:sz w:val="24"/>
                <w:szCs w:val="24"/>
              </w:rPr>
              <w:t xml:space="preserve">the </w:t>
            </w:r>
            <w:r w:rsidR="00A06F30">
              <w:rPr>
                <w:rFonts w:ascii="Arial" w:hAnsi="Arial" w:cs="Arial"/>
                <w:bCs/>
                <w:sz w:val="24"/>
                <w:szCs w:val="24"/>
              </w:rPr>
              <w:t xml:space="preserve">AERA committee once cleared by Minister. </w:t>
            </w:r>
          </w:p>
          <w:p w14:paraId="30078AC0" w14:textId="77777777" w:rsidR="00A06F30" w:rsidRDefault="00A06F30" w:rsidP="001808DA">
            <w:pPr>
              <w:spacing w:after="160" w:line="259" w:lineRule="auto"/>
              <w:rPr>
                <w:rFonts w:ascii="Arial" w:hAnsi="Arial" w:cs="Arial"/>
                <w:bCs/>
                <w:sz w:val="24"/>
                <w:szCs w:val="24"/>
              </w:rPr>
            </w:pPr>
            <w:r>
              <w:rPr>
                <w:rFonts w:ascii="Arial" w:hAnsi="Arial" w:cs="Arial"/>
                <w:bCs/>
                <w:sz w:val="24"/>
                <w:szCs w:val="24"/>
              </w:rPr>
              <w:t>Charlotte advised the Board of the need to actively manage all vacancies to ensure headcount ceilings are not breached.</w:t>
            </w:r>
          </w:p>
          <w:p w14:paraId="1A8B6C2D" w14:textId="576E37C7" w:rsidR="00A06F30" w:rsidRDefault="001C711D" w:rsidP="001808DA">
            <w:pPr>
              <w:spacing w:after="160" w:line="259" w:lineRule="auto"/>
              <w:rPr>
                <w:rFonts w:ascii="Arial" w:hAnsi="Arial" w:cs="Arial"/>
                <w:bCs/>
                <w:sz w:val="24"/>
                <w:szCs w:val="24"/>
              </w:rPr>
            </w:pPr>
            <w:r>
              <w:rPr>
                <w:rFonts w:ascii="Arial" w:hAnsi="Arial" w:cs="Arial"/>
                <w:bCs/>
                <w:sz w:val="24"/>
                <w:szCs w:val="24"/>
              </w:rPr>
              <w:t>She a</w:t>
            </w:r>
            <w:r w:rsidR="00A06F30">
              <w:rPr>
                <w:rFonts w:ascii="Arial" w:hAnsi="Arial" w:cs="Arial"/>
                <w:bCs/>
                <w:sz w:val="24"/>
                <w:szCs w:val="24"/>
              </w:rPr>
              <w:t xml:space="preserve">lso advised that the </w:t>
            </w:r>
            <w:r w:rsidR="002A7077">
              <w:rPr>
                <w:rFonts w:ascii="Arial" w:hAnsi="Arial" w:cs="Arial"/>
                <w:bCs/>
                <w:sz w:val="24"/>
                <w:szCs w:val="24"/>
              </w:rPr>
              <w:t xml:space="preserve">planned summer pilot for limited staff return to the Klondyke </w:t>
            </w:r>
            <w:r w:rsidR="00A06F30">
              <w:rPr>
                <w:rFonts w:ascii="Arial" w:hAnsi="Arial" w:cs="Arial"/>
                <w:bCs/>
                <w:sz w:val="24"/>
                <w:szCs w:val="24"/>
              </w:rPr>
              <w:t xml:space="preserve">was going ahead and that the first floor of the building was dedicated to RED staff who were taking part. </w:t>
            </w:r>
          </w:p>
          <w:p w14:paraId="1E8D8DCD" w14:textId="77777777" w:rsidR="00A06F30" w:rsidRDefault="00A06F30" w:rsidP="001808DA">
            <w:pPr>
              <w:spacing w:after="160" w:line="259" w:lineRule="auto"/>
              <w:rPr>
                <w:rFonts w:ascii="Arial" w:hAnsi="Arial" w:cs="Arial"/>
                <w:bCs/>
                <w:sz w:val="24"/>
                <w:szCs w:val="24"/>
              </w:rPr>
            </w:pPr>
            <w:r>
              <w:rPr>
                <w:rFonts w:ascii="Arial" w:hAnsi="Arial" w:cs="Arial"/>
                <w:bCs/>
                <w:sz w:val="24"/>
                <w:szCs w:val="24"/>
              </w:rPr>
              <w:t xml:space="preserve">The new Training Plan has been commissioned with returns requested by the end of July. </w:t>
            </w:r>
          </w:p>
          <w:p w14:paraId="42A1776D" w14:textId="77777777" w:rsidR="00D07FC4" w:rsidRDefault="00A06F30" w:rsidP="001808DA">
            <w:pPr>
              <w:spacing w:after="160" w:line="259" w:lineRule="auto"/>
              <w:rPr>
                <w:rFonts w:ascii="Arial" w:hAnsi="Arial" w:cs="Arial"/>
                <w:bCs/>
                <w:sz w:val="24"/>
                <w:szCs w:val="24"/>
              </w:rPr>
            </w:pPr>
            <w:r>
              <w:rPr>
                <w:rFonts w:ascii="Arial" w:hAnsi="Arial" w:cs="Arial"/>
                <w:bCs/>
                <w:sz w:val="24"/>
                <w:szCs w:val="24"/>
              </w:rPr>
              <w:t>The new Economist posts have been graded at Staff Officer and Deputy Principal level.</w:t>
            </w:r>
          </w:p>
          <w:p w14:paraId="68AF2844" w14:textId="1C41EA6C" w:rsidR="00C6017D" w:rsidRDefault="00D07FC4" w:rsidP="001808DA">
            <w:pPr>
              <w:spacing w:after="160" w:line="259" w:lineRule="auto"/>
              <w:rPr>
                <w:rFonts w:ascii="Arial" w:hAnsi="Arial" w:cs="Arial"/>
                <w:bCs/>
                <w:sz w:val="24"/>
                <w:szCs w:val="24"/>
              </w:rPr>
            </w:pPr>
            <w:r>
              <w:rPr>
                <w:rFonts w:ascii="Arial" w:hAnsi="Arial" w:cs="Arial"/>
                <w:bCs/>
                <w:sz w:val="24"/>
                <w:szCs w:val="24"/>
              </w:rPr>
              <w:t xml:space="preserve">Marcus </w:t>
            </w:r>
            <w:proofErr w:type="spellStart"/>
            <w:r>
              <w:rPr>
                <w:rFonts w:ascii="Arial" w:hAnsi="Arial" w:cs="Arial"/>
                <w:bCs/>
                <w:sz w:val="24"/>
                <w:szCs w:val="24"/>
              </w:rPr>
              <w:t>McAuley</w:t>
            </w:r>
            <w:proofErr w:type="spellEnd"/>
            <w:r>
              <w:rPr>
                <w:rFonts w:ascii="Arial" w:hAnsi="Arial" w:cs="Arial"/>
                <w:bCs/>
                <w:sz w:val="24"/>
                <w:szCs w:val="24"/>
              </w:rPr>
              <w:t xml:space="preserve"> registered thanks to all staff involved in the work to prepare and produce the NIEA Annual Report &amp; Accounts. </w:t>
            </w:r>
          </w:p>
          <w:p w14:paraId="3B85DFD8" w14:textId="77777777" w:rsidR="00D07FC4" w:rsidRDefault="00D07FC4" w:rsidP="001808DA">
            <w:pPr>
              <w:spacing w:after="160" w:line="259" w:lineRule="auto"/>
              <w:rPr>
                <w:rFonts w:ascii="Arial" w:hAnsi="Arial" w:cs="Arial"/>
                <w:bCs/>
                <w:sz w:val="24"/>
                <w:szCs w:val="24"/>
              </w:rPr>
            </w:pPr>
            <w:r>
              <w:rPr>
                <w:rFonts w:ascii="Arial" w:hAnsi="Arial" w:cs="Arial"/>
                <w:bCs/>
                <w:sz w:val="24"/>
                <w:szCs w:val="24"/>
              </w:rPr>
              <w:lastRenderedPageBreak/>
              <w:t>Marcus advised the Board that Paul Donnelly is the Accounting Officer for this year and that the Board would monitor Business Plan targets and Strategic Risks.</w:t>
            </w:r>
          </w:p>
          <w:p w14:paraId="617A1F43" w14:textId="74A3BDCC" w:rsidR="00FA1998" w:rsidRDefault="00D07FC4" w:rsidP="001808DA">
            <w:pPr>
              <w:spacing w:after="160" w:line="259" w:lineRule="auto"/>
              <w:rPr>
                <w:rFonts w:ascii="Arial" w:hAnsi="Arial" w:cs="Arial"/>
                <w:bCs/>
                <w:sz w:val="24"/>
                <w:szCs w:val="24"/>
              </w:rPr>
            </w:pPr>
            <w:r>
              <w:rPr>
                <w:rFonts w:ascii="Arial" w:hAnsi="Arial" w:cs="Arial"/>
                <w:bCs/>
                <w:sz w:val="24"/>
                <w:szCs w:val="24"/>
              </w:rPr>
              <w:t xml:space="preserve">Marcus also reminded the Board that for any special exercises involving Temporary Promotions, any period extending beyond 12 months would mean that position would become permanent.  </w:t>
            </w:r>
          </w:p>
          <w:p w14:paraId="63842B65" w14:textId="77777777" w:rsidR="00FA1998" w:rsidRDefault="00FA1998" w:rsidP="00FA1998">
            <w:pPr>
              <w:contextualSpacing/>
              <w:rPr>
                <w:rFonts w:ascii="Arial" w:eastAsia="Times New Roman" w:hAnsi="Arial" w:cs="Arial"/>
                <w:color w:val="262626"/>
                <w:sz w:val="24"/>
                <w:szCs w:val="24"/>
                <w:lang w:eastAsia="en-GB"/>
              </w:rPr>
            </w:pPr>
            <w:r>
              <w:rPr>
                <w:rFonts w:ascii="Arial" w:eastAsia="Times New Roman" w:hAnsi="Arial" w:cs="Arial"/>
                <w:color w:val="262626"/>
                <w:sz w:val="24"/>
                <w:szCs w:val="24"/>
                <w:lang w:eastAsia="en-GB"/>
              </w:rPr>
              <w:t>The following action point was agreed:</w:t>
            </w:r>
          </w:p>
          <w:p w14:paraId="5B4A387F" w14:textId="77777777" w:rsidR="00CF130C" w:rsidRDefault="00CF130C" w:rsidP="00FA1998">
            <w:pPr>
              <w:contextualSpacing/>
              <w:rPr>
                <w:rFonts w:ascii="Arial" w:hAnsi="Arial" w:cs="Arial"/>
                <w:sz w:val="24"/>
                <w:szCs w:val="24"/>
              </w:rPr>
            </w:pPr>
          </w:p>
          <w:p w14:paraId="36F3F596" w14:textId="77777777" w:rsidR="00CF130C" w:rsidRPr="00161799" w:rsidRDefault="00CF130C" w:rsidP="00161799">
            <w:pPr>
              <w:pStyle w:val="ListParagraph"/>
              <w:numPr>
                <w:ilvl w:val="0"/>
                <w:numId w:val="58"/>
              </w:numPr>
              <w:rPr>
                <w:rFonts w:ascii="Arial" w:hAnsi="Arial" w:cs="Arial"/>
                <w:sz w:val="24"/>
                <w:szCs w:val="24"/>
              </w:rPr>
            </w:pPr>
            <w:r w:rsidRPr="00161799">
              <w:rPr>
                <w:rFonts w:ascii="Arial" w:hAnsi="Arial" w:cs="Arial"/>
                <w:sz w:val="24"/>
                <w:szCs w:val="24"/>
              </w:rPr>
              <w:t xml:space="preserve">Key Performance Indicators, associated with Key Performance Targets in the draft NIEA Business Plan 2021-22, wording to be reviewed and discussed at August Board Meeting. </w:t>
            </w:r>
          </w:p>
          <w:p w14:paraId="4966561C" w14:textId="77777777" w:rsidR="00CF130C" w:rsidRDefault="00CF130C" w:rsidP="00FA1998">
            <w:pPr>
              <w:contextualSpacing/>
              <w:rPr>
                <w:rFonts w:ascii="Arial" w:eastAsia="Times New Roman" w:hAnsi="Arial" w:cs="Arial"/>
                <w:color w:val="262626"/>
                <w:sz w:val="24"/>
                <w:szCs w:val="24"/>
                <w:lang w:eastAsia="en-GB"/>
              </w:rPr>
            </w:pPr>
          </w:p>
          <w:p w14:paraId="557B3D60" w14:textId="01E580F3" w:rsidR="005E55F6" w:rsidRPr="001808DA" w:rsidRDefault="005E55F6" w:rsidP="00161799"/>
        </w:tc>
        <w:tc>
          <w:tcPr>
            <w:tcW w:w="1814" w:type="dxa"/>
          </w:tcPr>
          <w:p w14:paraId="7EA0FC98" w14:textId="77777777" w:rsidR="00674B1B" w:rsidRDefault="00674B1B" w:rsidP="004C387F">
            <w:pPr>
              <w:contextualSpacing/>
              <w:rPr>
                <w:rFonts w:ascii="Arial" w:hAnsi="Arial" w:cs="Arial"/>
                <w:b/>
                <w:sz w:val="24"/>
                <w:szCs w:val="24"/>
              </w:rPr>
            </w:pPr>
          </w:p>
          <w:p w14:paraId="01074A22" w14:textId="77777777" w:rsidR="00CB6FF2" w:rsidRDefault="00CB6FF2" w:rsidP="004C387F">
            <w:pPr>
              <w:contextualSpacing/>
              <w:rPr>
                <w:rFonts w:ascii="Arial" w:hAnsi="Arial" w:cs="Arial"/>
                <w:b/>
                <w:sz w:val="24"/>
                <w:szCs w:val="24"/>
              </w:rPr>
            </w:pPr>
          </w:p>
          <w:p w14:paraId="0FB3B805" w14:textId="77777777" w:rsidR="00CB6FF2" w:rsidRDefault="00CB6FF2" w:rsidP="004C387F">
            <w:pPr>
              <w:contextualSpacing/>
              <w:rPr>
                <w:rFonts w:ascii="Arial" w:hAnsi="Arial" w:cs="Arial"/>
                <w:b/>
                <w:sz w:val="24"/>
                <w:szCs w:val="24"/>
              </w:rPr>
            </w:pPr>
          </w:p>
          <w:p w14:paraId="7CA75E19" w14:textId="77777777" w:rsidR="00CB6FF2" w:rsidRDefault="00CB6FF2" w:rsidP="004C387F">
            <w:pPr>
              <w:contextualSpacing/>
              <w:rPr>
                <w:rFonts w:ascii="Arial" w:hAnsi="Arial" w:cs="Arial"/>
                <w:b/>
                <w:sz w:val="24"/>
                <w:szCs w:val="24"/>
              </w:rPr>
            </w:pPr>
          </w:p>
          <w:p w14:paraId="3BD1D8F6" w14:textId="77777777" w:rsidR="00CB6FF2" w:rsidRDefault="00CB6FF2" w:rsidP="004C387F">
            <w:pPr>
              <w:contextualSpacing/>
              <w:rPr>
                <w:rFonts w:ascii="Arial" w:hAnsi="Arial" w:cs="Arial"/>
                <w:b/>
                <w:sz w:val="24"/>
                <w:szCs w:val="24"/>
              </w:rPr>
            </w:pPr>
          </w:p>
          <w:p w14:paraId="7C7D1893" w14:textId="77777777" w:rsidR="00CB6FF2" w:rsidRDefault="00CB6FF2" w:rsidP="004C387F">
            <w:pPr>
              <w:contextualSpacing/>
              <w:rPr>
                <w:rFonts w:ascii="Arial" w:hAnsi="Arial" w:cs="Arial"/>
                <w:b/>
                <w:sz w:val="24"/>
                <w:szCs w:val="24"/>
              </w:rPr>
            </w:pPr>
          </w:p>
          <w:p w14:paraId="6624BCFB" w14:textId="77777777" w:rsidR="00CB6FF2" w:rsidRDefault="00CB6FF2" w:rsidP="004C387F">
            <w:pPr>
              <w:contextualSpacing/>
              <w:rPr>
                <w:rFonts w:ascii="Arial" w:hAnsi="Arial" w:cs="Arial"/>
                <w:b/>
                <w:sz w:val="24"/>
                <w:szCs w:val="24"/>
              </w:rPr>
            </w:pPr>
          </w:p>
          <w:p w14:paraId="2A72D382" w14:textId="77777777" w:rsidR="00CB6FF2" w:rsidRDefault="00CB6FF2" w:rsidP="004C387F">
            <w:pPr>
              <w:contextualSpacing/>
              <w:rPr>
                <w:rFonts w:ascii="Arial" w:hAnsi="Arial" w:cs="Arial"/>
                <w:b/>
                <w:sz w:val="24"/>
                <w:szCs w:val="24"/>
              </w:rPr>
            </w:pPr>
          </w:p>
          <w:p w14:paraId="1228F267" w14:textId="77777777" w:rsidR="00CB6FF2" w:rsidRDefault="00CB6FF2" w:rsidP="004C387F">
            <w:pPr>
              <w:contextualSpacing/>
              <w:rPr>
                <w:rFonts w:ascii="Arial" w:hAnsi="Arial" w:cs="Arial"/>
                <w:b/>
                <w:sz w:val="24"/>
                <w:szCs w:val="24"/>
              </w:rPr>
            </w:pPr>
          </w:p>
          <w:p w14:paraId="47E81A88" w14:textId="77777777" w:rsidR="00CB6FF2" w:rsidRDefault="00CB6FF2" w:rsidP="004C387F">
            <w:pPr>
              <w:contextualSpacing/>
              <w:rPr>
                <w:rFonts w:ascii="Arial" w:hAnsi="Arial" w:cs="Arial"/>
                <w:b/>
                <w:sz w:val="24"/>
                <w:szCs w:val="24"/>
              </w:rPr>
            </w:pPr>
          </w:p>
          <w:p w14:paraId="2E4EA754" w14:textId="77777777" w:rsidR="00CB6FF2" w:rsidRDefault="00CB6FF2" w:rsidP="004C387F">
            <w:pPr>
              <w:contextualSpacing/>
              <w:rPr>
                <w:rFonts w:ascii="Arial" w:hAnsi="Arial" w:cs="Arial"/>
                <w:b/>
                <w:sz w:val="24"/>
                <w:szCs w:val="24"/>
              </w:rPr>
            </w:pPr>
          </w:p>
          <w:p w14:paraId="1A7605C7" w14:textId="77777777" w:rsidR="00CB6FF2" w:rsidRDefault="00CB6FF2" w:rsidP="004C387F">
            <w:pPr>
              <w:contextualSpacing/>
              <w:rPr>
                <w:rFonts w:ascii="Arial" w:hAnsi="Arial" w:cs="Arial"/>
                <w:b/>
                <w:sz w:val="24"/>
                <w:szCs w:val="24"/>
              </w:rPr>
            </w:pPr>
          </w:p>
          <w:p w14:paraId="3CC868FA" w14:textId="77777777" w:rsidR="00CB6FF2" w:rsidRDefault="00CB6FF2" w:rsidP="004C387F">
            <w:pPr>
              <w:contextualSpacing/>
              <w:rPr>
                <w:rFonts w:ascii="Arial" w:hAnsi="Arial" w:cs="Arial"/>
                <w:b/>
                <w:sz w:val="24"/>
                <w:szCs w:val="24"/>
              </w:rPr>
            </w:pPr>
          </w:p>
          <w:p w14:paraId="6F7015CF" w14:textId="77777777" w:rsidR="00CB6FF2" w:rsidRDefault="00CB6FF2" w:rsidP="004C387F">
            <w:pPr>
              <w:contextualSpacing/>
              <w:rPr>
                <w:rFonts w:ascii="Arial" w:hAnsi="Arial" w:cs="Arial"/>
                <w:b/>
                <w:sz w:val="24"/>
                <w:szCs w:val="24"/>
              </w:rPr>
            </w:pPr>
          </w:p>
          <w:p w14:paraId="4FE39A28" w14:textId="77777777" w:rsidR="00CB6FF2" w:rsidRDefault="00CB6FF2" w:rsidP="00CB6FF2">
            <w:pPr>
              <w:contextualSpacing/>
              <w:rPr>
                <w:rFonts w:ascii="Arial" w:hAnsi="Arial" w:cs="Arial"/>
                <w:b/>
                <w:sz w:val="24"/>
                <w:szCs w:val="24"/>
              </w:rPr>
            </w:pPr>
          </w:p>
          <w:p w14:paraId="699DD396" w14:textId="77777777" w:rsidR="00CB6FF2" w:rsidRDefault="00CB6FF2" w:rsidP="00CB6FF2">
            <w:pPr>
              <w:contextualSpacing/>
              <w:rPr>
                <w:rFonts w:ascii="Arial" w:hAnsi="Arial" w:cs="Arial"/>
                <w:b/>
                <w:sz w:val="24"/>
                <w:szCs w:val="24"/>
              </w:rPr>
            </w:pPr>
          </w:p>
          <w:p w14:paraId="66CB0046" w14:textId="77777777" w:rsidR="00CB6FF2" w:rsidRDefault="00CB6FF2" w:rsidP="00CB6FF2">
            <w:pPr>
              <w:contextualSpacing/>
              <w:rPr>
                <w:rFonts w:ascii="Arial" w:hAnsi="Arial" w:cs="Arial"/>
                <w:b/>
                <w:sz w:val="24"/>
                <w:szCs w:val="24"/>
              </w:rPr>
            </w:pPr>
          </w:p>
          <w:p w14:paraId="55CC8AC4" w14:textId="77777777" w:rsidR="001D0E99" w:rsidRDefault="001D0E99" w:rsidP="001D0E99">
            <w:pPr>
              <w:contextualSpacing/>
              <w:rPr>
                <w:rFonts w:ascii="Arial" w:hAnsi="Arial" w:cs="Arial"/>
                <w:b/>
                <w:sz w:val="24"/>
                <w:szCs w:val="24"/>
              </w:rPr>
            </w:pPr>
          </w:p>
          <w:p w14:paraId="7B1E6166" w14:textId="77777777" w:rsidR="00DB37B3" w:rsidRDefault="00DB37B3" w:rsidP="001D0E99">
            <w:pPr>
              <w:contextualSpacing/>
              <w:rPr>
                <w:rFonts w:ascii="Arial" w:hAnsi="Arial" w:cs="Arial"/>
                <w:b/>
                <w:sz w:val="24"/>
                <w:szCs w:val="24"/>
              </w:rPr>
            </w:pPr>
          </w:p>
          <w:p w14:paraId="578B74A6" w14:textId="77777777" w:rsidR="00DB37B3" w:rsidRDefault="00DB37B3" w:rsidP="001D0E99">
            <w:pPr>
              <w:contextualSpacing/>
              <w:rPr>
                <w:rFonts w:ascii="Arial" w:hAnsi="Arial" w:cs="Arial"/>
                <w:b/>
                <w:sz w:val="24"/>
                <w:szCs w:val="24"/>
              </w:rPr>
            </w:pPr>
          </w:p>
          <w:p w14:paraId="1C06E20B" w14:textId="77777777" w:rsidR="00DB37B3" w:rsidRDefault="00DB37B3" w:rsidP="001D0E99">
            <w:pPr>
              <w:contextualSpacing/>
              <w:rPr>
                <w:rFonts w:ascii="Arial" w:hAnsi="Arial" w:cs="Arial"/>
                <w:b/>
                <w:sz w:val="24"/>
                <w:szCs w:val="24"/>
              </w:rPr>
            </w:pPr>
          </w:p>
          <w:p w14:paraId="4F1A7C63" w14:textId="77777777" w:rsidR="00DB37B3" w:rsidRDefault="00DB37B3" w:rsidP="001D0E99">
            <w:pPr>
              <w:contextualSpacing/>
              <w:rPr>
                <w:rFonts w:ascii="Arial" w:hAnsi="Arial" w:cs="Arial"/>
                <w:b/>
                <w:sz w:val="24"/>
                <w:szCs w:val="24"/>
              </w:rPr>
            </w:pPr>
          </w:p>
          <w:p w14:paraId="72AA7CF1" w14:textId="77777777" w:rsidR="001E0FB1" w:rsidRDefault="001E0FB1" w:rsidP="001D0E99">
            <w:pPr>
              <w:contextualSpacing/>
              <w:rPr>
                <w:rFonts w:ascii="Arial" w:hAnsi="Arial" w:cs="Arial"/>
                <w:b/>
                <w:sz w:val="24"/>
                <w:szCs w:val="24"/>
              </w:rPr>
            </w:pPr>
          </w:p>
          <w:p w14:paraId="544E2B95" w14:textId="77777777" w:rsidR="00AB116F" w:rsidRDefault="00AB116F" w:rsidP="004C387F">
            <w:pPr>
              <w:contextualSpacing/>
              <w:rPr>
                <w:rFonts w:ascii="Arial" w:hAnsi="Arial" w:cs="Arial"/>
                <w:b/>
                <w:sz w:val="24"/>
                <w:szCs w:val="24"/>
              </w:rPr>
            </w:pPr>
          </w:p>
          <w:p w14:paraId="7DBB6EFC" w14:textId="77777777" w:rsidR="00CB6FF2" w:rsidRDefault="00CB6FF2" w:rsidP="004C387F">
            <w:pPr>
              <w:contextualSpacing/>
              <w:rPr>
                <w:rFonts w:ascii="Arial" w:hAnsi="Arial" w:cs="Arial"/>
                <w:b/>
                <w:sz w:val="24"/>
                <w:szCs w:val="24"/>
              </w:rPr>
            </w:pPr>
          </w:p>
          <w:p w14:paraId="1A9DBEB2" w14:textId="77777777" w:rsidR="005E55F6" w:rsidRDefault="005E55F6" w:rsidP="004C387F">
            <w:pPr>
              <w:contextualSpacing/>
              <w:rPr>
                <w:rFonts w:ascii="Arial" w:hAnsi="Arial" w:cs="Arial"/>
                <w:b/>
                <w:sz w:val="24"/>
                <w:szCs w:val="24"/>
              </w:rPr>
            </w:pPr>
          </w:p>
          <w:p w14:paraId="30A983F6" w14:textId="77777777" w:rsidR="005E55F6" w:rsidRDefault="005E55F6" w:rsidP="004C387F">
            <w:pPr>
              <w:contextualSpacing/>
              <w:rPr>
                <w:rFonts w:ascii="Arial" w:hAnsi="Arial" w:cs="Arial"/>
                <w:b/>
                <w:sz w:val="24"/>
                <w:szCs w:val="24"/>
              </w:rPr>
            </w:pPr>
          </w:p>
          <w:p w14:paraId="72385147" w14:textId="77777777" w:rsidR="005E55F6" w:rsidRDefault="005E55F6" w:rsidP="004C387F">
            <w:pPr>
              <w:contextualSpacing/>
              <w:rPr>
                <w:rFonts w:ascii="Arial" w:hAnsi="Arial" w:cs="Arial"/>
                <w:b/>
                <w:sz w:val="24"/>
                <w:szCs w:val="24"/>
              </w:rPr>
            </w:pPr>
          </w:p>
          <w:p w14:paraId="7592F39F" w14:textId="77777777" w:rsidR="005E55F6" w:rsidRDefault="005E55F6" w:rsidP="004C387F">
            <w:pPr>
              <w:contextualSpacing/>
              <w:rPr>
                <w:rFonts w:ascii="Arial" w:hAnsi="Arial" w:cs="Arial"/>
                <w:b/>
                <w:sz w:val="24"/>
                <w:szCs w:val="24"/>
              </w:rPr>
            </w:pPr>
          </w:p>
          <w:p w14:paraId="21990B15" w14:textId="77777777" w:rsidR="005E55F6" w:rsidRDefault="005E55F6" w:rsidP="004C387F">
            <w:pPr>
              <w:contextualSpacing/>
              <w:rPr>
                <w:rFonts w:ascii="Arial" w:hAnsi="Arial" w:cs="Arial"/>
                <w:b/>
                <w:sz w:val="24"/>
                <w:szCs w:val="24"/>
              </w:rPr>
            </w:pPr>
          </w:p>
          <w:p w14:paraId="074AE2E6" w14:textId="77777777" w:rsidR="005E55F6" w:rsidRDefault="005E55F6" w:rsidP="004C387F">
            <w:pPr>
              <w:contextualSpacing/>
              <w:rPr>
                <w:rFonts w:ascii="Arial" w:hAnsi="Arial" w:cs="Arial"/>
                <w:b/>
                <w:sz w:val="24"/>
                <w:szCs w:val="24"/>
              </w:rPr>
            </w:pPr>
          </w:p>
          <w:p w14:paraId="5EEF42DB" w14:textId="77777777" w:rsidR="005E55F6" w:rsidRDefault="005E55F6" w:rsidP="004C387F">
            <w:pPr>
              <w:contextualSpacing/>
              <w:rPr>
                <w:rFonts w:ascii="Arial" w:hAnsi="Arial" w:cs="Arial"/>
                <w:b/>
                <w:sz w:val="24"/>
                <w:szCs w:val="24"/>
              </w:rPr>
            </w:pPr>
          </w:p>
          <w:p w14:paraId="1BE4B955" w14:textId="77777777" w:rsidR="005E55F6" w:rsidRDefault="005E55F6" w:rsidP="004C387F">
            <w:pPr>
              <w:contextualSpacing/>
              <w:rPr>
                <w:rFonts w:ascii="Arial" w:hAnsi="Arial" w:cs="Arial"/>
                <w:b/>
                <w:sz w:val="24"/>
                <w:szCs w:val="24"/>
              </w:rPr>
            </w:pPr>
          </w:p>
          <w:p w14:paraId="30A6A954" w14:textId="77777777" w:rsidR="005E55F6" w:rsidRDefault="005E55F6" w:rsidP="004C387F">
            <w:pPr>
              <w:contextualSpacing/>
              <w:rPr>
                <w:rFonts w:ascii="Arial" w:hAnsi="Arial" w:cs="Arial"/>
                <w:b/>
                <w:sz w:val="24"/>
                <w:szCs w:val="24"/>
              </w:rPr>
            </w:pPr>
          </w:p>
          <w:p w14:paraId="04BABEE1" w14:textId="77777777" w:rsidR="005E55F6" w:rsidRDefault="005E55F6" w:rsidP="004C387F">
            <w:pPr>
              <w:contextualSpacing/>
              <w:rPr>
                <w:rFonts w:ascii="Arial" w:hAnsi="Arial" w:cs="Arial"/>
                <w:b/>
                <w:sz w:val="24"/>
                <w:szCs w:val="24"/>
              </w:rPr>
            </w:pPr>
          </w:p>
          <w:p w14:paraId="0B397C88" w14:textId="77777777" w:rsidR="005E55F6" w:rsidRDefault="005E55F6" w:rsidP="004C387F">
            <w:pPr>
              <w:contextualSpacing/>
              <w:rPr>
                <w:rFonts w:ascii="Arial" w:hAnsi="Arial" w:cs="Arial"/>
                <w:b/>
                <w:sz w:val="24"/>
                <w:szCs w:val="24"/>
              </w:rPr>
            </w:pPr>
          </w:p>
          <w:p w14:paraId="376B2920" w14:textId="77777777" w:rsidR="005E55F6" w:rsidRDefault="005E55F6" w:rsidP="004C387F">
            <w:pPr>
              <w:contextualSpacing/>
              <w:rPr>
                <w:rFonts w:ascii="Arial" w:hAnsi="Arial" w:cs="Arial"/>
                <w:b/>
                <w:sz w:val="24"/>
                <w:szCs w:val="24"/>
              </w:rPr>
            </w:pPr>
          </w:p>
          <w:p w14:paraId="1442CE52" w14:textId="77777777" w:rsidR="00FA1998" w:rsidRDefault="00FA1998" w:rsidP="004C387F">
            <w:pPr>
              <w:contextualSpacing/>
              <w:rPr>
                <w:rFonts w:ascii="Arial" w:hAnsi="Arial" w:cs="Arial"/>
                <w:b/>
                <w:sz w:val="24"/>
                <w:szCs w:val="24"/>
              </w:rPr>
            </w:pPr>
          </w:p>
          <w:p w14:paraId="61F1D164" w14:textId="77777777" w:rsidR="00FA1998" w:rsidRDefault="00FA1998" w:rsidP="004C387F">
            <w:pPr>
              <w:contextualSpacing/>
              <w:rPr>
                <w:rFonts w:ascii="Arial" w:hAnsi="Arial" w:cs="Arial"/>
                <w:b/>
                <w:sz w:val="24"/>
                <w:szCs w:val="24"/>
              </w:rPr>
            </w:pPr>
          </w:p>
          <w:p w14:paraId="77C491CA" w14:textId="77777777" w:rsidR="00FA1998" w:rsidRDefault="00FA1998" w:rsidP="004C387F">
            <w:pPr>
              <w:contextualSpacing/>
              <w:rPr>
                <w:rFonts w:ascii="Arial" w:hAnsi="Arial" w:cs="Arial"/>
                <w:b/>
                <w:sz w:val="24"/>
                <w:szCs w:val="24"/>
              </w:rPr>
            </w:pPr>
          </w:p>
          <w:p w14:paraId="2595A305" w14:textId="77777777" w:rsidR="006304B8" w:rsidRDefault="006304B8" w:rsidP="004C387F">
            <w:pPr>
              <w:contextualSpacing/>
              <w:rPr>
                <w:rFonts w:ascii="Arial" w:hAnsi="Arial" w:cs="Arial"/>
                <w:b/>
                <w:sz w:val="24"/>
                <w:szCs w:val="24"/>
              </w:rPr>
            </w:pPr>
          </w:p>
          <w:p w14:paraId="4E7A1B7F" w14:textId="77777777" w:rsidR="006304B8" w:rsidRDefault="006304B8" w:rsidP="004C387F">
            <w:pPr>
              <w:contextualSpacing/>
              <w:rPr>
                <w:rFonts w:ascii="Arial" w:hAnsi="Arial" w:cs="Arial"/>
                <w:b/>
                <w:sz w:val="24"/>
                <w:szCs w:val="24"/>
              </w:rPr>
            </w:pPr>
          </w:p>
          <w:p w14:paraId="3D7DBED7" w14:textId="77777777" w:rsidR="006304B8" w:rsidRDefault="006304B8" w:rsidP="004C387F">
            <w:pPr>
              <w:contextualSpacing/>
              <w:rPr>
                <w:rFonts w:ascii="Arial" w:hAnsi="Arial" w:cs="Arial"/>
                <w:b/>
                <w:sz w:val="24"/>
                <w:szCs w:val="24"/>
              </w:rPr>
            </w:pPr>
          </w:p>
          <w:p w14:paraId="1C0F0092" w14:textId="77777777" w:rsidR="006304B8" w:rsidRDefault="006304B8" w:rsidP="004C387F">
            <w:pPr>
              <w:contextualSpacing/>
              <w:rPr>
                <w:rFonts w:ascii="Arial" w:hAnsi="Arial" w:cs="Arial"/>
                <w:b/>
                <w:sz w:val="24"/>
                <w:szCs w:val="24"/>
              </w:rPr>
            </w:pPr>
          </w:p>
          <w:p w14:paraId="5FF1BE13" w14:textId="77777777" w:rsidR="00CF130C" w:rsidRDefault="00CF130C">
            <w:pPr>
              <w:contextualSpacing/>
              <w:rPr>
                <w:rFonts w:ascii="Arial" w:hAnsi="Arial" w:cs="Arial"/>
                <w:b/>
                <w:sz w:val="24"/>
                <w:szCs w:val="24"/>
              </w:rPr>
            </w:pPr>
          </w:p>
          <w:p w14:paraId="5815CCE6" w14:textId="77777777" w:rsidR="00CF130C" w:rsidRDefault="00CF130C">
            <w:pPr>
              <w:contextualSpacing/>
              <w:rPr>
                <w:rFonts w:ascii="Arial" w:hAnsi="Arial" w:cs="Arial"/>
                <w:b/>
                <w:sz w:val="24"/>
                <w:szCs w:val="24"/>
              </w:rPr>
            </w:pPr>
          </w:p>
          <w:p w14:paraId="57626B5F" w14:textId="77777777" w:rsidR="00CF130C" w:rsidRDefault="00CF130C">
            <w:pPr>
              <w:contextualSpacing/>
              <w:rPr>
                <w:rFonts w:ascii="Arial" w:hAnsi="Arial" w:cs="Arial"/>
                <w:b/>
                <w:sz w:val="24"/>
                <w:szCs w:val="24"/>
              </w:rPr>
            </w:pPr>
          </w:p>
          <w:p w14:paraId="75BDF0DA" w14:textId="77777777" w:rsidR="00CF130C" w:rsidRDefault="00CF130C">
            <w:pPr>
              <w:contextualSpacing/>
              <w:rPr>
                <w:rFonts w:ascii="Arial" w:hAnsi="Arial" w:cs="Arial"/>
                <w:b/>
                <w:sz w:val="24"/>
                <w:szCs w:val="24"/>
              </w:rPr>
            </w:pPr>
          </w:p>
          <w:p w14:paraId="12CDD721" w14:textId="77777777" w:rsidR="00CF130C" w:rsidRDefault="00CF130C">
            <w:pPr>
              <w:contextualSpacing/>
              <w:rPr>
                <w:rFonts w:ascii="Arial" w:hAnsi="Arial" w:cs="Arial"/>
                <w:b/>
                <w:sz w:val="24"/>
                <w:szCs w:val="24"/>
              </w:rPr>
            </w:pPr>
          </w:p>
          <w:p w14:paraId="7DC2D13F" w14:textId="77777777" w:rsidR="00CF130C" w:rsidRDefault="00CF130C">
            <w:pPr>
              <w:contextualSpacing/>
              <w:rPr>
                <w:rFonts w:ascii="Arial" w:hAnsi="Arial" w:cs="Arial"/>
                <w:b/>
                <w:sz w:val="24"/>
                <w:szCs w:val="24"/>
              </w:rPr>
            </w:pPr>
          </w:p>
          <w:p w14:paraId="35E249EF" w14:textId="77777777" w:rsidR="00CF130C" w:rsidRDefault="00CF130C">
            <w:pPr>
              <w:contextualSpacing/>
              <w:rPr>
                <w:rFonts w:ascii="Arial" w:hAnsi="Arial" w:cs="Arial"/>
                <w:b/>
                <w:sz w:val="24"/>
                <w:szCs w:val="24"/>
              </w:rPr>
            </w:pPr>
          </w:p>
          <w:p w14:paraId="453B2CF7" w14:textId="77777777" w:rsidR="00CF130C" w:rsidRDefault="00CF130C">
            <w:pPr>
              <w:contextualSpacing/>
              <w:rPr>
                <w:rFonts w:ascii="Arial" w:hAnsi="Arial" w:cs="Arial"/>
                <w:b/>
                <w:sz w:val="24"/>
                <w:szCs w:val="24"/>
              </w:rPr>
            </w:pPr>
          </w:p>
          <w:p w14:paraId="0A38E317" w14:textId="77777777" w:rsidR="00CF130C" w:rsidRDefault="00CF130C">
            <w:pPr>
              <w:contextualSpacing/>
              <w:rPr>
                <w:rFonts w:ascii="Arial" w:hAnsi="Arial" w:cs="Arial"/>
                <w:b/>
                <w:sz w:val="24"/>
                <w:szCs w:val="24"/>
              </w:rPr>
            </w:pPr>
          </w:p>
          <w:p w14:paraId="436C9749" w14:textId="77777777" w:rsidR="00CF130C" w:rsidRDefault="00CF130C">
            <w:pPr>
              <w:contextualSpacing/>
              <w:rPr>
                <w:rFonts w:ascii="Arial" w:hAnsi="Arial" w:cs="Arial"/>
                <w:b/>
                <w:sz w:val="24"/>
                <w:szCs w:val="24"/>
              </w:rPr>
            </w:pPr>
          </w:p>
          <w:p w14:paraId="37F4B29F" w14:textId="77777777" w:rsidR="00CF130C" w:rsidRDefault="00CF130C">
            <w:pPr>
              <w:contextualSpacing/>
              <w:rPr>
                <w:rFonts w:ascii="Arial" w:hAnsi="Arial" w:cs="Arial"/>
                <w:b/>
                <w:sz w:val="24"/>
                <w:szCs w:val="24"/>
              </w:rPr>
            </w:pPr>
          </w:p>
          <w:p w14:paraId="41755534" w14:textId="77777777" w:rsidR="00CF130C" w:rsidRDefault="00CF130C">
            <w:pPr>
              <w:contextualSpacing/>
              <w:rPr>
                <w:rFonts w:ascii="Arial" w:hAnsi="Arial" w:cs="Arial"/>
                <w:b/>
                <w:sz w:val="24"/>
                <w:szCs w:val="24"/>
              </w:rPr>
            </w:pPr>
          </w:p>
          <w:p w14:paraId="4D5284C1" w14:textId="77777777" w:rsidR="00CF130C" w:rsidRDefault="00CF130C">
            <w:pPr>
              <w:contextualSpacing/>
              <w:rPr>
                <w:rFonts w:ascii="Arial" w:hAnsi="Arial" w:cs="Arial"/>
                <w:b/>
                <w:sz w:val="24"/>
                <w:szCs w:val="24"/>
              </w:rPr>
            </w:pPr>
          </w:p>
          <w:p w14:paraId="71BBCA49" w14:textId="77777777" w:rsidR="00CF130C" w:rsidRDefault="00CF130C">
            <w:pPr>
              <w:contextualSpacing/>
              <w:rPr>
                <w:rFonts w:ascii="Arial" w:hAnsi="Arial" w:cs="Arial"/>
                <w:b/>
                <w:sz w:val="24"/>
                <w:szCs w:val="24"/>
              </w:rPr>
            </w:pPr>
          </w:p>
          <w:p w14:paraId="4C4C3B1E" w14:textId="77777777" w:rsidR="00CF130C" w:rsidRDefault="00CF130C">
            <w:pPr>
              <w:contextualSpacing/>
              <w:rPr>
                <w:rFonts w:ascii="Arial" w:hAnsi="Arial" w:cs="Arial"/>
                <w:b/>
                <w:sz w:val="24"/>
                <w:szCs w:val="24"/>
              </w:rPr>
            </w:pPr>
          </w:p>
          <w:p w14:paraId="20DED197" w14:textId="27CB017C" w:rsidR="00C6017D" w:rsidRDefault="00C6017D">
            <w:pPr>
              <w:contextualSpacing/>
              <w:rPr>
                <w:rFonts w:ascii="Arial" w:hAnsi="Arial" w:cs="Arial"/>
                <w:b/>
                <w:sz w:val="24"/>
                <w:szCs w:val="24"/>
              </w:rPr>
            </w:pPr>
          </w:p>
          <w:p w14:paraId="77550121" w14:textId="77777777" w:rsidR="00C6017D" w:rsidRDefault="00C6017D">
            <w:pPr>
              <w:contextualSpacing/>
              <w:rPr>
                <w:rFonts w:ascii="Arial" w:hAnsi="Arial" w:cs="Arial"/>
                <w:b/>
                <w:sz w:val="24"/>
                <w:szCs w:val="24"/>
              </w:rPr>
            </w:pPr>
          </w:p>
          <w:p w14:paraId="131945C1" w14:textId="77777777" w:rsidR="00C6017D" w:rsidRDefault="00C6017D">
            <w:pPr>
              <w:contextualSpacing/>
              <w:rPr>
                <w:rFonts w:ascii="Arial" w:hAnsi="Arial" w:cs="Arial"/>
                <w:b/>
                <w:sz w:val="24"/>
                <w:szCs w:val="24"/>
              </w:rPr>
            </w:pPr>
          </w:p>
          <w:p w14:paraId="73EE742C" w14:textId="1F1B59E9" w:rsidR="001C711D" w:rsidRDefault="00CF130C">
            <w:pPr>
              <w:contextualSpacing/>
              <w:rPr>
                <w:rFonts w:ascii="Arial" w:hAnsi="Arial" w:cs="Arial"/>
                <w:b/>
                <w:sz w:val="24"/>
                <w:szCs w:val="24"/>
              </w:rPr>
            </w:pPr>
            <w:r>
              <w:rPr>
                <w:rFonts w:ascii="Arial" w:hAnsi="Arial" w:cs="Arial"/>
                <w:b/>
                <w:sz w:val="24"/>
                <w:szCs w:val="24"/>
              </w:rPr>
              <w:t>Anderson / Keith Bradley</w:t>
            </w:r>
          </w:p>
        </w:tc>
      </w:tr>
      <w:tr w:rsidR="00EC145F" w:rsidRPr="00C80F20" w14:paraId="48231F64" w14:textId="77777777" w:rsidTr="00E216C3">
        <w:tc>
          <w:tcPr>
            <w:tcW w:w="567" w:type="dxa"/>
          </w:tcPr>
          <w:p w14:paraId="787F84F7" w14:textId="2C62ABF0" w:rsidR="00EC145F" w:rsidRDefault="00347D3B" w:rsidP="00BD7B43">
            <w:pPr>
              <w:contextualSpacing/>
              <w:rPr>
                <w:rFonts w:ascii="Arial" w:hAnsi="Arial" w:cs="Arial"/>
                <w:b/>
                <w:sz w:val="24"/>
                <w:szCs w:val="24"/>
              </w:rPr>
            </w:pPr>
            <w:r>
              <w:rPr>
                <w:rFonts w:ascii="Arial" w:hAnsi="Arial" w:cs="Arial"/>
                <w:b/>
                <w:sz w:val="24"/>
                <w:szCs w:val="24"/>
              </w:rPr>
              <w:lastRenderedPageBreak/>
              <w:t>5</w:t>
            </w:r>
          </w:p>
        </w:tc>
        <w:tc>
          <w:tcPr>
            <w:tcW w:w="8535" w:type="dxa"/>
          </w:tcPr>
          <w:p w14:paraId="79096D44" w14:textId="34462045" w:rsidR="006304B8" w:rsidRDefault="00451917" w:rsidP="008A266C">
            <w:pPr>
              <w:contextualSpacing/>
              <w:rPr>
                <w:rFonts w:ascii="Arial" w:eastAsia="Times New Roman" w:hAnsi="Arial" w:cs="Arial"/>
                <w:bCs/>
                <w:sz w:val="24"/>
                <w:szCs w:val="24"/>
              </w:rPr>
            </w:pPr>
            <w:r>
              <w:rPr>
                <w:rFonts w:ascii="Arial" w:eastAsia="Times New Roman" w:hAnsi="Arial" w:cs="Arial"/>
                <w:b/>
                <w:color w:val="262626"/>
                <w:sz w:val="24"/>
                <w:szCs w:val="24"/>
                <w:lang w:eastAsia="en-GB"/>
              </w:rPr>
              <w:t>EMFG/NIEA Communications Action Plan</w:t>
            </w:r>
          </w:p>
          <w:p w14:paraId="792E523D" w14:textId="77777777" w:rsidR="006304B8" w:rsidRDefault="006304B8" w:rsidP="008A266C">
            <w:pPr>
              <w:contextualSpacing/>
              <w:rPr>
                <w:rFonts w:ascii="Arial" w:eastAsia="Times New Roman" w:hAnsi="Arial" w:cs="Arial"/>
                <w:b/>
                <w:color w:val="262626"/>
                <w:sz w:val="24"/>
                <w:szCs w:val="24"/>
                <w:lang w:eastAsia="en-GB"/>
              </w:rPr>
            </w:pPr>
          </w:p>
          <w:p w14:paraId="4325C70C" w14:textId="0150D601" w:rsidR="003F59D2" w:rsidRDefault="00451917" w:rsidP="008A266C">
            <w:pPr>
              <w:contextualSpacing/>
              <w:rPr>
                <w:rFonts w:ascii="Arial" w:eastAsia="Times New Roman" w:hAnsi="Arial" w:cs="Arial"/>
                <w:bCs/>
                <w:sz w:val="24"/>
                <w:szCs w:val="24"/>
              </w:rPr>
            </w:pPr>
            <w:r>
              <w:rPr>
                <w:rFonts w:ascii="Arial" w:eastAsia="Times New Roman" w:hAnsi="Arial" w:cs="Arial"/>
                <w:bCs/>
                <w:sz w:val="24"/>
                <w:szCs w:val="24"/>
              </w:rPr>
              <w:t>Eileen Curry and Laura Darragh</w:t>
            </w:r>
            <w:r w:rsidR="00347D3B">
              <w:rPr>
                <w:rFonts w:ascii="Arial" w:eastAsia="Times New Roman" w:hAnsi="Arial" w:cs="Arial"/>
                <w:bCs/>
                <w:sz w:val="24"/>
                <w:szCs w:val="24"/>
              </w:rPr>
              <w:t xml:space="preserve"> presented the board with a</w:t>
            </w:r>
            <w:r>
              <w:rPr>
                <w:rFonts w:ascii="Arial" w:eastAsia="Times New Roman" w:hAnsi="Arial" w:cs="Arial"/>
                <w:bCs/>
                <w:sz w:val="24"/>
                <w:szCs w:val="24"/>
              </w:rPr>
              <w:t xml:space="preserve"> paper on EMFG/NIEA Communications - High Level Review and Strategic Marketing Approach</w:t>
            </w:r>
            <w:r w:rsidR="003F59D2">
              <w:rPr>
                <w:rFonts w:ascii="Arial" w:eastAsia="Times New Roman" w:hAnsi="Arial" w:cs="Arial"/>
                <w:bCs/>
                <w:sz w:val="24"/>
                <w:szCs w:val="24"/>
              </w:rPr>
              <w:t xml:space="preserve"> and a slide presentation to aid discussion.</w:t>
            </w:r>
          </w:p>
          <w:p w14:paraId="2F3ABEBF" w14:textId="77777777" w:rsidR="003F59D2" w:rsidRDefault="003F59D2" w:rsidP="008A266C">
            <w:pPr>
              <w:contextualSpacing/>
              <w:rPr>
                <w:rFonts w:ascii="Arial" w:eastAsia="Times New Roman" w:hAnsi="Arial" w:cs="Arial"/>
                <w:bCs/>
                <w:sz w:val="24"/>
                <w:szCs w:val="24"/>
              </w:rPr>
            </w:pPr>
          </w:p>
          <w:p w14:paraId="563ABBDE" w14:textId="2EA88FDB" w:rsidR="009118AC" w:rsidRPr="005B7756" w:rsidRDefault="003F59D2" w:rsidP="008A266C">
            <w:pPr>
              <w:contextualSpacing/>
              <w:rPr>
                <w:rFonts w:ascii="Arial" w:eastAsia="Times New Roman" w:hAnsi="Arial" w:cs="Arial"/>
                <w:bCs/>
                <w:sz w:val="24"/>
                <w:szCs w:val="24"/>
              </w:rPr>
            </w:pPr>
            <w:r>
              <w:rPr>
                <w:rFonts w:ascii="Arial" w:eastAsia="Times New Roman" w:hAnsi="Arial" w:cs="Arial"/>
                <w:bCs/>
                <w:sz w:val="24"/>
                <w:szCs w:val="24"/>
              </w:rPr>
              <w:t>The Board thanked Eileen and Laura for their presentation and paper. The Board were invited to:</w:t>
            </w:r>
          </w:p>
          <w:p w14:paraId="68244A38" w14:textId="77777777" w:rsidR="009118AC" w:rsidRDefault="009118AC" w:rsidP="008A266C">
            <w:pPr>
              <w:contextualSpacing/>
              <w:rPr>
                <w:rFonts w:ascii="Arial" w:eastAsia="Times New Roman" w:hAnsi="Arial" w:cs="Arial"/>
                <w:bCs/>
                <w:sz w:val="24"/>
                <w:szCs w:val="24"/>
              </w:rPr>
            </w:pPr>
          </w:p>
          <w:p w14:paraId="4E360182" w14:textId="217FF6C2" w:rsidR="003F59D2" w:rsidRPr="00161799" w:rsidRDefault="003F59D2" w:rsidP="00161799">
            <w:pPr>
              <w:pStyle w:val="ListParagraph"/>
              <w:numPr>
                <w:ilvl w:val="0"/>
                <w:numId w:val="55"/>
              </w:numPr>
              <w:spacing w:after="160" w:line="252" w:lineRule="auto"/>
              <w:rPr>
                <w:rFonts w:ascii="Arial" w:hAnsi="Arial" w:cs="Arial"/>
                <w:sz w:val="24"/>
                <w:szCs w:val="24"/>
              </w:rPr>
            </w:pPr>
            <w:r w:rsidRPr="00161799">
              <w:rPr>
                <w:rFonts w:ascii="Arial" w:hAnsi="Arial" w:cs="Arial"/>
                <w:sz w:val="24"/>
                <w:szCs w:val="24"/>
              </w:rPr>
              <w:t>Agree to and fully support the over-arching strategic marketing approach for the current year (until end March 2022), which is ‘Northern Ireland Climate Action’;</w:t>
            </w:r>
          </w:p>
          <w:p w14:paraId="08E4C5ED" w14:textId="452A2946" w:rsidR="003F59D2" w:rsidRPr="00161799" w:rsidRDefault="003F59D2" w:rsidP="00161799">
            <w:pPr>
              <w:pStyle w:val="ListParagraph"/>
              <w:numPr>
                <w:ilvl w:val="0"/>
                <w:numId w:val="55"/>
              </w:numPr>
              <w:spacing w:after="160" w:line="252" w:lineRule="auto"/>
              <w:rPr>
                <w:rFonts w:ascii="Arial" w:hAnsi="Arial" w:cs="Arial"/>
                <w:sz w:val="24"/>
                <w:szCs w:val="24"/>
              </w:rPr>
            </w:pPr>
            <w:r w:rsidRPr="00161799">
              <w:rPr>
                <w:rFonts w:ascii="Arial" w:hAnsi="Arial" w:cs="Arial"/>
                <w:sz w:val="24"/>
                <w:szCs w:val="24"/>
              </w:rPr>
              <w:t>Agree to the ‘status quo’ delivery option for this current year;</w:t>
            </w:r>
          </w:p>
          <w:p w14:paraId="4B89C593" w14:textId="7D7E3020" w:rsidR="003F59D2" w:rsidRPr="00161799" w:rsidRDefault="003F59D2" w:rsidP="00161799">
            <w:pPr>
              <w:pStyle w:val="ListParagraph"/>
              <w:numPr>
                <w:ilvl w:val="0"/>
                <w:numId w:val="55"/>
              </w:numPr>
              <w:spacing w:after="160" w:line="252" w:lineRule="auto"/>
              <w:rPr>
                <w:rFonts w:ascii="Arial" w:hAnsi="Arial" w:cs="Arial"/>
                <w:sz w:val="24"/>
                <w:szCs w:val="24"/>
              </w:rPr>
            </w:pPr>
            <w:r w:rsidRPr="00161799">
              <w:rPr>
                <w:rFonts w:ascii="Arial" w:hAnsi="Arial" w:cs="Arial"/>
                <w:sz w:val="24"/>
                <w:szCs w:val="24"/>
              </w:rPr>
              <w:t>Agree to decide by December 2021 what the strategic marketing approach to be adopted from Spring 2022 should be;</w:t>
            </w:r>
          </w:p>
          <w:p w14:paraId="7F6D863E" w14:textId="7910CB05" w:rsidR="003F59D2" w:rsidRPr="00161799" w:rsidRDefault="003F59D2" w:rsidP="00161799">
            <w:pPr>
              <w:pStyle w:val="ListParagraph"/>
              <w:numPr>
                <w:ilvl w:val="0"/>
                <w:numId w:val="55"/>
              </w:numPr>
              <w:spacing w:after="160" w:line="252" w:lineRule="auto"/>
              <w:rPr>
                <w:rFonts w:ascii="Arial" w:hAnsi="Arial" w:cs="Arial"/>
                <w:sz w:val="24"/>
                <w:szCs w:val="24"/>
              </w:rPr>
            </w:pPr>
            <w:r w:rsidRPr="00161799">
              <w:rPr>
                <w:rFonts w:ascii="Arial" w:hAnsi="Arial" w:cs="Arial"/>
                <w:sz w:val="24"/>
                <w:szCs w:val="24"/>
              </w:rPr>
              <w:t>Agree to consider the preferred recommended option</w:t>
            </w:r>
            <w:r w:rsidR="00A5547E">
              <w:rPr>
                <w:rFonts w:ascii="Arial" w:hAnsi="Arial" w:cs="Arial"/>
                <w:sz w:val="24"/>
                <w:szCs w:val="24"/>
              </w:rPr>
              <w:t xml:space="preserve"> </w:t>
            </w:r>
            <w:r w:rsidRPr="00161799">
              <w:rPr>
                <w:rFonts w:ascii="Arial" w:hAnsi="Arial" w:cs="Arial"/>
                <w:sz w:val="24"/>
                <w:szCs w:val="24"/>
              </w:rPr>
              <w:t>for the longer term delivery of EMFG and NIEA marketing and communications (internal and external);</w:t>
            </w:r>
          </w:p>
          <w:p w14:paraId="09E2BB7B" w14:textId="683378E4" w:rsidR="003F59D2" w:rsidRPr="00161799" w:rsidRDefault="003F59D2" w:rsidP="00161799">
            <w:pPr>
              <w:pStyle w:val="ListParagraph"/>
              <w:numPr>
                <w:ilvl w:val="0"/>
                <w:numId w:val="55"/>
              </w:numPr>
              <w:rPr>
                <w:rFonts w:ascii="Arial" w:hAnsi="Arial" w:cs="Arial"/>
                <w:sz w:val="24"/>
                <w:szCs w:val="24"/>
              </w:rPr>
            </w:pPr>
            <w:r w:rsidRPr="00161799">
              <w:rPr>
                <w:rFonts w:ascii="Arial" w:hAnsi="Arial" w:cs="Arial"/>
                <w:sz w:val="24"/>
                <w:szCs w:val="24"/>
              </w:rPr>
              <w:t>Make DAERA Central Services aware of this report, which highlights the need for consideration of the structure and resourcing options</w:t>
            </w:r>
            <w:r w:rsidR="00A5547E">
              <w:rPr>
                <w:rFonts w:ascii="Arial" w:hAnsi="Arial" w:cs="Arial"/>
                <w:sz w:val="24"/>
                <w:szCs w:val="24"/>
              </w:rPr>
              <w:t>.</w:t>
            </w:r>
          </w:p>
          <w:p w14:paraId="60D9B6AB" w14:textId="77777777" w:rsidR="003F59D2" w:rsidRDefault="003F59D2" w:rsidP="00161799">
            <w:pPr>
              <w:rPr>
                <w:rFonts w:ascii="Arial" w:eastAsia="Times New Roman" w:hAnsi="Arial" w:cs="Arial"/>
                <w:bCs/>
                <w:sz w:val="24"/>
                <w:szCs w:val="24"/>
              </w:rPr>
            </w:pPr>
          </w:p>
          <w:p w14:paraId="67638DE9" w14:textId="77777777" w:rsidR="00A5547E" w:rsidRDefault="0067011E" w:rsidP="00161799">
            <w:pPr>
              <w:rPr>
                <w:rFonts w:ascii="Arial" w:eastAsia="Times New Roman" w:hAnsi="Arial" w:cs="Arial"/>
                <w:bCs/>
                <w:sz w:val="24"/>
                <w:szCs w:val="24"/>
              </w:rPr>
            </w:pPr>
            <w:r>
              <w:rPr>
                <w:rFonts w:ascii="Arial" w:eastAsia="Times New Roman" w:hAnsi="Arial" w:cs="Arial"/>
                <w:bCs/>
                <w:sz w:val="24"/>
                <w:szCs w:val="24"/>
              </w:rPr>
              <w:t xml:space="preserve">Eileen advised the Board that the Terms of Reference (TOR) for the review of </w:t>
            </w:r>
            <w:proofErr w:type="spellStart"/>
            <w:r>
              <w:rPr>
                <w:rFonts w:ascii="Arial" w:eastAsia="Times New Roman" w:hAnsi="Arial" w:cs="Arial"/>
                <w:bCs/>
                <w:sz w:val="24"/>
                <w:szCs w:val="24"/>
              </w:rPr>
              <w:t>MyNI</w:t>
            </w:r>
            <w:proofErr w:type="spellEnd"/>
            <w:r>
              <w:rPr>
                <w:rFonts w:ascii="Arial" w:eastAsia="Times New Roman" w:hAnsi="Arial" w:cs="Arial"/>
                <w:bCs/>
                <w:sz w:val="24"/>
                <w:szCs w:val="24"/>
              </w:rPr>
              <w:t xml:space="preserve">, which was to take place later in the year, would issue for comment via correspondence. </w:t>
            </w:r>
          </w:p>
          <w:p w14:paraId="72332B73" w14:textId="77777777" w:rsidR="00A5547E" w:rsidRDefault="00A5547E" w:rsidP="00161799">
            <w:pPr>
              <w:rPr>
                <w:rFonts w:ascii="Arial" w:eastAsia="Times New Roman" w:hAnsi="Arial" w:cs="Arial"/>
                <w:bCs/>
                <w:sz w:val="24"/>
                <w:szCs w:val="24"/>
              </w:rPr>
            </w:pPr>
          </w:p>
          <w:p w14:paraId="6585B2F2" w14:textId="7147FFF4" w:rsidR="0067011E" w:rsidRDefault="0067011E" w:rsidP="00161799">
            <w:pPr>
              <w:rPr>
                <w:rFonts w:ascii="Arial" w:eastAsia="Times New Roman" w:hAnsi="Arial" w:cs="Arial"/>
                <w:bCs/>
                <w:sz w:val="24"/>
                <w:szCs w:val="24"/>
              </w:rPr>
            </w:pPr>
            <w:r>
              <w:rPr>
                <w:rFonts w:ascii="Arial" w:eastAsia="Times New Roman" w:hAnsi="Arial" w:cs="Arial"/>
                <w:bCs/>
                <w:sz w:val="24"/>
                <w:szCs w:val="24"/>
              </w:rPr>
              <w:t xml:space="preserve">The Board agreed to </w:t>
            </w:r>
            <w:r w:rsidR="00CE693F">
              <w:rPr>
                <w:rFonts w:ascii="Arial" w:eastAsia="Times New Roman" w:hAnsi="Arial" w:cs="Arial"/>
                <w:bCs/>
                <w:sz w:val="24"/>
                <w:szCs w:val="24"/>
              </w:rPr>
              <w:t xml:space="preserve">consider the </w:t>
            </w:r>
            <w:proofErr w:type="spellStart"/>
            <w:r w:rsidR="00CE693F">
              <w:rPr>
                <w:rFonts w:ascii="Arial" w:eastAsia="Times New Roman" w:hAnsi="Arial" w:cs="Arial"/>
                <w:bCs/>
                <w:sz w:val="24"/>
                <w:szCs w:val="24"/>
              </w:rPr>
              <w:t>MyNI</w:t>
            </w:r>
            <w:proofErr w:type="spellEnd"/>
            <w:r w:rsidR="00CE693F">
              <w:rPr>
                <w:rFonts w:ascii="Arial" w:eastAsia="Times New Roman" w:hAnsi="Arial" w:cs="Arial"/>
                <w:bCs/>
                <w:sz w:val="24"/>
                <w:szCs w:val="24"/>
              </w:rPr>
              <w:t xml:space="preserve"> TOR via correspondence and </w:t>
            </w:r>
            <w:r>
              <w:rPr>
                <w:rFonts w:ascii="Arial" w:eastAsia="Times New Roman" w:hAnsi="Arial" w:cs="Arial"/>
                <w:bCs/>
                <w:sz w:val="24"/>
                <w:szCs w:val="24"/>
              </w:rPr>
              <w:t xml:space="preserve">discuss </w:t>
            </w:r>
            <w:r w:rsidR="00CE693F">
              <w:rPr>
                <w:rFonts w:ascii="Arial" w:eastAsia="Times New Roman" w:hAnsi="Arial" w:cs="Arial"/>
                <w:bCs/>
                <w:sz w:val="24"/>
                <w:szCs w:val="24"/>
              </w:rPr>
              <w:t xml:space="preserve">further at the </w:t>
            </w:r>
            <w:r>
              <w:rPr>
                <w:rFonts w:ascii="Arial" w:eastAsia="Times New Roman" w:hAnsi="Arial" w:cs="Arial"/>
                <w:bCs/>
                <w:sz w:val="24"/>
                <w:szCs w:val="24"/>
              </w:rPr>
              <w:t xml:space="preserve">August board meeting. </w:t>
            </w:r>
          </w:p>
          <w:p w14:paraId="7EDD26D7" w14:textId="77777777" w:rsidR="0067011E" w:rsidRDefault="0067011E" w:rsidP="00161799">
            <w:pPr>
              <w:rPr>
                <w:rFonts w:ascii="Arial" w:eastAsia="Times New Roman" w:hAnsi="Arial" w:cs="Arial"/>
                <w:bCs/>
                <w:sz w:val="24"/>
                <w:szCs w:val="24"/>
              </w:rPr>
            </w:pPr>
          </w:p>
          <w:p w14:paraId="71E7F5FC" w14:textId="70CDF8F3" w:rsidR="0067011E" w:rsidRDefault="0067011E" w:rsidP="00161799">
            <w:pPr>
              <w:rPr>
                <w:rFonts w:ascii="Arial" w:eastAsia="Times New Roman" w:hAnsi="Arial" w:cs="Arial"/>
                <w:bCs/>
                <w:sz w:val="24"/>
                <w:szCs w:val="24"/>
              </w:rPr>
            </w:pPr>
            <w:r>
              <w:rPr>
                <w:rFonts w:ascii="Arial" w:eastAsia="Times New Roman" w:hAnsi="Arial" w:cs="Arial"/>
                <w:bCs/>
                <w:sz w:val="24"/>
                <w:szCs w:val="24"/>
              </w:rPr>
              <w:t xml:space="preserve">Following discussion </w:t>
            </w:r>
            <w:r w:rsidR="00CE693F">
              <w:rPr>
                <w:rFonts w:ascii="Arial" w:eastAsia="Times New Roman" w:hAnsi="Arial" w:cs="Arial"/>
                <w:bCs/>
                <w:sz w:val="24"/>
                <w:szCs w:val="24"/>
              </w:rPr>
              <w:t xml:space="preserve">on the paper presented </w:t>
            </w:r>
            <w:r>
              <w:rPr>
                <w:rFonts w:ascii="Arial" w:eastAsia="Times New Roman" w:hAnsi="Arial" w:cs="Arial"/>
                <w:bCs/>
                <w:sz w:val="24"/>
                <w:szCs w:val="24"/>
              </w:rPr>
              <w:t xml:space="preserve">the Board agreed to proposals 1 and 2 </w:t>
            </w:r>
            <w:r w:rsidR="00CE693F">
              <w:rPr>
                <w:rFonts w:ascii="Arial" w:eastAsia="Times New Roman" w:hAnsi="Arial" w:cs="Arial"/>
                <w:bCs/>
                <w:sz w:val="24"/>
                <w:szCs w:val="24"/>
              </w:rPr>
              <w:t>i</w:t>
            </w:r>
            <w:r>
              <w:rPr>
                <w:rFonts w:ascii="Arial" w:eastAsia="Times New Roman" w:hAnsi="Arial" w:cs="Arial"/>
                <w:bCs/>
                <w:sz w:val="24"/>
                <w:szCs w:val="24"/>
              </w:rPr>
              <w:t xml:space="preserve">n the short term but that further consideration should be given to the longer term options </w:t>
            </w:r>
            <w:r w:rsidR="00CE693F">
              <w:rPr>
                <w:rFonts w:ascii="Arial" w:eastAsia="Times New Roman" w:hAnsi="Arial" w:cs="Arial"/>
                <w:bCs/>
                <w:sz w:val="24"/>
                <w:szCs w:val="24"/>
              </w:rPr>
              <w:t>3 to 5. D</w:t>
            </w:r>
            <w:r>
              <w:rPr>
                <w:rFonts w:ascii="Arial" w:eastAsia="Times New Roman" w:hAnsi="Arial" w:cs="Arial"/>
                <w:bCs/>
                <w:sz w:val="24"/>
                <w:szCs w:val="24"/>
              </w:rPr>
              <w:t>ecisions on these</w:t>
            </w:r>
            <w:r w:rsidR="00CE693F">
              <w:rPr>
                <w:rFonts w:ascii="Arial" w:eastAsia="Times New Roman" w:hAnsi="Arial" w:cs="Arial"/>
                <w:bCs/>
                <w:sz w:val="24"/>
                <w:szCs w:val="24"/>
              </w:rPr>
              <w:t xml:space="preserve"> proposals</w:t>
            </w:r>
            <w:r>
              <w:rPr>
                <w:rFonts w:ascii="Arial" w:eastAsia="Times New Roman" w:hAnsi="Arial" w:cs="Arial"/>
                <w:bCs/>
                <w:sz w:val="24"/>
                <w:szCs w:val="24"/>
              </w:rPr>
              <w:t xml:space="preserve"> would be made by December following further discussion.</w:t>
            </w:r>
          </w:p>
          <w:p w14:paraId="4B95ACD8" w14:textId="3204BA21" w:rsidR="00C6017D" w:rsidRDefault="0067011E" w:rsidP="00161799">
            <w:pPr>
              <w:rPr>
                <w:rFonts w:eastAsia="Times New Roman"/>
                <w:color w:val="262626"/>
                <w:lang w:eastAsia="en-GB"/>
              </w:rPr>
            </w:pPr>
            <w:r>
              <w:rPr>
                <w:rFonts w:ascii="Arial" w:eastAsia="Times New Roman" w:hAnsi="Arial" w:cs="Arial"/>
                <w:bCs/>
                <w:sz w:val="24"/>
                <w:szCs w:val="24"/>
              </w:rPr>
              <w:t xml:space="preserve">  </w:t>
            </w:r>
          </w:p>
          <w:p w14:paraId="4814A8FE" w14:textId="77777777" w:rsidR="00C6017D" w:rsidRDefault="00C6017D" w:rsidP="00161799">
            <w:pPr>
              <w:rPr>
                <w:rFonts w:eastAsia="Times New Roman"/>
                <w:color w:val="262626"/>
                <w:lang w:eastAsia="en-GB"/>
              </w:rPr>
            </w:pPr>
          </w:p>
          <w:p w14:paraId="5BA3FFE6" w14:textId="77777777" w:rsidR="00C6017D" w:rsidRDefault="00C6017D" w:rsidP="00161799">
            <w:pPr>
              <w:rPr>
                <w:rFonts w:ascii="Arial" w:eastAsia="Times New Roman" w:hAnsi="Arial" w:cs="Arial"/>
                <w:bCs/>
                <w:sz w:val="24"/>
                <w:szCs w:val="24"/>
              </w:rPr>
            </w:pPr>
          </w:p>
          <w:p w14:paraId="3016C5B4" w14:textId="77777777" w:rsidR="00A5547E" w:rsidRPr="00241708" w:rsidRDefault="00A5547E" w:rsidP="00161799">
            <w:pPr>
              <w:rPr>
                <w:rFonts w:eastAsia="Times New Roman"/>
                <w:color w:val="262626"/>
                <w:lang w:eastAsia="en-GB"/>
              </w:rPr>
            </w:pPr>
          </w:p>
          <w:p w14:paraId="39F87390" w14:textId="3CB80236" w:rsidR="005E55F6" w:rsidRDefault="005E55F6" w:rsidP="008A266C">
            <w:pPr>
              <w:contextualSpacing/>
              <w:rPr>
                <w:rFonts w:ascii="Arial" w:eastAsia="Times New Roman" w:hAnsi="Arial" w:cs="Arial"/>
                <w:color w:val="262626"/>
                <w:sz w:val="24"/>
                <w:szCs w:val="24"/>
                <w:lang w:eastAsia="en-GB"/>
              </w:rPr>
            </w:pPr>
            <w:r>
              <w:rPr>
                <w:rFonts w:ascii="Arial" w:eastAsia="Times New Roman" w:hAnsi="Arial" w:cs="Arial"/>
                <w:color w:val="262626"/>
                <w:sz w:val="24"/>
                <w:szCs w:val="24"/>
                <w:lang w:eastAsia="en-GB"/>
              </w:rPr>
              <w:lastRenderedPageBreak/>
              <w:t>The following action point was agreed:</w:t>
            </w:r>
          </w:p>
          <w:p w14:paraId="7A399AD2" w14:textId="77777777" w:rsidR="005E55F6" w:rsidRDefault="005E55F6" w:rsidP="008A266C">
            <w:pPr>
              <w:contextualSpacing/>
              <w:rPr>
                <w:rFonts w:ascii="Arial" w:eastAsia="Times New Roman" w:hAnsi="Arial" w:cs="Arial"/>
                <w:color w:val="262626"/>
                <w:sz w:val="24"/>
                <w:szCs w:val="24"/>
                <w:lang w:eastAsia="en-GB"/>
              </w:rPr>
            </w:pPr>
          </w:p>
          <w:p w14:paraId="4F1CE98C" w14:textId="5A4B6593" w:rsidR="00EC145F" w:rsidRDefault="00451917" w:rsidP="00EE43A0">
            <w:pPr>
              <w:pStyle w:val="ListParagraph"/>
              <w:numPr>
                <w:ilvl w:val="0"/>
                <w:numId w:val="36"/>
              </w:numPr>
              <w:spacing w:after="200" w:line="276" w:lineRule="auto"/>
              <w:rPr>
                <w:lang w:eastAsia="en-GB"/>
              </w:rPr>
            </w:pPr>
            <w:r>
              <w:rPr>
                <w:rFonts w:ascii="Arial" w:hAnsi="Arial" w:cs="Arial"/>
                <w:sz w:val="24"/>
                <w:szCs w:val="24"/>
              </w:rPr>
              <w:t xml:space="preserve">Circulate </w:t>
            </w:r>
            <w:proofErr w:type="spellStart"/>
            <w:r>
              <w:rPr>
                <w:rFonts w:ascii="Arial" w:hAnsi="Arial" w:cs="Arial"/>
                <w:sz w:val="24"/>
                <w:szCs w:val="24"/>
              </w:rPr>
              <w:t>MyNI</w:t>
            </w:r>
            <w:proofErr w:type="spellEnd"/>
            <w:r>
              <w:rPr>
                <w:rFonts w:ascii="Arial" w:hAnsi="Arial" w:cs="Arial"/>
                <w:sz w:val="24"/>
                <w:szCs w:val="24"/>
              </w:rPr>
              <w:t xml:space="preserve"> Terms of Reference Correspondence paper by 7/7/2021.</w:t>
            </w:r>
          </w:p>
        </w:tc>
        <w:tc>
          <w:tcPr>
            <w:tcW w:w="1814" w:type="dxa"/>
          </w:tcPr>
          <w:p w14:paraId="38826FDF" w14:textId="77777777" w:rsidR="00EC145F" w:rsidRDefault="00EC145F" w:rsidP="00BD7B43">
            <w:pPr>
              <w:contextualSpacing/>
              <w:rPr>
                <w:rFonts w:ascii="Arial" w:hAnsi="Arial" w:cs="Arial"/>
                <w:b/>
                <w:sz w:val="24"/>
                <w:szCs w:val="24"/>
              </w:rPr>
            </w:pPr>
          </w:p>
          <w:p w14:paraId="7F0A9872" w14:textId="77777777" w:rsidR="005E55F6" w:rsidRDefault="005E55F6" w:rsidP="00BD7B43">
            <w:pPr>
              <w:contextualSpacing/>
              <w:rPr>
                <w:rFonts w:ascii="Arial" w:hAnsi="Arial" w:cs="Arial"/>
                <w:b/>
                <w:sz w:val="24"/>
                <w:szCs w:val="24"/>
              </w:rPr>
            </w:pPr>
          </w:p>
          <w:p w14:paraId="548756D5" w14:textId="77777777" w:rsidR="005E55F6" w:rsidRDefault="005E55F6" w:rsidP="00BD7B43">
            <w:pPr>
              <w:contextualSpacing/>
              <w:rPr>
                <w:rFonts w:ascii="Arial" w:hAnsi="Arial" w:cs="Arial"/>
                <w:b/>
                <w:sz w:val="24"/>
                <w:szCs w:val="24"/>
              </w:rPr>
            </w:pPr>
          </w:p>
          <w:p w14:paraId="671B0850" w14:textId="77777777" w:rsidR="005E55F6" w:rsidRDefault="005E55F6" w:rsidP="00BD7B43">
            <w:pPr>
              <w:contextualSpacing/>
              <w:rPr>
                <w:rFonts w:ascii="Arial" w:hAnsi="Arial" w:cs="Arial"/>
                <w:b/>
                <w:sz w:val="24"/>
                <w:szCs w:val="24"/>
              </w:rPr>
            </w:pPr>
          </w:p>
          <w:p w14:paraId="131AC439" w14:textId="77777777" w:rsidR="005E55F6" w:rsidRDefault="005E55F6" w:rsidP="00BD7B43">
            <w:pPr>
              <w:contextualSpacing/>
              <w:rPr>
                <w:rFonts w:ascii="Arial" w:hAnsi="Arial" w:cs="Arial"/>
                <w:b/>
                <w:sz w:val="24"/>
                <w:szCs w:val="24"/>
              </w:rPr>
            </w:pPr>
          </w:p>
          <w:p w14:paraId="04E68C69" w14:textId="77777777" w:rsidR="005E55F6" w:rsidRDefault="005E55F6" w:rsidP="00BD7B43">
            <w:pPr>
              <w:contextualSpacing/>
              <w:rPr>
                <w:rFonts w:ascii="Arial" w:hAnsi="Arial" w:cs="Arial"/>
                <w:b/>
                <w:sz w:val="24"/>
                <w:szCs w:val="24"/>
              </w:rPr>
            </w:pPr>
          </w:p>
          <w:p w14:paraId="1BA5597C" w14:textId="77777777" w:rsidR="005E55F6" w:rsidRDefault="005E55F6" w:rsidP="00BD7B43">
            <w:pPr>
              <w:contextualSpacing/>
              <w:rPr>
                <w:rFonts w:ascii="Arial" w:hAnsi="Arial" w:cs="Arial"/>
                <w:b/>
                <w:sz w:val="24"/>
                <w:szCs w:val="24"/>
              </w:rPr>
            </w:pPr>
          </w:p>
          <w:p w14:paraId="3166AC82" w14:textId="77777777" w:rsidR="005E55F6" w:rsidRDefault="005E55F6" w:rsidP="00BD7B43">
            <w:pPr>
              <w:contextualSpacing/>
              <w:rPr>
                <w:rFonts w:ascii="Arial" w:hAnsi="Arial" w:cs="Arial"/>
                <w:b/>
                <w:sz w:val="24"/>
                <w:szCs w:val="24"/>
              </w:rPr>
            </w:pPr>
          </w:p>
          <w:p w14:paraId="4AF4D57C" w14:textId="77777777" w:rsidR="005E55F6" w:rsidRDefault="005E55F6" w:rsidP="00BD7B43">
            <w:pPr>
              <w:contextualSpacing/>
              <w:rPr>
                <w:rFonts w:ascii="Arial" w:hAnsi="Arial" w:cs="Arial"/>
                <w:b/>
                <w:sz w:val="24"/>
                <w:szCs w:val="24"/>
              </w:rPr>
            </w:pPr>
          </w:p>
          <w:p w14:paraId="028C9417" w14:textId="77777777" w:rsidR="00241708" w:rsidRDefault="00241708" w:rsidP="00BD7B43">
            <w:pPr>
              <w:contextualSpacing/>
              <w:rPr>
                <w:rFonts w:ascii="Arial" w:hAnsi="Arial" w:cs="Arial"/>
                <w:b/>
                <w:sz w:val="24"/>
                <w:szCs w:val="24"/>
              </w:rPr>
            </w:pPr>
          </w:p>
          <w:p w14:paraId="6619ECE7" w14:textId="77777777" w:rsidR="00241708" w:rsidRDefault="00241708" w:rsidP="00BD7B43">
            <w:pPr>
              <w:contextualSpacing/>
              <w:rPr>
                <w:rFonts w:ascii="Arial" w:hAnsi="Arial" w:cs="Arial"/>
                <w:b/>
                <w:sz w:val="24"/>
                <w:szCs w:val="24"/>
              </w:rPr>
            </w:pPr>
          </w:p>
          <w:p w14:paraId="0BA23CC1" w14:textId="77777777" w:rsidR="00241708" w:rsidRDefault="00241708" w:rsidP="00BD7B43">
            <w:pPr>
              <w:contextualSpacing/>
              <w:rPr>
                <w:rFonts w:ascii="Arial" w:hAnsi="Arial" w:cs="Arial"/>
                <w:b/>
                <w:sz w:val="24"/>
                <w:szCs w:val="24"/>
              </w:rPr>
            </w:pPr>
          </w:p>
          <w:p w14:paraId="6A0172A1" w14:textId="77777777" w:rsidR="00241708" w:rsidRDefault="00241708" w:rsidP="00BD7B43">
            <w:pPr>
              <w:contextualSpacing/>
              <w:rPr>
                <w:rFonts w:ascii="Arial" w:hAnsi="Arial" w:cs="Arial"/>
                <w:b/>
                <w:sz w:val="24"/>
                <w:szCs w:val="24"/>
              </w:rPr>
            </w:pPr>
          </w:p>
          <w:p w14:paraId="486D47C0" w14:textId="77777777" w:rsidR="003F59D2" w:rsidRDefault="003F59D2" w:rsidP="00BD7B43">
            <w:pPr>
              <w:contextualSpacing/>
              <w:rPr>
                <w:rFonts w:ascii="Arial" w:hAnsi="Arial" w:cs="Arial"/>
                <w:b/>
                <w:sz w:val="24"/>
                <w:szCs w:val="24"/>
              </w:rPr>
            </w:pPr>
          </w:p>
          <w:p w14:paraId="23667515" w14:textId="77777777" w:rsidR="003F59D2" w:rsidRDefault="003F59D2" w:rsidP="00BD7B43">
            <w:pPr>
              <w:contextualSpacing/>
              <w:rPr>
                <w:rFonts w:ascii="Arial" w:hAnsi="Arial" w:cs="Arial"/>
                <w:b/>
                <w:sz w:val="24"/>
                <w:szCs w:val="24"/>
              </w:rPr>
            </w:pPr>
          </w:p>
          <w:p w14:paraId="2CA6626C" w14:textId="77777777" w:rsidR="003F59D2" w:rsidRDefault="003F59D2" w:rsidP="00BD7B43">
            <w:pPr>
              <w:contextualSpacing/>
              <w:rPr>
                <w:rFonts w:ascii="Arial" w:hAnsi="Arial" w:cs="Arial"/>
                <w:b/>
                <w:sz w:val="24"/>
                <w:szCs w:val="24"/>
              </w:rPr>
            </w:pPr>
          </w:p>
          <w:p w14:paraId="061AA121" w14:textId="77777777" w:rsidR="003F59D2" w:rsidRDefault="003F59D2" w:rsidP="00BD7B43">
            <w:pPr>
              <w:contextualSpacing/>
              <w:rPr>
                <w:rFonts w:ascii="Arial" w:hAnsi="Arial" w:cs="Arial"/>
                <w:b/>
                <w:sz w:val="24"/>
                <w:szCs w:val="24"/>
              </w:rPr>
            </w:pPr>
          </w:p>
          <w:p w14:paraId="46A424F0" w14:textId="77777777" w:rsidR="003F59D2" w:rsidRDefault="003F59D2" w:rsidP="00BD7B43">
            <w:pPr>
              <w:contextualSpacing/>
              <w:rPr>
                <w:rFonts w:ascii="Arial" w:hAnsi="Arial" w:cs="Arial"/>
                <w:b/>
                <w:sz w:val="24"/>
                <w:szCs w:val="24"/>
              </w:rPr>
            </w:pPr>
          </w:p>
          <w:p w14:paraId="2229DCA3" w14:textId="77777777" w:rsidR="003F59D2" w:rsidRDefault="003F59D2" w:rsidP="00BD7B43">
            <w:pPr>
              <w:contextualSpacing/>
              <w:rPr>
                <w:rFonts w:ascii="Arial" w:hAnsi="Arial" w:cs="Arial"/>
                <w:b/>
                <w:sz w:val="24"/>
                <w:szCs w:val="24"/>
              </w:rPr>
            </w:pPr>
          </w:p>
          <w:p w14:paraId="3B021DB3" w14:textId="77777777" w:rsidR="003F59D2" w:rsidRDefault="003F59D2" w:rsidP="00BD7B43">
            <w:pPr>
              <w:contextualSpacing/>
              <w:rPr>
                <w:rFonts w:ascii="Arial" w:hAnsi="Arial" w:cs="Arial"/>
                <w:b/>
                <w:sz w:val="24"/>
                <w:szCs w:val="24"/>
              </w:rPr>
            </w:pPr>
          </w:p>
          <w:p w14:paraId="5B3A369D" w14:textId="77777777" w:rsidR="003F59D2" w:rsidRDefault="003F59D2" w:rsidP="00BD7B43">
            <w:pPr>
              <w:contextualSpacing/>
              <w:rPr>
                <w:rFonts w:ascii="Arial" w:hAnsi="Arial" w:cs="Arial"/>
                <w:b/>
                <w:sz w:val="24"/>
                <w:szCs w:val="24"/>
              </w:rPr>
            </w:pPr>
          </w:p>
          <w:p w14:paraId="634E1606" w14:textId="77777777" w:rsidR="003F59D2" w:rsidRDefault="003F59D2" w:rsidP="00BD7B43">
            <w:pPr>
              <w:contextualSpacing/>
              <w:rPr>
                <w:rFonts w:ascii="Arial" w:hAnsi="Arial" w:cs="Arial"/>
                <w:b/>
                <w:sz w:val="24"/>
                <w:szCs w:val="24"/>
              </w:rPr>
            </w:pPr>
          </w:p>
          <w:p w14:paraId="45AFE116" w14:textId="77777777" w:rsidR="003F59D2" w:rsidRDefault="003F59D2" w:rsidP="00BD7B43">
            <w:pPr>
              <w:contextualSpacing/>
              <w:rPr>
                <w:rFonts w:ascii="Arial" w:hAnsi="Arial" w:cs="Arial"/>
                <w:b/>
                <w:sz w:val="24"/>
                <w:szCs w:val="24"/>
              </w:rPr>
            </w:pPr>
          </w:p>
          <w:p w14:paraId="075ADAF8" w14:textId="77777777" w:rsidR="003F59D2" w:rsidRDefault="003F59D2" w:rsidP="00BD7B43">
            <w:pPr>
              <w:contextualSpacing/>
              <w:rPr>
                <w:rFonts w:ascii="Arial" w:hAnsi="Arial" w:cs="Arial"/>
                <w:b/>
                <w:sz w:val="24"/>
                <w:szCs w:val="24"/>
              </w:rPr>
            </w:pPr>
          </w:p>
          <w:p w14:paraId="28D47166" w14:textId="77777777" w:rsidR="00CE693F" w:rsidRDefault="00CE693F" w:rsidP="00BD7B43">
            <w:pPr>
              <w:contextualSpacing/>
              <w:rPr>
                <w:rFonts w:ascii="Arial" w:hAnsi="Arial" w:cs="Arial"/>
                <w:b/>
                <w:sz w:val="24"/>
                <w:szCs w:val="24"/>
              </w:rPr>
            </w:pPr>
          </w:p>
          <w:p w14:paraId="790F17EA" w14:textId="77777777" w:rsidR="00CE693F" w:rsidRDefault="00CE693F" w:rsidP="00BD7B43">
            <w:pPr>
              <w:contextualSpacing/>
              <w:rPr>
                <w:rFonts w:ascii="Arial" w:hAnsi="Arial" w:cs="Arial"/>
                <w:b/>
                <w:sz w:val="24"/>
                <w:szCs w:val="24"/>
              </w:rPr>
            </w:pPr>
          </w:p>
          <w:p w14:paraId="53155F3F" w14:textId="77777777" w:rsidR="00CE693F" w:rsidRDefault="00CE693F" w:rsidP="00BD7B43">
            <w:pPr>
              <w:contextualSpacing/>
              <w:rPr>
                <w:rFonts w:ascii="Arial" w:hAnsi="Arial" w:cs="Arial"/>
                <w:b/>
                <w:sz w:val="24"/>
                <w:szCs w:val="24"/>
              </w:rPr>
            </w:pPr>
          </w:p>
          <w:p w14:paraId="75F3DBCF" w14:textId="77777777" w:rsidR="00CE693F" w:rsidRDefault="00CE693F" w:rsidP="00BD7B43">
            <w:pPr>
              <w:contextualSpacing/>
              <w:rPr>
                <w:rFonts w:ascii="Arial" w:hAnsi="Arial" w:cs="Arial"/>
                <w:b/>
                <w:sz w:val="24"/>
                <w:szCs w:val="24"/>
              </w:rPr>
            </w:pPr>
          </w:p>
          <w:p w14:paraId="274491EE" w14:textId="77777777" w:rsidR="00CE693F" w:rsidRDefault="00CE693F" w:rsidP="00BD7B43">
            <w:pPr>
              <w:contextualSpacing/>
              <w:rPr>
                <w:rFonts w:ascii="Arial" w:hAnsi="Arial" w:cs="Arial"/>
                <w:b/>
                <w:sz w:val="24"/>
                <w:szCs w:val="24"/>
              </w:rPr>
            </w:pPr>
          </w:p>
          <w:p w14:paraId="0C9F2983" w14:textId="77777777" w:rsidR="00CE693F" w:rsidRDefault="00CE693F" w:rsidP="00BD7B43">
            <w:pPr>
              <w:contextualSpacing/>
              <w:rPr>
                <w:rFonts w:ascii="Arial" w:hAnsi="Arial" w:cs="Arial"/>
                <w:b/>
                <w:sz w:val="24"/>
                <w:szCs w:val="24"/>
              </w:rPr>
            </w:pPr>
          </w:p>
          <w:p w14:paraId="51083618" w14:textId="77777777" w:rsidR="00CE693F" w:rsidRDefault="00CE693F" w:rsidP="00BD7B43">
            <w:pPr>
              <w:contextualSpacing/>
              <w:rPr>
                <w:rFonts w:ascii="Arial" w:hAnsi="Arial" w:cs="Arial"/>
                <w:b/>
                <w:sz w:val="24"/>
                <w:szCs w:val="24"/>
              </w:rPr>
            </w:pPr>
          </w:p>
          <w:p w14:paraId="431016B4" w14:textId="77777777" w:rsidR="00CE693F" w:rsidRDefault="00CE693F" w:rsidP="00BD7B43">
            <w:pPr>
              <w:contextualSpacing/>
              <w:rPr>
                <w:rFonts w:ascii="Arial" w:hAnsi="Arial" w:cs="Arial"/>
                <w:b/>
                <w:sz w:val="24"/>
                <w:szCs w:val="24"/>
              </w:rPr>
            </w:pPr>
          </w:p>
          <w:p w14:paraId="5B43C504" w14:textId="77777777" w:rsidR="00CE693F" w:rsidRDefault="00CE693F" w:rsidP="00BD7B43">
            <w:pPr>
              <w:contextualSpacing/>
              <w:rPr>
                <w:rFonts w:ascii="Arial" w:hAnsi="Arial" w:cs="Arial"/>
                <w:b/>
                <w:sz w:val="24"/>
                <w:szCs w:val="24"/>
              </w:rPr>
            </w:pPr>
          </w:p>
          <w:p w14:paraId="51EA0B2F" w14:textId="77777777" w:rsidR="00CE693F" w:rsidRDefault="00CE693F" w:rsidP="00BD7B43">
            <w:pPr>
              <w:contextualSpacing/>
              <w:rPr>
                <w:rFonts w:ascii="Arial" w:hAnsi="Arial" w:cs="Arial"/>
                <w:b/>
                <w:sz w:val="24"/>
                <w:szCs w:val="24"/>
              </w:rPr>
            </w:pPr>
          </w:p>
          <w:p w14:paraId="74AB45A8" w14:textId="77777777" w:rsidR="00A5547E" w:rsidRDefault="00A5547E" w:rsidP="00BD7B43">
            <w:pPr>
              <w:contextualSpacing/>
              <w:rPr>
                <w:rFonts w:ascii="Arial" w:hAnsi="Arial" w:cs="Arial"/>
                <w:b/>
                <w:sz w:val="24"/>
                <w:szCs w:val="24"/>
              </w:rPr>
            </w:pPr>
          </w:p>
          <w:p w14:paraId="699C31DE" w14:textId="77777777" w:rsidR="00A5547E" w:rsidRDefault="00A5547E" w:rsidP="00BD7B43">
            <w:pPr>
              <w:contextualSpacing/>
              <w:rPr>
                <w:rFonts w:ascii="Arial" w:hAnsi="Arial" w:cs="Arial"/>
                <w:b/>
                <w:sz w:val="24"/>
                <w:szCs w:val="24"/>
              </w:rPr>
            </w:pPr>
          </w:p>
          <w:p w14:paraId="3D9CFC69" w14:textId="77777777" w:rsidR="00C6017D" w:rsidRDefault="00C6017D" w:rsidP="00BD7B43">
            <w:pPr>
              <w:contextualSpacing/>
              <w:rPr>
                <w:rFonts w:ascii="Arial" w:hAnsi="Arial" w:cs="Arial"/>
                <w:b/>
                <w:sz w:val="24"/>
                <w:szCs w:val="24"/>
              </w:rPr>
            </w:pPr>
          </w:p>
          <w:p w14:paraId="4A8C2A86" w14:textId="77777777" w:rsidR="00C6017D" w:rsidRDefault="00C6017D" w:rsidP="00BD7B43">
            <w:pPr>
              <w:contextualSpacing/>
              <w:rPr>
                <w:rFonts w:ascii="Arial" w:hAnsi="Arial" w:cs="Arial"/>
                <w:b/>
                <w:sz w:val="24"/>
                <w:szCs w:val="24"/>
              </w:rPr>
            </w:pPr>
          </w:p>
          <w:p w14:paraId="7E484379" w14:textId="77777777" w:rsidR="00C6017D" w:rsidRDefault="00C6017D" w:rsidP="00BD7B43">
            <w:pPr>
              <w:contextualSpacing/>
              <w:rPr>
                <w:rFonts w:ascii="Arial" w:hAnsi="Arial" w:cs="Arial"/>
                <w:b/>
                <w:sz w:val="24"/>
                <w:szCs w:val="24"/>
              </w:rPr>
            </w:pPr>
          </w:p>
          <w:p w14:paraId="7BBCC09B" w14:textId="1984ABCB" w:rsidR="00241708" w:rsidRDefault="005B7756" w:rsidP="00BD7B43">
            <w:pPr>
              <w:contextualSpacing/>
              <w:rPr>
                <w:rFonts w:ascii="Arial" w:hAnsi="Arial" w:cs="Arial"/>
                <w:b/>
                <w:sz w:val="24"/>
                <w:szCs w:val="24"/>
              </w:rPr>
            </w:pPr>
            <w:r>
              <w:rPr>
                <w:rFonts w:ascii="Arial" w:hAnsi="Arial" w:cs="Arial"/>
                <w:b/>
                <w:sz w:val="24"/>
                <w:szCs w:val="24"/>
              </w:rPr>
              <w:t>B</w:t>
            </w:r>
            <w:r w:rsidR="00451917">
              <w:rPr>
                <w:rFonts w:ascii="Arial" w:hAnsi="Arial" w:cs="Arial"/>
                <w:b/>
                <w:sz w:val="24"/>
                <w:szCs w:val="24"/>
              </w:rPr>
              <w:t>oard Secretariat</w:t>
            </w:r>
          </w:p>
          <w:p w14:paraId="23387667" w14:textId="5A068FBE" w:rsidR="005E55F6" w:rsidRDefault="005E55F6" w:rsidP="00BD7B43">
            <w:pPr>
              <w:contextualSpacing/>
              <w:rPr>
                <w:rFonts w:ascii="Arial" w:hAnsi="Arial" w:cs="Arial"/>
                <w:b/>
                <w:sz w:val="24"/>
                <w:szCs w:val="24"/>
              </w:rPr>
            </w:pPr>
          </w:p>
        </w:tc>
      </w:tr>
      <w:tr w:rsidR="00074546" w:rsidRPr="00C80F20" w14:paraId="0F89B10F" w14:textId="77777777" w:rsidTr="00E216C3">
        <w:tc>
          <w:tcPr>
            <w:tcW w:w="567" w:type="dxa"/>
          </w:tcPr>
          <w:p w14:paraId="339112B3" w14:textId="11BF5A19" w:rsidR="00074546" w:rsidRDefault="00CE693F" w:rsidP="00BD7B43">
            <w:pPr>
              <w:contextualSpacing/>
              <w:rPr>
                <w:rFonts w:ascii="Arial" w:hAnsi="Arial" w:cs="Arial"/>
                <w:b/>
                <w:sz w:val="24"/>
                <w:szCs w:val="24"/>
              </w:rPr>
            </w:pPr>
            <w:r>
              <w:rPr>
                <w:rFonts w:ascii="Arial" w:hAnsi="Arial" w:cs="Arial"/>
                <w:b/>
                <w:sz w:val="24"/>
                <w:szCs w:val="24"/>
              </w:rPr>
              <w:lastRenderedPageBreak/>
              <w:t>6</w:t>
            </w:r>
          </w:p>
        </w:tc>
        <w:tc>
          <w:tcPr>
            <w:tcW w:w="8535" w:type="dxa"/>
          </w:tcPr>
          <w:p w14:paraId="305A494B" w14:textId="47DF3AC8" w:rsidR="00074546" w:rsidRDefault="00074546" w:rsidP="00074546">
            <w:pPr>
              <w:contextualSpacing/>
              <w:rPr>
                <w:rFonts w:ascii="Arial" w:eastAsia="Times New Roman" w:hAnsi="Arial" w:cs="Arial"/>
                <w:b/>
                <w:sz w:val="24"/>
                <w:szCs w:val="24"/>
                <w:lang w:eastAsia="en-GB"/>
              </w:rPr>
            </w:pPr>
            <w:proofErr w:type="spellStart"/>
            <w:r>
              <w:rPr>
                <w:rFonts w:ascii="Arial" w:eastAsia="Times New Roman" w:hAnsi="Arial" w:cs="Arial"/>
                <w:b/>
                <w:color w:val="262626"/>
                <w:sz w:val="24"/>
                <w:szCs w:val="24"/>
                <w:lang w:eastAsia="en-GB"/>
              </w:rPr>
              <w:t>Covid</w:t>
            </w:r>
            <w:proofErr w:type="spellEnd"/>
            <w:r>
              <w:rPr>
                <w:rFonts w:ascii="Arial" w:eastAsia="Times New Roman" w:hAnsi="Arial" w:cs="Arial"/>
                <w:b/>
                <w:color w:val="262626"/>
                <w:sz w:val="24"/>
                <w:szCs w:val="24"/>
                <w:lang w:eastAsia="en-GB"/>
              </w:rPr>
              <w:t xml:space="preserve"> 19 </w:t>
            </w:r>
            <w:r w:rsidRPr="00B75CCA">
              <w:rPr>
                <w:rFonts w:ascii="Arial" w:eastAsia="Times New Roman" w:hAnsi="Arial" w:cs="Arial"/>
                <w:b/>
                <w:sz w:val="24"/>
                <w:szCs w:val="24"/>
                <w:lang w:eastAsia="en-GB"/>
              </w:rPr>
              <w:t xml:space="preserve">Update </w:t>
            </w:r>
          </w:p>
          <w:p w14:paraId="05C58FC8" w14:textId="77777777" w:rsidR="006304B8" w:rsidRPr="00B75CCA" w:rsidRDefault="006304B8" w:rsidP="00074546">
            <w:pPr>
              <w:contextualSpacing/>
              <w:rPr>
                <w:rFonts w:ascii="Arial" w:eastAsia="Times New Roman" w:hAnsi="Arial" w:cs="Arial"/>
                <w:b/>
                <w:sz w:val="24"/>
                <w:szCs w:val="24"/>
                <w:lang w:eastAsia="en-GB"/>
              </w:rPr>
            </w:pPr>
          </w:p>
          <w:p w14:paraId="0729934C" w14:textId="3DC55BF4" w:rsidR="006304B8" w:rsidRDefault="00CE693F" w:rsidP="00074546">
            <w:pPr>
              <w:contextualSpacing/>
              <w:rPr>
                <w:rFonts w:ascii="Arial" w:eastAsia="Times New Roman" w:hAnsi="Arial" w:cs="Arial"/>
                <w:color w:val="262626"/>
                <w:sz w:val="24"/>
                <w:szCs w:val="24"/>
                <w:lang w:eastAsia="en-GB"/>
              </w:rPr>
            </w:pPr>
            <w:r>
              <w:rPr>
                <w:rFonts w:ascii="Arial" w:eastAsia="Times New Roman" w:hAnsi="Arial" w:cs="Arial"/>
                <w:color w:val="262626"/>
                <w:sz w:val="24"/>
                <w:szCs w:val="24"/>
                <w:lang w:eastAsia="en-GB"/>
              </w:rPr>
              <w:t xml:space="preserve">Paul Donnelly </w:t>
            </w:r>
            <w:r w:rsidR="00074546" w:rsidRPr="0064495D">
              <w:rPr>
                <w:rFonts w:ascii="Arial" w:eastAsia="Times New Roman" w:hAnsi="Arial" w:cs="Arial"/>
                <w:color w:val="262626"/>
                <w:sz w:val="24"/>
                <w:szCs w:val="24"/>
                <w:lang w:eastAsia="en-GB"/>
              </w:rPr>
              <w:t>u</w:t>
            </w:r>
            <w:r w:rsidR="00074546">
              <w:rPr>
                <w:rFonts w:ascii="Arial" w:eastAsia="Times New Roman" w:hAnsi="Arial" w:cs="Arial"/>
                <w:color w:val="262626"/>
                <w:sz w:val="24"/>
                <w:szCs w:val="24"/>
                <w:lang w:eastAsia="en-GB"/>
              </w:rPr>
              <w:t>pdated the board on</w:t>
            </w:r>
            <w:r w:rsidR="00074546" w:rsidRPr="0064495D">
              <w:rPr>
                <w:rFonts w:ascii="Arial" w:eastAsia="Times New Roman" w:hAnsi="Arial" w:cs="Arial"/>
                <w:color w:val="262626"/>
                <w:sz w:val="24"/>
                <w:szCs w:val="24"/>
                <w:lang w:eastAsia="en-GB"/>
              </w:rPr>
              <w:t xml:space="preserve"> issues being dealt with by NIEA and EMFG in response to the</w:t>
            </w:r>
            <w:r w:rsidR="00074546">
              <w:rPr>
                <w:rFonts w:ascii="Arial" w:eastAsia="Times New Roman" w:hAnsi="Arial" w:cs="Arial"/>
                <w:color w:val="262626"/>
                <w:sz w:val="24"/>
                <w:szCs w:val="24"/>
                <w:lang w:eastAsia="en-GB"/>
              </w:rPr>
              <w:t xml:space="preserve"> ongoing</w:t>
            </w:r>
            <w:r w:rsidR="00074546" w:rsidRPr="0064495D">
              <w:rPr>
                <w:rFonts w:ascii="Arial" w:eastAsia="Times New Roman" w:hAnsi="Arial" w:cs="Arial"/>
                <w:color w:val="262626"/>
                <w:sz w:val="24"/>
                <w:szCs w:val="24"/>
                <w:lang w:eastAsia="en-GB"/>
              </w:rPr>
              <w:t xml:space="preserve"> Covid</w:t>
            </w:r>
            <w:r w:rsidR="00074546">
              <w:rPr>
                <w:rFonts w:ascii="Arial" w:eastAsia="Times New Roman" w:hAnsi="Arial" w:cs="Arial"/>
                <w:color w:val="262626"/>
                <w:sz w:val="24"/>
                <w:szCs w:val="24"/>
                <w:lang w:eastAsia="en-GB"/>
              </w:rPr>
              <w:t>-19</w:t>
            </w:r>
            <w:r w:rsidR="00074546" w:rsidRPr="0064495D">
              <w:rPr>
                <w:rFonts w:ascii="Arial" w:eastAsia="Times New Roman" w:hAnsi="Arial" w:cs="Arial"/>
                <w:color w:val="262626"/>
                <w:sz w:val="24"/>
                <w:szCs w:val="24"/>
                <w:lang w:eastAsia="en-GB"/>
              </w:rPr>
              <w:t xml:space="preserve"> situation</w:t>
            </w:r>
            <w:r>
              <w:rPr>
                <w:rFonts w:ascii="Arial" w:eastAsia="Times New Roman" w:hAnsi="Arial" w:cs="Arial"/>
                <w:color w:val="262626"/>
                <w:sz w:val="24"/>
                <w:szCs w:val="24"/>
                <w:lang w:eastAsia="en-GB"/>
              </w:rPr>
              <w:t xml:space="preserve"> and the Board noted the position</w:t>
            </w:r>
            <w:r w:rsidR="00D02521">
              <w:rPr>
                <w:rFonts w:ascii="Arial" w:eastAsia="Times New Roman" w:hAnsi="Arial" w:cs="Arial"/>
                <w:color w:val="262626"/>
                <w:sz w:val="24"/>
                <w:szCs w:val="24"/>
                <w:lang w:eastAsia="en-GB"/>
              </w:rPr>
              <w:t xml:space="preserve">. </w:t>
            </w:r>
          </w:p>
          <w:p w14:paraId="5F873B10" w14:textId="1A34D2AC" w:rsidR="00074546" w:rsidRDefault="00074546" w:rsidP="002C3B11">
            <w:pPr>
              <w:contextualSpacing/>
              <w:rPr>
                <w:rFonts w:ascii="Arial" w:eastAsia="Times New Roman" w:hAnsi="Arial" w:cs="Arial"/>
                <w:b/>
                <w:color w:val="262626"/>
                <w:sz w:val="24"/>
                <w:szCs w:val="24"/>
                <w:lang w:eastAsia="en-GB"/>
              </w:rPr>
            </w:pPr>
          </w:p>
        </w:tc>
        <w:tc>
          <w:tcPr>
            <w:tcW w:w="1814" w:type="dxa"/>
          </w:tcPr>
          <w:p w14:paraId="61F1AD14" w14:textId="77777777" w:rsidR="00074546" w:rsidRDefault="00074546" w:rsidP="00BD7B43">
            <w:pPr>
              <w:contextualSpacing/>
              <w:rPr>
                <w:rFonts w:ascii="Arial" w:hAnsi="Arial" w:cs="Arial"/>
                <w:b/>
                <w:sz w:val="24"/>
                <w:szCs w:val="24"/>
              </w:rPr>
            </w:pPr>
          </w:p>
        </w:tc>
      </w:tr>
      <w:tr w:rsidR="008A266C" w:rsidRPr="00C80F20" w14:paraId="72DF7CF4" w14:textId="77777777" w:rsidTr="00E216C3">
        <w:tc>
          <w:tcPr>
            <w:tcW w:w="567" w:type="dxa"/>
          </w:tcPr>
          <w:p w14:paraId="72E3F5D0" w14:textId="71702350" w:rsidR="008A266C" w:rsidRDefault="008E2473" w:rsidP="00BD7B43">
            <w:pPr>
              <w:contextualSpacing/>
              <w:rPr>
                <w:rFonts w:ascii="Arial" w:hAnsi="Arial" w:cs="Arial"/>
                <w:b/>
                <w:sz w:val="24"/>
                <w:szCs w:val="24"/>
              </w:rPr>
            </w:pPr>
            <w:r>
              <w:rPr>
                <w:rFonts w:ascii="Arial" w:hAnsi="Arial" w:cs="Arial"/>
                <w:b/>
                <w:sz w:val="24"/>
                <w:szCs w:val="24"/>
              </w:rPr>
              <w:t>8</w:t>
            </w:r>
          </w:p>
        </w:tc>
        <w:tc>
          <w:tcPr>
            <w:tcW w:w="8535" w:type="dxa"/>
          </w:tcPr>
          <w:p w14:paraId="3346B525" w14:textId="77777777" w:rsidR="008A266C" w:rsidRDefault="008A266C" w:rsidP="008A266C">
            <w:pPr>
              <w:contextualSpacing/>
              <w:rPr>
                <w:rFonts w:ascii="Arial" w:eastAsia="Times New Roman" w:hAnsi="Arial" w:cs="Arial"/>
                <w:b/>
                <w:color w:val="262626"/>
                <w:sz w:val="24"/>
                <w:szCs w:val="24"/>
                <w:lang w:eastAsia="en-GB"/>
              </w:rPr>
            </w:pPr>
            <w:r>
              <w:rPr>
                <w:rFonts w:ascii="Arial" w:eastAsia="Times New Roman" w:hAnsi="Arial" w:cs="Arial"/>
                <w:b/>
                <w:color w:val="262626"/>
                <w:sz w:val="24"/>
                <w:szCs w:val="24"/>
                <w:lang w:eastAsia="en-GB"/>
              </w:rPr>
              <w:t>EU Transition Update</w:t>
            </w:r>
          </w:p>
          <w:p w14:paraId="04E73DD9" w14:textId="77777777" w:rsidR="006304B8" w:rsidRDefault="006304B8" w:rsidP="008A266C">
            <w:pPr>
              <w:contextualSpacing/>
              <w:rPr>
                <w:rFonts w:ascii="Arial" w:eastAsia="Times New Roman" w:hAnsi="Arial" w:cs="Arial"/>
                <w:b/>
                <w:color w:val="262626"/>
                <w:sz w:val="24"/>
                <w:szCs w:val="24"/>
                <w:lang w:eastAsia="en-GB"/>
              </w:rPr>
            </w:pPr>
          </w:p>
          <w:p w14:paraId="7F5892BA" w14:textId="5ACF2B70" w:rsidR="00CE693F" w:rsidRDefault="00CE693F" w:rsidP="00CE693F">
            <w:pPr>
              <w:contextualSpacing/>
              <w:rPr>
                <w:rFonts w:ascii="Arial" w:eastAsia="Times New Roman" w:hAnsi="Arial" w:cs="Arial"/>
                <w:color w:val="262626"/>
                <w:sz w:val="24"/>
                <w:szCs w:val="24"/>
                <w:lang w:eastAsia="en-GB"/>
              </w:rPr>
            </w:pPr>
            <w:r w:rsidRPr="008A4D05">
              <w:rPr>
                <w:rFonts w:ascii="Arial" w:eastAsia="Times New Roman" w:hAnsi="Arial" w:cs="Arial"/>
                <w:color w:val="262626"/>
                <w:sz w:val="24"/>
                <w:szCs w:val="24"/>
                <w:lang w:eastAsia="en-GB"/>
              </w:rPr>
              <w:t xml:space="preserve">John Mills updated the </w:t>
            </w:r>
            <w:r>
              <w:rPr>
                <w:rFonts w:ascii="Arial" w:eastAsia="Times New Roman" w:hAnsi="Arial" w:cs="Arial"/>
                <w:color w:val="262626"/>
                <w:sz w:val="24"/>
                <w:szCs w:val="24"/>
                <w:lang w:eastAsia="en-GB"/>
              </w:rPr>
              <w:t xml:space="preserve">board on ongoing environmental issues related to EU exit. The importance of making bids for resources was noted given the </w:t>
            </w:r>
            <w:r w:rsidR="00BE3BD4">
              <w:rPr>
                <w:rFonts w:ascii="Arial" w:eastAsia="Times New Roman" w:hAnsi="Arial" w:cs="Arial"/>
                <w:color w:val="262626"/>
                <w:sz w:val="24"/>
                <w:szCs w:val="24"/>
                <w:lang w:eastAsia="en-GB"/>
              </w:rPr>
              <w:t>anticipated workload going forward.</w:t>
            </w:r>
            <w:r>
              <w:rPr>
                <w:rFonts w:ascii="Arial" w:eastAsia="Times New Roman" w:hAnsi="Arial" w:cs="Arial"/>
                <w:color w:val="262626"/>
                <w:sz w:val="24"/>
                <w:szCs w:val="24"/>
                <w:lang w:eastAsia="en-GB"/>
              </w:rPr>
              <w:t xml:space="preserve"> The Board noted the latest position.</w:t>
            </w:r>
          </w:p>
          <w:p w14:paraId="2E5A13F7" w14:textId="5A5C30F8" w:rsidR="006304B8" w:rsidRPr="00B86DD4" w:rsidRDefault="006304B8">
            <w:pPr>
              <w:contextualSpacing/>
              <w:rPr>
                <w:rFonts w:ascii="Arial" w:eastAsia="Times New Roman" w:hAnsi="Arial" w:cs="Arial"/>
                <w:color w:val="262626"/>
                <w:sz w:val="24"/>
                <w:szCs w:val="24"/>
                <w:lang w:eastAsia="en-GB"/>
              </w:rPr>
            </w:pPr>
          </w:p>
        </w:tc>
        <w:tc>
          <w:tcPr>
            <w:tcW w:w="1814" w:type="dxa"/>
          </w:tcPr>
          <w:p w14:paraId="7844D257" w14:textId="77777777" w:rsidR="008A266C" w:rsidRDefault="008A266C" w:rsidP="00BD7B43">
            <w:pPr>
              <w:contextualSpacing/>
              <w:rPr>
                <w:rFonts w:ascii="Arial" w:hAnsi="Arial" w:cs="Arial"/>
                <w:b/>
                <w:sz w:val="24"/>
                <w:szCs w:val="24"/>
              </w:rPr>
            </w:pPr>
          </w:p>
          <w:p w14:paraId="4FC44A5F" w14:textId="77777777" w:rsidR="005E55F6" w:rsidRDefault="005E55F6" w:rsidP="00BD7B43">
            <w:pPr>
              <w:contextualSpacing/>
              <w:rPr>
                <w:rFonts w:ascii="Arial" w:hAnsi="Arial" w:cs="Arial"/>
                <w:b/>
                <w:sz w:val="24"/>
                <w:szCs w:val="24"/>
              </w:rPr>
            </w:pPr>
          </w:p>
          <w:p w14:paraId="50BCB7AE" w14:textId="77777777" w:rsidR="005E55F6" w:rsidRDefault="005E55F6" w:rsidP="00D02521">
            <w:pPr>
              <w:contextualSpacing/>
              <w:rPr>
                <w:rFonts w:ascii="Arial" w:hAnsi="Arial" w:cs="Arial"/>
                <w:b/>
                <w:sz w:val="24"/>
                <w:szCs w:val="24"/>
              </w:rPr>
            </w:pPr>
          </w:p>
        </w:tc>
      </w:tr>
      <w:tr w:rsidR="00D02521" w:rsidRPr="00C80F20" w14:paraId="69A242F5" w14:textId="77777777" w:rsidTr="00E216C3">
        <w:tc>
          <w:tcPr>
            <w:tcW w:w="567" w:type="dxa"/>
          </w:tcPr>
          <w:p w14:paraId="6D743236" w14:textId="186B9D41" w:rsidR="00D02521" w:rsidRDefault="002C3B11" w:rsidP="00BD7B43">
            <w:pPr>
              <w:contextualSpacing/>
              <w:rPr>
                <w:rFonts w:ascii="Arial" w:hAnsi="Arial" w:cs="Arial"/>
                <w:b/>
                <w:sz w:val="24"/>
                <w:szCs w:val="24"/>
              </w:rPr>
            </w:pPr>
            <w:r>
              <w:rPr>
                <w:rFonts w:ascii="Arial" w:hAnsi="Arial" w:cs="Arial"/>
                <w:b/>
                <w:sz w:val="24"/>
                <w:szCs w:val="24"/>
              </w:rPr>
              <w:t>9</w:t>
            </w:r>
          </w:p>
        </w:tc>
        <w:tc>
          <w:tcPr>
            <w:tcW w:w="8535" w:type="dxa"/>
          </w:tcPr>
          <w:p w14:paraId="363C673A" w14:textId="77777777" w:rsidR="006304B8" w:rsidRDefault="00D02521" w:rsidP="00D02521">
            <w:pPr>
              <w:contextualSpacing/>
              <w:rPr>
                <w:rFonts w:ascii="Arial" w:eastAsia="Times New Roman" w:hAnsi="Arial" w:cs="Arial"/>
                <w:b/>
                <w:color w:val="262626"/>
                <w:sz w:val="24"/>
                <w:szCs w:val="24"/>
                <w:lang w:eastAsia="en-GB"/>
              </w:rPr>
            </w:pPr>
            <w:r>
              <w:rPr>
                <w:rFonts w:ascii="Arial" w:eastAsia="Times New Roman" w:hAnsi="Arial" w:cs="Arial"/>
                <w:b/>
                <w:color w:val="262626"/>
                <w:sz w:val="24"/>
                <w:szCs w:val="24"/>
                <w:lang w:eastAsia="en-GB"/>
              </w:rPr>
              <w:t>Consultations</w:t>
            </w:r>
          </w:p>
          <w:p w14:paraId="533FA829" w14:textId="4650FB27" w:rsidR="00D02521" w:rsidRDefault="00D02521" w:rsidP="00D02521">
            <w:pPr>
              <w:contextualSpacing/>
              <w:rPr>
                <w:rFonts w:ascii="Arial" w:eastAsia="Times New Roman" w:hAnsi="Arial" w:cs="Arial"/>
                <w:b/>
                <w:color w:val="262626"/>
                <w:sz w:val="24"/>
                <w:szCs w:val="24"/>
                <w:lang w:eastAsia="en-GB"/>
              </w:rPr>
            </w:pPr>
            <w:r>
              <w:rPr>
                <w:rFonts w:ascii="Arial" w:eastAsia="Times New Roman" w:hAnsi="Arial" w:cs="Arial"/>
                <w:b/>
                <w:color w:val="262626"/>
                <w:sz w:val="24"/>
                <w:szCs w:val="24"/>
                <w:lang w:eastAsia="en-GB"/>
              </w:rPr>
              <w:t xml:space="preserve"> </w:t>
            </w:r>
          </w:p>
          <w:p w14:paraId="76F429E5" w14:textId="642E8E34" w:rsidR="00D02521" w:rsidRDefault="00D02521" w:rsidP="00D02521">
            <w:pPr>
              <w:contextualSpacing/>
              <w:rPr>
                <w:rFonts w:ascii="Arial" w:eastAsia="Times New Roman" w:hAnsi="Arial" w:cs="Arial"/>
                <w:color w:val="262626"/>
                <w:sz w:val="24"/>
                <w:szCs w:val="24"/>
                <w:lang w:eastAsia="en-GB"/>
              </w:rPr>
            </w:pPr>
            <w:r>
              <w:rPr>
                <w:rFonts w:ascii="Arial" w:eastAsia="Times New Roman" w:hAnsi="Arial" w:cs="Arial"/>
                <w:color w:val="262626"/>
                <w:sz w:val="24"/>
                <w:szCs w:val="24"/>
                <w:lang w:eastAsia="en-GB"/>
              </w:rPr>
              <w:t>The Board noted the Consultations currently listed.</w:t>
            </w:r>
          </w:p>
          <w:p w14:paraId="1DB72A4B" w14:textId="77777777" w:rsidR="003E02E5" w:rsidRDefault="003E02E5" w:rsidP="008A266C">
            <w:pPr>
              <w:contextualSpacing/>
              <w:rPr>
                <w:rFonts w:ascii="Arial" w:eastAsia="Times New Roman" w:hAnsi="Arial" w:cs="Arial"/>
                <w:b/>
                <w:color w:val="262626"/>
                <w:sz w:val="24"/>
                <w:szCs w:val="24"/>
                <w:lang w:eastAsia="en-GB"/>
              </w:rPr>
            </w:pPr>
          </w:p>
        </w:tc>
        <w:tc>
          <w:tcPr>
            <w:tcW w:w="1814" w:type="dxa"/>
          </w:tcPr>
          <w:p w14:paraId="16DE4FA6" w14:textId="77777777" w:rsidR="00D02521" w:rsidRDefault="00D02521" w:rsidP="00BD7B43">
            <w:pPr>
              <w:contextualSpacing/>
              <w:rPr>
                <w:rFonts w:ascii="Arial" w:hAnsi="Arial" w:cs="Arial"/>
                <w:b/>
                <w:sz w:val="24"/>
                <w:szCs w:val="24"/>
              </w:rPr>
            </w:pPr>
          </w:p>
        </w:tc>
      </w:tr>
      <w:tr w:rsidR="00BD7B43" w:rsidRPr="00C80F20" w14:paraId="3322837A" w14:textId="77777777" w:rsidTr="00E216C3">
        <w:tc>
          <w:tcPr>
            <w:tcW w:w="567" w:type="dxa"/>
          </w:tcPr>
          <w:p w14:paraId="6B8AAFEC" w14:textId="77CB0FFF" w:rsidR="00BD7B43" w:rsidRPr="00D04EBD" w:rsidRDefault="002C3B11" w:rsidP="002C3B11">
            <w:pPr>
              <w:contextualSpacing/>
              <w:rPr>
                <w:rFonts w:ascii="Arial" w:hAnsi="Arial" w:cs="Arial"/>
                <w:b/>
                <w:sz w:val="24"/>
                <w:szCs w:val="24"/>
              </w:rPr>
            </w:pPr>
            <w:r>
              <w:rPr>
                <w:rFonts w:ascii="Arial" w:hAnsi="Arial" w:cs="Arial"/>
                <w:b/>
                <w:sz w:val="24"/>
                <w:szCs w:val="24"/>
              </w:rPr>
              <w:t>10</w:t>
            </w:r>
          </w:p>
        </w:tc>
        <w:tc>
          <w:tcPr>
            <w:tcW w:w="8535" w:type="dxa"/>
          </w:tcPr>
          <w:p w14:paraId="01B9A02F" w14:textId="77777777" w:rsidR="00BD7B43" w:rsidRDefault="00BD7B43" w:rsidP="00BD7B43">
            <w:pPr>
              <w:contextualSpacing/>
              <w:rPr>
                <w:rFonts w:ascii="Arial" w:eastAsia="Times New Roman" w:hAnsi="Arial" w:cs="Arial"/>
                <w:b/>
                <w:color w:val="262626"/>
                <w:sz w:val="24"/>
                <w:szCs w:val="24"/>
                <w:lang w:eastAsia="en-GB"/>
              </w:rPr>
            </w:pPr>
            <w:r>
              <w:rPr>
                <w:rFonts w:ascii="Arial" w:eastAsia="Times New Roman" w:hAnsi="Arial" w:cs="Arial"/>
                <w:b/>
                <w:color w:val="262626"/>
                <w:sz w:val="24"/>
                <w:szCs w:val="24"/>
                <w:lang w:eastAsia="en-GB"/>
              </w:rPr>
              <w:t>Health &amp; Safety Monthly Report</w:t>
            </w:r>
          </w:p>
          <w:p w14:paraId="2BBFF444" w14:textId="77777777" w:rsidR="006304B8" w:rsidRDefault="006304B8" w:rsidP="00BD7B43">
            <w:pPr>
              <w:contextualSpacing/>
              <w:rPr>
                <w:rFonts w:ascii="Arial" w:eastAsia="Times New Roman" w:hAnsi="Arial" w:cs="Arial"/>
                <w:b/>
                <w:color w:val="262626"/>
                <w:sz w:val="24"/>
                <w:szCs w:val="24"/>
                <w:lang w:eastAsia="en-GB"/>
              </w:rPr>
            </w:pPr>
          </w:p>
          <w:p w14:paraId="7E0A9A28" w14:textId="77777777" w:rsidR="006304B8" w:rsidRDefault="00754D0C" w:rsidP="0091674C">
            <w:pPr>
              <w:rPr>
                <w:rFonts w:ascii="Arial" w:eastAsia="Times New Roman" w:hAnsi="Arial" w:cs="Arial"/>
                <w:color w:val="262626"/>
                <w:sz w:val="24"/>
                <w:szCs w:val="24"/>
                <w:lang w:eastAsia="en-GB"/>
              </w:rPr>
            </w:pPr>
            <w:r>
              <w:rPr>
                <w:rFonts w:ascii="Arial" w:eastAsia="Times New Roman" w:hAnsi="Arial" w:cs="Arial"/>
                <w:color w:val="262626"/>
                <w:sz w:val="24"/>
                <w:szCs w:val="24"/>
                <w:lang w:eastAsia="en-GB"/>
              </w:rPr>
              <w:t>The board discusse</w:t>
            </w:r>
            <w:r w:rsidR="004D78BD">
              <w:rPr>
                <w:rFonts w:ascii="Arial" w:eastAsia="Times New Roman" w:hAnsi="Arial" w:cs="Arial"/>
                <w:color w:val="262626"/>
                <w:sz w:val="24"/>
                <w:szCs w:val="24"/>
                <w:lang w:eastAsia="en-GB"/>
              </w:rPr>
              <w:t xml:space="preserve">d the monthly </w:t>
            </w:r>
            <w:r w:rsidR="00236AA7">
              <w:rPr>
                <w:rFonts w:ascii="Arial" w:eastAsia="Times New Roman" w:hAnsi="Arial" w:cs="Arial"/>
                <w:color w:val="262626"/>
                <w:sz w:val="24"/>
                <w:szCs w:val="24"/>
                <w:lang w:eastAsia="en-GB"/>
              </w:rPr>
              <w:t xml:space="preserve">health &amp; safety </w:t>
            </w:r>
            <w:r w:rsidR="004D78BD">
              <w:rPr>
                <w:rFonts w:ascii="Arial" w:eastAsia="Times New Roman" w:hAnsi="Arial" w:cs="Arial"/>
                <w:color w:val="262626"/>
                <w:sz w:val="24"/>
                <w:szCs w:val="24"/>
                <w:lang w:eastAsia="en-GB"/>
              </w:rPr>
              <w:t xml:space="preserve">report and </w:t>
            </w:r>
            <w:r w:rsidR="00236AA7">
              <w:rPr>
                <w:rFonts w:ascii="Arial" w:eastAsia="Times New Roman" w:hAnsi="Arial" w:cs="Arial"/>
                <w:color w:val="262626"/>
                <w:sz w:val="24"/>
                <w:szCs w:val="24"/>
                <w:lang w:eastAsia="en-GB"/>
              </w:rPr>
              <w:t>noted the latest position.</w:t>
            </w:r>
          </w:p>
          <w:p w14:paraId="428BCE78" w14:textId="53AE42A3" w:rsidR="00073E6F" w:rsidRPr="004D78BD" w:rsidRDefault="00F00215" w:rsidP="0091674C">
            <w:pPr>
              <w:rPr>
                <w:rFonts w:ascii="Arial" w:hAnsi="Arial" w:cs="Arial"/>
                <w:sz w:val="24"/>
                <w:szCs w:val="24"/>
              </w:rPr>
            </w:pPr>
            <w:r>
              <w:rPr>
                <w:rFonts w:ascii="Arial" w:eastAsia="Times New Roman" w:hAnsi="Arial" w:cs="Arial"/>
                <w:color w:val="262626"/>
                <w:sz w:val="24"/>
                <w:szCs w:val="24"/>
                <w:lang w:eastAsia="en-GB"/>
              </w:rPr>
              <w:t xml:space="preserve"> </w:t>
            </w:r>
          </w:p>
        </w:tc>
        <w:tc>
          <w:tcPr>
            <w:tcW w:w="1814" w:type="dxa"/>
          </w:tcPr>
          <w:p w14:paraId="08838B46" w14:textId="77777777" w:rsidR="00BD7B43" w:rsidRDefault="00BD7B43" w:rsidP="00BD7B43">
            <w:pPr>
              <w:contextualSpacing/>
              <w:rPr>
                <w:rFonts w:ascii="Arial" w:hAnsi="Arial" w:cs="Arial"/>
                <w:b/>
                <w:sz w:val="24"/>
                <w:szCs w:val="24"/>
              </w:rPr>
            </w:pPr>
          </w:p>
          <w:p w14:paraId="3982B4DA" w14:textId="77777777" w:rsidR="004D78BD" w:rsidRDefault="004D78BD" w:rsidP="00BD7B43">
            <w:pPr>
              <w:contextualSpacing/>
              <w:rPr>
                <w:rFonts w:ascii="Arial" w:hAnsi="Arial" w:cs="Arial"/>
                <w:b/>
                <w:sz w:val="24"/>
                <w:szCs w:val="24"/>
              </w:rPr>
            </w:pPr>
          </w:p>
          <w:p w14:paraId="6660E06A" w14:textId="77777777" w:rsidR="004D78BD" w:rsidRDefault="004D78BD" w:rsidP="00BD7B43">
            <w:pPr>
              <w:contextualSpacing/>
              <w:rPr>
                <w:rFonts w:ascii="Arial" w:hAnsi="Arial" w:cs="Arial"/>
                <w:b/>
                <w:sz w:val="24"/>
                <w:szCs w:val="24"/>
              </w:rPr>
            </w:pPr>
          </w:p>
          <w:p w14:paraId="087CB46E" w14:textId="04E0166A" w:rsidR="00F00215" w:rsidRDefault="00F00215" w:rsidP="00BD7B43">
            <w:pPr>
              <w:contextualSpacing/>
              <w:rPr>
                <w:rFonts w:ascii="Arial" w:hAnsi="Arial" w:cs="Arial"/>
                <w:b/>
                <w:sz w:val="24"/>
                <w:szCs w:val="24"/>
              </w:rPr>
            </w:pPr>
          </w:p>
        </w:tc>
      </w:tr>
      <w:tr w:rsidR="00633B11" w:rsidRPr="00C80F20" w14:paraId="65C0C46D" w14:textId="77777777" w:rsidTr="00C26D9D">
        <w:tc>
          <w:tcPr>
            <w:tcW w:w="567" w:type="dxa"/>
          </w:tcPr>
          <w:p w14:paraId="040A8C79" w14:textId="1F9ED50A" w:rsidR="00633B11" w:rsidRPr="005D27C6" w:rsidRDefault="002C3B11" w:rsidP="002C3B11">
            <w:pPr>
              <w:contextualSpacing/>
              <w:rPr>
                <w:rFonts w:ascii="Arial" w:hAnsi="Arial" w:cs="Arial"/>
                <w:b/>
                <w:sz w:val="24"/>
                <w:szCs w:val="24"/>
              </w:rPr>
            </w:pPr>
            <w:r>
              <w:rPr>
                <w:rFonts w:ascii="Arial" w:hAnsi="Arial" w:cs="Arial"/>
                <w:b/>
                <w:sz w:val="24"/>
                <w:szCs w:val="24"/>
              </w:rPr>
              <w:t>11</w:t>
            </w:r>
          </w:p>
        </w:tc>
        <w:tc>
          <w:tcPr>
            <w:tcW w:w="8535" w:type="dxa"/>
          </w:tcPr>
          <w:p w14:paraId="2F72888D" w14:textId="77777777" w:rsidR="00BE3BD4" w:rsidRPr="00BE3BD4" w:rsidRDefault="00BE3BD4" w:rsidP="00BE3BD4">
            <w:pPr>
              <w:autoSpaceDE w:val="0"/>
              <w:autoSpaceDN w:val="0"/>
              <w:adjustRightInd w:val="0"/>
              <w:spacing w:before="100" w:after="100"/>
              <w:rPr>
                <w:rFonts w:ascii="Arial" w:eastAsia="Times New Roman" w:hAnsi="Arial" w:cs="Arial"/>
                <w:b/>
                <w:sz w:val="24"/>
                <w:szCs w:val="24"/>
              </w:rPr>
            </w:pPr>
            <w:r w:rsidRPr="00BE3BD4">
              <w:rPr>
                <w:rFonts w:ascii="Arial" w:eastAsia="Times New Roman" w:hAnsi="Arial" w:cs="Arial"/>
                <w:b/>
                <w:sz w:val="24"/>
                <w:szCs w:val="24"/>
              </w:rPr>
              <w:t>Health &amp; Safety Annual Review Report 2020-21</w:t>
            </w:r>
          </w:p>
          <w:p w14:paraId="57ED63E2" w14:textId="77777777" w:rsidR="00BE3BD4" w:rsidRDefault="00BE3BD4" w:rsidP="00633B11">
            <w:pPr>
              <w:contextualSpacing/>
              <w:rPr>
                <w:rFonts w:ascii="Arial" w:eastAsia="Times New Roman" w:hAnsi="Arial" w:cs="Arial"/>
                <w:b/>
                <w:color w:val="262626"/>
                <w:sz w:val="24"/>
                <w:szCs w:val="24"/>
                <w:lang w:eastAsia="en-GB"/>
              </w:rPr>
            </w:pPr>
          </w:p>
          <w:p w14:paraId="40F2A556" w14:textId="3D6A520F" w:rsidR="00BE3BD4" w:rsidRPr="00F377C1" w:rsidRDefault="00BE3BD4" w:rsidP="00161799">
            <w:pPr>
              <w:spacing w:after="240" w:line="280" w:lineRule="atLeast"/>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Hazel </w:t>
            </w:r>
            <w:proofErr w:type="spellStart"/>
            <w:r>
              <w:rPr>
                <w:rFonts w:ascii="Arial" w:eastAsia="Times New Roman" w:hAnsi="Arial" w:cs="Times New Roman"/>
                <w:sz w:val="24"/>
                <w:szCs w:val="20"/>
                <w:lang w:eastAsia="en-GB"/>
              </w:rPr>
              <w:t>Bleeks</w:t>
            </w:r>
            <w:proofErr w:type="spellEnd"/>
            <w:r>
              <w:rPr>
                <w:rFonts w:ascii="Arial" w:eastAsia="Times New Roman" w:hAnsi="Arial" w:cs="Times New Roman"/>
                <w:sz w:val="24"/>
                <w:szCs w:val="20"/>
                <w:lang w:eastAsia="en-GB"/>
              </w:rPr>
              <w:t xml:space="preserve"> and Philip Gault presented the paper. The Board discussed the </w:t>
            </w:r>
            <w:r w:rsidR="00A5547E">
              <w:rPr>
                <w:rFonts w:ascii="Arial" w:eastAsia="Times New Roman" w:hAnsi="Arial" w:cs="Times New Roman"/>
                <w:sz w:val="24"/>
                <w:szCs w:val="20"/>
                <w:lang w:eastAsia="en-GB"/>
              </w:rPr>
              <w:t>H</w:t>
            </w:r>
            <w:r>
              <w:rPr>
                <w:rFonts w:ascii="Arial" w:eastAsia="Times New Roman" w:hAnsi="Arial" w:cs="Times New Roman"/>
                <w:sz w:val="24"/>
                <w:szCs w:val="20"/>
                <w:lang w:eastAsia="en-GB"/>
              </w:rPr>
              <w:t xml:space="preserve">ealth &amp; </w:t>
            </w:r>
            <w:r w:rsidR="00A5547E">
              <w:rPr>
                <w:rFonts w:ascii="Arial" w:eastAsia="Times New Roman" w:hAnsi="Arial" w:cs="Times New Roman"/>
                <w:sz w:val="24"/>
                <w:szCs w:val="20"/>
                <w:lang w:eastAsia="en-GB"/>
              </w:rPr>
              <w:t>S</w:t>
            </w:r>
            <w:r>
              <w:rPr>
                <w:rFonts w:ascii="Arial" w:eastAsia="Times New Roman" w:hAnsi="Arial" w:cs="Times New Roman"/>
                <w:sz w:val="24"/>
                <w:szCs w:val="20"/>
                <w:lang w:eastAsia="en-GB"/>
              </w:rPr>
              <w:t xml:space="preserve">afety </w:t>
            </w:r>
            <w:r w:rsidR="00A5547E">
              <w:rPr>
                <w:rFonts w:ascii="Arial" w:eastAsia="Times New Roman" w:hAnsi="Arial" w:cs="Times New Roman"/>
                <w:sz w:val="24"/>
                <w:szCs w:val="20"/>
                <w:lang w:eastAsia="en-GB"/>
              </w:rPr>
              <w:t>A</w:t>
            </w:r>
            <w:r>
              <w:rPr>
                <w:rFonts w:ascii="Arial" w:eastAsia="Times New Roman" w:hAnsi="Arial" w:cs="Times New Roman"/>
                <w:sz w:val="24"/>
                <w:szCs w:val="20"/>
                <w:lang w:eastAsia="en-GB"/>
              </w:rPr>
              <w:t xml:space="preserve">nnual </w:t>
            </w:r>
            <w:r w:rsidR="00A5547E">
              <w:rPr>
                <w:rFonts w:ascii="Arial" w:eastAsia="Times New Roman" w:hAnsi="Arial" w:cs="Times New Roman"/>
                <w:sz w:val="24"/>
                <w:szCs w:val="20"/>
                <w:lang w:eastAsia="en-GB"/>
              </w:rPr>
              <w:t>R</w:t>
            </w:r>
            <w:r>
              <w:rPr>
                <w:rFonts w:ascii="Arial" w:eastAsia="Times New Roman" w:hAnsi="Arial" w:cs="Times New Roman"/>
                <w:sz w:val="24"/>
                <w:szCs w:val="20"/>
                <w:lang w:eastAsia="en-GB"/>
              </w:rPr>
              <w:t xml:space="preserve">eview </w:t>
            </w:r>
            <w:r w:rsidR="00A5547E">
              <w:rPr>
                <w:rFonts w:ascii="Arial" w:eastAsia="Times New Roman" w:hAnsi="Arial" w:cs="Times New Roman"/>
                <w:sz w:val="24"/>
                <w:szCs w:val="20"/>
                <w:lang w:eastAsia="en-GB"/>
              </w:rPr>
              <w:t>R</w:t>
            </w:r>
            <w:r>
              <w:rPr>
                <w:rFonts w:ascii="Arial" w:eastAsia="Times New Roman" w:hAnsi="Arial" w:cs="Times New Roman"/>
                <w:sz w:val="24"/>
                <w:szCs w:val="20"/>
                <w:lang w:eastAsia="en-GB"/>
              </w:rPr>
              <w:t>eport and;</w:t>
            </w:r>
          </w:p>
          <w:p w14:paraId="37BDA278" w14:textId="7FEA3F21" w:rsidR="00BE3BD4" w:rsidRPr="00F377C1" w:rsidRDefault="00BE3BD4" w:rsidP="00BE3BD4">
            <w:pPr>
              <w:numPr>
                <w:ilvl w:val="0"/>
                <w:numId w:val="56"/>
              </w:numPr>
              <w:spacing w:after="240" w:line="280" w:lineRule="atLeast"/>
              <w:rPr>
                <w:rFonts w:ascii="Arial" w:eastAsia="Times New Roman" w:hAnsi="Arial" w:cs="Times New Roman"/>
                <w:sz w:val="24"/>
                <w:szCs w:val="20"/>
                <w:lang w:eastAsia="en-GB"/>
              </w:rPr>
            </w:pPr>
            <w:r w:rsidRPr="00F377C1">
              <w:rPr>
                <w:rFonts w:ascii="Arial" w:eastAsia="Times New Roman" w:hAnsi="Arial" w:cs="Times New Roman"/>
                <w:sz w:val="24"/>
                <w:szCs w:val="20"/>
                <w:lang w:eastAsia="en-GB"/>
              </w:rPr>
              <w:t>note</w:t>
            </w:r>
            <w:r>
              <w:rPr>
                <w:rFonts w:ascii="Arial" w:eastAsia="Times New Roman" w:hAnsi="Arial" w:cs="Times New Roman"/>
                <w:sz w:val="24"/>
                <w:szCs w:val="20"/>
                <w:lang w:eastAsia="en-GB"/>
              </w:rPr>
              <w:t>d</w:t>
            </w:r>
            <w:r w:rsidRPr="00F377C1">
              <w:rPr>
                <w:rFonts w:ascii="Arial" w:eastAsia="Times New Roman" w:hAnsi="Arial" w:cs="Times New Roman"/>
                <w:sz w:val="24"/>
                <w:szCs w:val="20"/>
                <w:lang w:eastAsia="en-GB"/>
              </w:rPr>
              <w:t xml:space="preserve"> the progress of Health &amp; Safety management within EMFG;</w:t>
            </w:r>
          </w:p>
          <w:p w14:paraId="010EA15A" w14:textId="04132D24" w:rsidR="00BE3BD4" w:rsidRPr="00F377C1" w:rsidRDefault="00BE3BD4" w:rsidP="00BE3BD4">
            <w:pPr>
              <w:numPr>
                <w:ilvl w:val="0"/>
                <w:numId w:val="56"/>
              </w:numPr>
              <w:spacing w:after="240" w:line="280" w:lineRule="atLeast"/>
              <w:rPr>
                <w:rFonts w:ascii="Arial" w:eastAsia="Times New Roman" w:hAnsi="Arial" w:cs="Times New Roman"/>
                <w:sz w:val="24"/>
                <w:szCs w:val="20"/>
                <w:lang w:eastAsia="en-GB"/>
              </w:rPr>
            </w:pPr>
            <w:r w:rsidRPr="00F377C1">
              <w:rPr>
                <w:rFonts w:ascii="Arial" w:eastAsia="Times New Roman" w:hAnsi="Arial" w:cs="Times New Roman"/>
                <w:sz w:val="24"/>
                <w:szCs w:val="20"/>
                <w:lang w:eastAsia="en-GB"/>
              </w:rPr>
              <w:t>consider</w:t>
            </w:r>
            <w:r>
              <w:rPr>
                <w:rFonts w:ascii="Arial" w:eastAsia="Times New Roman" w:hAnsi="Arial" w:cs="Times New Roman"/>
                <w:sz w:val="24"/>
                <w:szCs w:val="20"/>
                <w:lang w:eastAsia="en-GB"/>
              </w:rPr>
              <w:t>ed</w:t>
            </w:r>
            <w:r w:rsidRPr="00F377C1">
              <w:rPr>
                <w:rFonts w:ascii="Arial" w:eastAsia="Times New Roman" w:hAnsi="Arial" w:cs="Times New Roman"/>
                <w:sz w:val="24"/>
                <w:szCs w:val="20"/>
                <w:lang w:eastAsia="en-GB"/>
              </w:rPr>
              <w:t xml:space="preserve"> the EMFG Health &amp; S</w:t>
            </w:r>
            <w:r>
              <w:rPr>
                <w:rFonts w:ascii="Arial" w:eastAsia="Times New Roman" w:hAnsi="Arial" w:cs="Times New Roman"/>
                <w:sz w:val="24"/>
                <w:szCs w:val="20"/>
                <w:lang w:eastAsia="en-GB"/>
              </w:rPr>
              <w:t>afety Annual Review</w:t>
            </w:r>
            <w:r w:rsidRPr="00F377C1">
              <w:rPr>
                <w:rFonts w:ascii="Arial" w:eastAsia="Times New Roman" w:hAnsi="Arial" w:cs="Times New Roman"/>
                <w:sz w:val="24"/>
                <w:szCs w:val="20"/>
                <w:lang w:eastAsia="en-GB"/>
              </w:rPr>
              <w:t>;</w:t>
            </w:r>
            <w:r w:rsidRPr="00F377C1">
              <w:rPr>
                <w:rFonts w:ascii="Arial" w:eastAsia="Times New Roman" w:hAnsi="Arial" w:cs="Times New Roman"/>
                <w:color w:val="002060"/>
                <w:sz w:val="24"/>
                <w:szCs w:val="20"/>
                <w:lang w:eastAsia="en-GB"/>
              </w:rPr>
              <w:t xml:space="preserve"> </w:t>
            </w:r>
            <w:r w:rsidRPr="00F377C1">
              <w:rPr>
                <w:rFonts w:ascii="Arial" w:eastAsia="Times New Roman" w:hAnsi="Arial" w:cs="Times New Roman"/>
                <w:sz w:val="24"/>
                <w:szCs w:val="20"/>
                <w:lang w:eastAsia="en-GB"/>
              </w:rPr>
              <w:t>and</w:t>
            </w:r>
          </w:p>
          <w:p w14:paraId="29509F50" w14:textId="34A3F358" w:rsidR="00BE3BD4" w:rsidRDefault="00BE3BD4" w:rsidP="00BE3BD4">
            <w:pPr>
              <w:numPr>
                <w:ilvl w:val="0"/>
                <w:numId w:val="56"/>
              </w:numPr>
              <w:spacing w:after="240" w:line="280" w:lineRule="atLeast"/>
              <w:rPr>
                <w:rFonts w:ascii="Arial" w:eastAsia="Times New Roman" w:hAnsi="Arial" w:cs="Times New Roman"/>
                <w:sz w:val="24"/>
                <w:szCs w:val="20"/>
                <w:lang w:eastAsia="en-GB"/>
              </w:rPr>
            </w:pPr>
            <w:r w:rsidRPr="00F377C1">
              <w:rPr>
                <w:rFonts w:ascii="Arial" w:eastAsia="Times New Roman" w:hAnsi="Arial" w:cs="Times New Roman"/>
                <w:sz w:val="24"/>
                <w:szCs w:val="20"/>
                <w:lang w:eastAsia="en-GB"/>
              </w:rPr>
              <w:t>approve</w:t>
            </w:r>
            <w:r>
              <w:rPr>
                <w:rFonts w:ascii="Arial" w:eastAsia="Times New Roman" w:hAnsi="Arial" w:cs="Times New Roman"/>
                <w:sz w:val="24"/>
                <w:szCs w:val="20"/>
                <w:lang w:eastAsia="en-GB"/>
              </w:rPr>
              <w:t>d</w:t>
            </w:r>
            <w:r w:rsidRPr="00F377C1">
              <w:rPr>
                <w:rFonts w:ascii="Arial" w:eastAsia="Times New Roman" w:hAnsi="Arial" w:cs="Times New Roman"/>
                <w:sz w:val="24"/>
                <w:szCs w:val="20"/>
                <w:lang w:eastAsia="en-GB"/>
              </w:rPr>
              <w:t xml:space="preserve"> the EMFG Health &amp; Safet</w:t>
            </w:r>
            <w:r>
              <w:rPr>
                <w:rFonts w:ascii="Arial" w:eastAsia="Times New Roman" w:hAnsi="Arial" w:cs="Times New Roman"/>
                <w:sz w:val="24"/>
                <w:szCs w:val="20"/>
                <w:lang w:eastAsia="en-GB"/>
              </w:rPr>
              <w:t>y Programme of Work for 2021/22</w:t>
            </w:r>
          </w:p>
          <w:p w14:paraId="04161012" w14:textId="78EB7DA1" w:rsidR="00E23438" w:rsidRDefault="00E23438" w:rsidP="00161799">
            <w:pPr>
              <w:spacing w:after="240" w:line="280" w:lineRule="atLeast"/>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The Board expressed thanks to all staff in the H&amp;S team for ensuring the focus on health and safety work and training of all staff was maintained in what was a very difficult year. </w:t>
            </w:r>
          </w:p>
          <w:p w14:paraId="6A1201F3" w14:textId="29BEDDB8" w:rsidR="002577C6" w:rsidRPr="00161799" w:rsidRDefault="00E23438" w:rsidP="00161799">
            <w:pPr>
              <w:spacing w:after="240" w:line="280" w:lineRule="atLeast"/>
              <w:rPr>
                <w:rFonts w:ascii="Arial" w:eastAsia="Times New Roman" w:hAnsi="Arial" w:cs="Times New Roman"/>
                <w:sz w:val="24"/>
                <w:szCs w:val="20"/>
                <w:lang w:eastAsia="en-GB"/>
              </w:rPr>
            </w:pPr>
            <w:r>
              <w:rPr>
                <w:rFonts w:ascii="Arial" w:eastAsia="Times New Roman" w:hAnsi="Arial" w:cs="Times New Roman"/>
                <w:sz w:val="24"/>
                <w:szCs w:val="20"/>
                <w:lang w:eastAsia="en-GB"/>
              </w:rPr>
              <w:t>Philip Gault confirmed the H&amp;S Programme of Work for 2021/22 was based on current staff resources but that it was hoped a current vacant post would be filled going forward.</w:t>
            </w:r>
          </w:p>
          <w:p w14:paraId="23BBA632" w14:textId="1A35CF52" w:rsidR="00754D0C" w:rsidRPr="002C3B11" w:rsidRDefault="00754D0C" w:rsidP="002C3B11">
            <w:pPr>
              <w:contextualSpacing/>
              <w:rPr>
                <w:rFonts w:eastAsia="Times New Roman"/>
                <w:b/>
                <w:color w:val="262626"/>
                <w:lang w:eastAsia="en-GB"/>
              </w:rPr>
            </w:pPr>
          </w:p>
        </w:tc>
        <w:tc>
          <w:tcPr>
            <w:tcW w:w="1814" w:type="dxa"/>
            <w:tcBorders>
              <w:bottom w:val="single" w:sz="4" w:space="0" w:color="auto"/>
            </w:tcBorders>
          </w:tcPr>
          <w:p w14:paraId="4C30F8CA" w14:textId="77777777" w:rsidR="00633B11" w:rsidRDefault="00633B11" w:rsidP="007E6196">
            <w:pPr>
              <w:contextualSpacing/>
              <w:rPr>
                <w:rFonts w:ascii="Arial" w:hAnsi="Arial" w:cs="Arial"/>
                <w:b/>
                <w:bCs/>
                <w:color w:val="FF0000"/>
                <w:sz w:val="24"/>
                <w:szCs w:val="24"/>
              </w:rPr>
            </w:pPr>
          </w:p>
          <w:p w14:paraId="0DC54743" w14:textId="77777777" w:rsidR="00633B11" w:rsidRDefault="00633B11" w:rsidP="007E6196">
            <w:pPr>
              <w:contextualSpacing/>
              <w:rPr>
                <w:rFonts w:ascii="Arial" w:hAnsi="Arial" w:cs="Arial"/>
                <w:b/>
                <w:bCs/>
                <w:color w:val="FF0000"/>
                <w:sz w:val="24"/>
                <w:szCs w:val="24"/>
              </w:rPr>
            </w:pPr>
          </w:p>
          <w:p w14:paraId="0440C4FC" w14:textId="77777777" w:rsidR="006304B8" w:rsidRDefault="006304B8" w:rsidP="007E6196">
            <w:pPr>
              <w:contextualSpacing/>
              <w:rPr>
                <w:rFonts w:ascii="Arial" w:hAnsi="Arial" w:cs="Arial"/>
                <w:b/>
                <w:bCs/>
                <w:sz w:val="24"/>
                <w:szCs w:val="24"/>
              </w:rPr>
            </w:pPr>
          </w:p>
          <w:p w14:paraId="70E39464" w14:textId="2C3C215E" w:rsidR="00305BE7" w:rsidRDefault="00305BE7" w:rsidP="007E6196">
            <w:pPr>
              <w:contextualSpacing/>
              <w:rPr>
                <w:rFonts w:ascii="Arial" w:hAnsi="Arial" w:cs="Arial"/>
                <w:b/>
                <w:bCs/>
                <w:color w:val="FF0000"/>
                <w:sz w:val="24"/>
                <w:szCs w:val="24"/>
              </w:rPr>
            </w:pPr>
          </w:p>
        </w:tc>
      </w:tr>
      <w:tr w:rsidR="007E6196" w:rsidRPr="00C80F20" w14:paraId="3CF94F67" w14:textId="77777777" w:rsidTr="00C26D9D">
        <w:tc>
          <w:tcPr>
            <w:tcW w:w="567" w:type="dxa"/>
          </w:tcPr>
          <w:p w14:paraId="3A899608" w14:textId="511155AC" w:rsidR="007E6196" w:rsidRPr="00462AA0" w:rsidRDefault="002C3B11" w:rsidP="002C3B11">
            <w:pPr>
              <w:contextualSpacing/>
              <w:rPr>
                <w:rFonts w:ascii="Arial" w:hAnsi="Arial" w:cs="Arial"/>
                <w:b/>
                <w:sz w:val="24"/>
                <w:szCs w:val="24"/>
              </w:rPr>
            </w:pPr>
            <w:r>
              <w:rPr>
                <w:rFonts w:ascii="Arial" w:hAnsi="Arial" w:cs="Arial"/>
                <w:b/>
                <w:sz w:val="24"/>
                <w:szCs w:val="24"/>
              </w:rPr>
              <w:t>12</w:t>
            </w:r>
          </w:p>
        </w:tc>
        <w:tc>
          <w:tcPr>
            <w:tcW w:w="8535" w:type="dxa"/>
          </w:tcPr>
          <w:p w14:paraId="3AB6BE4E" w14:textId="24049FC6" w:rsidR="007E6196" w:rsidRDefault="007E6196" w:rsidP="007E6196">
            <w:pPr>
              <w:contextualSpacing/>
              <w:rPr>
                <w:rFonts w:ascii="Arial" w:eastAsia="Times New Roman" w:hAnsi="Arial" w:cs="Arial"/>
                <w:b/>
                <w:color w:val="262626"/>
                <w:sz w:val="24"/>
                <w:szCs w:val="24"/>
                <w:lang w:eastAsia="en-GB"/>
              </w:rPr>
            </w:pPr>
            <w:r w:rsidRPr="00595A10">
              <w:rPr>
                <w:rFonts w:ascii="Arial" w:eastAsia="Times New Roman" w:hAnsi="Arial" w:cs="Arial"/>
                <w:b/>
                <w:color w:val="262626"/>
                <w:sz w:val="24"/>
                <w:szCs w:val="24"/>
                <w:lang w:eastAsia="en-GB"/>
              </w:rPr>
              <w:t>Papers for Future NIEA Board Meetings</w:t>
            </w:r>
          </w:p>
          <w:p w14:paraId="0702C3D0" w14:textId="77777777" w:rsidR="00633B11" w:rsidRDefault="00633B11" w:rsidP="007E6196">
            <w:pPr>
              <w:contextualSpacing/>
              <w:rPr>
                <w:rFonts w:ascii="Arial" w:eastAsia="Times New Roman" w:hAnsi="Arial" w:cs="Arial"/>
                <w:color w:val="262626"/>
                <w:sz w:val="24"/>
                <w:szCs w:val="24"/>
                <w:lang w:eastAsia="en-GB"/>
              </w:rPr>
            </w:pPr>
          </w:p>
          <w:p w14:paraId="0A07B833" w14:textId="77777777" w:rsidR="002D4BEE" w:rsidRDefault="007E6196" w:rsidP="00161799">
            <w:pPr>
              <w:contextualSpacing/>
              <w:rPr>
                <w:rFonts w:ascii="Arial" w:eastAsia="Times New Roman" w:hAnsi="Arial" w:cs="Arial"/>
                <w:color w:val="262626"/>
                <w:sz w:val="24"/>
                <w:szCs w:val="24"/>
                <w:lang w:eastAsia="en-GB"/>
              </w:rPr>
            </w:pPr>
            <w:r>
              <w:rPr>
                <w:rFonts w:ascii="Arial" w:eastAsia="Times New Roman" w:hAnsi="Arial" w:cs="Arial"/>
                <w:color w:val="262626"/>
                <w:sz w:val="24"/>
                <w:szCs w:val="24"/>
                <w:lang w:eastAsia="en-GB"/>
              </w:rPr>
              <w:t>T</w:t>
            </w:r>
            <w:r w:rsidRPr="002B511D">
              <w:rPr>
                <w:rFonts w:ascii="Arial" w:eastAsia="Times New Roman" w:hAnsi="Arial" w:cs="Arial"/>
                <w:color w:val="262626"/>
                <w:sz w:val="24"/>
                <w:szCs w:val="24"/>
                <w:lang w:eastAsia="en-GB"/>
              </w:rPr>
              <w:t>he</w:t>
            </w:r>
            <w:r>
              <w:rPr>
                <w:rFonts w:ascii="Arial" w:eastAsia="Times New Roman" w:hAnsi="Arial" w:cs="Arial"/>
                <w:color w:val="262626"/>
                <w:sz w:val="24"/>
                <w:szCs w:val="24"/>
                <w:lang w:eastAsia="en-GB"/>
              </w:rPr>
              <w:t xml:space="preserve"> board agreed the</w:t>
            </w:r>
            <w:r w:rsidRPr="002B511D">
              <w:rPr>
                <w:rFonts w:ascii="Arial" w:eastAsia="Times New Roman" w:hAnsi="Arial" w:cs="Arial"/>
                <w:color w:val="262626"/>
                <w:sz w:val="24"/>
                <w:szCs w:val="24"/>
                <w:lang w:eastAsia="en-GB"/>
              </w:rPr>
              <w:t xml:space="preserve"> schedule of</w:t>
            </w:r>
            <w:r>
              <w:rPr>
                <w:rFonts w:ascii="Arial" w:eastAsia="Times New Roman" w:hAnsi="Arial" w:cs="Arial"/>
                <w:color w:val="262626"/>
                <w:sz w:val="24"/>
                <w:szCs w:val="24"/>
                <w:lang w:eastAsia="en-GB"/>
              </w:rPr>
              <w:t xml:space="preserve"> papers to be tabled at the </w:t>
            </w:r>
            <w:r w:rsidR="00BE3BD4">
              <w:rPr>
                <w:rFonts w:ascii="Arial" w:eastAsia="Times New Roman" w:hAnsi="Arial" w:cs="Arial"/>
                <w:color w:val="262626"/>
                <w:sz w:val="24"/>
                <w:szCs w:val="24"/>
                <w:lang w:eastAsia="en-GB"/>
              </w:rPr>
              <w:t>August</w:t>
            </w:r>
            <w:r w:rsidR="002A7A00">
              <w:rPr>
                <w:rFonts w:ascii="Arial" w:eastAsia="Times New Roman" w:hAnsi="Arial" w:cs="Arial"/>
                <w:color w:val="262626"/>
                <w:sz w:val="24"/>
                <w:szCs w:val="24"/>
                <w:lang w:eastAsia="en-GB"/>
              </w:rPr>
              <w:t xml:space="preserve"> </w:t>
            </w:r>
            <w:r w:rsidRPr="002B511D">
              <w:rPr>
                <w:rFonts w:ascii="Arial" w:eastAsia="Times New Roman" w:hAnsi="Arial" w:cs="Arial"/>
                <w:color w:val="262626"/>
                <w:sz w:val="24"/>
                <w:szCs w:val="24"/>
                <w:lang w:eastAsia="en-GB"/>
              </w:rPr>
              <w:t xml:space="preserve">board meeting and </w:t>
            </w:r>
            <w:r>
              <w:rPr>
                <w:rFonts w:ascii="Arial" w:eastAsia="Times New Roman" w:hAnsi="Arial" w:cs="Arial"/>
                <w:color w:val="262626"/>
                <w:sz w:val="24"/>
                <w:szCs w:val="24"/>
                <w:lang w:eastAsia="en-GB"/>
              </w:rPr>
              <w:t xml:space="preserve">discussed </w:t>
            </w:r>
            <w:r w:rsidRPr="002B511D">
              <w:rPr>
                <w:rFonts w:ascii="Arial" w:eastAsia="Times New Roman" w:hAnsi="Arial" w:cs="Arial"/>
                <w:color w:val="262626"/>
                <w:sz w:val="24"/>
                <w:szCs w:val="24"/>
                <w:lang w:eastAsia="en-GB"/>
              </w:rPr>
              <w:t xml:space="preserve">potential </w:t>
            </w:r>
            <w:r w:rsidR="00633B11">
              <w:rPr>
                <w:rFonts w:ascii="Arial" w:eastAsia="Times New Roman" w:hAnsi="Arial" w:cs="Arial"/>
                <w:color w:val="262626"/>
                <w:sz w:val="24"/>
                <w:szCs w:val="24"/>
                <w:lang w:eastAsia="en-GB"/>
              </w:rPr>
              <w:t>p</w:t>
            </w:r>
            <w:r w:rsidRPr="002B511D">
              <w:rPr>
                <w:rFonts w:ascii="Arial" w:eastAsia="Times New Roman" w:hAnsi="Arial" w:cs="Arial"/>
                <w:color w:val="262626"/>
                <w:sz w:val="24"/>
                <w:szCs w:val="24"/>
                <w:lang w:eastAsia="en-GB"/>
              </w:rPr>
              <w:t>apers for future meeting</w:t>
            </w:r>
            <w:r>
              <w:rPr>
                <w:rFonts w:ascii="Arial" w:eastAsia="Times New Roman" w:hAnsi="Arial" w:cs="Arial"/>
                <w:color w:val="262626"/>
                <w:sz w:val="24"/>
                <w:szCs w:val="24"/>
                <w:lang w:eastAsia="en-GB"/>
              </w:rPr>
              <w:t xml:space="preserve">s. </w:t>
            </w:r>
          </w:p>
          <w:p w14:paraId="4B4D8C9F" w14:textId="68C2A740" w:rsidR="00A5547E" w:rsidRPr="00D661AB" w:rsidRDefault="00A5547E" w:rsidP="00161799">
            <w:pPr>
              <w:contextualSpacing/>
              <w:rPr>
                <w:lang w:eastAsia="en-GB"/>
              </w:rPr>
            </w:pPr>
          </w:p>
        </w:tc>
        <w:tc>
          <w:tcPr>
            <w:tcW w:w="1814" w:type="dxa"/>
            <w:tcBorders>
              <w:top w:val="nil"/>
            </w:tcBorders>
          </w:tcPr>
          <w:p w14:paraId="7A2367AB" w14:textId="77777777" w:rsidR="007E6196" w:rsidRDefault="007E6196" w:rsidP="007E6196">
            <w:pPr>
              <w:contextualSpacing/>
              <w:rPr>
                <w:rFonts w:ascii="Arial" w:hAnsi="Arial" w:cs="Arial"/>
                <w:b/>
                <w:sz w:val="24"/>
                <w:szCs w:val="24"/>
              </w:rPr>
            </w:pPr>
          </w:p>
          <w:p w14:paraId="0EB13766" w14:textId="77777777" w:rsidR="007E6196" w:rsidRDefault="007E6196" w:rsidP="007E6196">
            <w:pPr>
              <w:contextualSpacing/>
              <w:rPr>
                <w:rFonts w:ascii="Arial" w:hAnsi="Arial" w:cs="Arial"/>
                <w:b/>
                <w:sz w:val="24"/>
                <w:szCs w:val="24"/>
              </w:rPr>
            </w:pPr>
          </w:p>
          <w:p w14:paraId="791886D3" w14:textId="5B618689" w:rsidR="003A7E45" w:rsidRPr="004B42D6" w:rsidRDefault="003A7E45" w:rsidP="00C80DB7">
            <w:pPr>
              <w:contextualSpacing/>
              <w:rPr>
                <w:rFonts w:ascii="Arial" w:hAnsi="Arial" w:cs="Arial"/>
                <w:b/>
                <w:sz w:val="24"/>
                <w:szCs w:val="24"/>
              </w:rPr>
            </w:pPr>
          </w:p>
        </w:tc>
      </w:tr>
      <w:tr w:rsidR="007E6196" w:rsidRPr="00C80F20" w14:paraId="264F0028" w14:textId="77777777" w:rsidTr="00E216C3">
        <w:tc>
          <w:tcPr>
            <w:tcW w:w="567" w:type="dxa"/>
          </w:tcPr>
          <w:p w14:paraId="04123786" w14:textId="78A8B179" w:rsidR="007E6196" w:rsidRPr="00462AA0" w:rsidRDefault="002C3B11" w:rsidP="002C3B11">
            <w:pPr>
              <w:contextualSpacing/>
              <w:rPr>
                <w:rFonts w:ascii="Arial" w:hAnsi="Arial" w:cs="Arial"/>
                <w:b/>
                <w:sz w:val="24"/>
                <w:szCs w:val="24"/>
              </w:rPr>
            </w:pPr>
            <w:r>
              <w:rPr>
                <w:rFonts w:ascii="Arial" w:hAnsi="Arial" w:cs="Arial"/>
                <w:b/>
                <w:sz w:val="24"/>
                <w:szCs w:val="24"/>
              </w:rPr>
              <w:lastRenderedPageBreak/>
              <w:t>13</w:t>
            </w:r>
          </w:p>
        </w:tc>
        <w:tc>
          <w:tcPr>
            <w:tcW w:w="8535" w:type="dxa"/>
          </w:tcPr>
          <w:p w14:paraId="2BD81C65" w14:textId="65622B1C" w:rsidR="007E6196" w:rsidRDefault="007E6196" w:rsidP="007E6196">
            <w:pPr>
              <w:contextualSpacing/>
              <w:rPr>
                <w:rFonts w:ascii="Arial" w:eastAsia="Times New Roman" w:hAnsi="Arial" w:cs="Arial"/>
                <w:b/>
                <w:color w:val="262626"/>
                <w:sz w:val="24"/>
                <w:szCs w:val="24"/>
                <w:lang w:eastAsia="en-GB"/>
              </w:rPr>
            </w:pPr>
            <w:r>
              <w:rPr>
                <w:rFonts w:ascii="Arial" w:eastAsia="Times New Roman" w:hAnsi="Arial" w:cs="Arial"/>
                <w:b/>
                <w:color w:val="262626"/>
                <w:sz w:val="24"/>
                <w:szCs w:val="24"/>
                <w:lang w:eastAsia="en-GB"/>
              </w:rPr>
              <w:t>AOB</w:t>
            </w:r>
          </w:p>
          <w:p w14:paraId="43D19A8A" w14:textId="77777777" w:rsidR="006304B8" w:rsidRDefault="006304B8" w:rsidP="007E6196">
            <w:pPr>
              <w:contextualSpacing/>
              <w:rPr>
                <w:rFonts w:ascii="Arial" w:eastAsia="Times New Roman" w:hAnsi="Arial" w:cs="Arial"/>
                <w:b/>
                <w:color w:val="262626"/>
                <w:sz w:val="24"/>
                <w:szCs w:val="24"/>
                <w:lang w:eastAsia="en-GB"/>
              </w:rPr>
            </w:pPr>
          </w:p>
          <w:p w14:paraId="5CE6CC10" w14:textId="77777777" w:rsidR="00E23438" w:rsidRDefault="00E23438">
            <w:pPr>
              <w:rPr>
                <w:rFonts w:ascii="Arial" w:hAnsi="Arial" w:cs="Arial"/>
                <w:sz w:val="24"/>
                <w:szCs w:val="24"/>
              </w:rPr>
            </w:pPr>
            <w:r>
              <w:rPr>
                <w:rFonts w:ascii="Arial" w:hAnsi="Arial" w:cs="Arial"/>
                <w:sz w:val="24"/>
                <w:szCs w:val="24"/>
              </w:rPr>
              <w:t>Stephen Norrie advised the Board that due to a full and busy agenda the Communications update would be provided via correspondence.</w:t>
            </w:r>
          </w:p>
          <w:p w14:paraId="712A9F1A" w14:textId="77777777" w:rsidR="00CF130C" w:rsidRDefault="00CF130C">
            <w:pPr>
              <w:rPr>
                <w:rFonts w:ascii="Arial" w:hAnsi="Arial" w:cs="Arial"/>
                <w:sz w:val="24"/>
                <w:szCs w:val="24"/>
              </w:rPr>
            </w:pPr>
          </w:p>
          <w:p w14:paraId="439C7178" w14:textId="77777777" w:rsidR="00CF130C" w:rsidRDefault="00CF130C" w:rsidP="00CF130C">
            <w:pPr>
              <w:contextualSpacing/>
              <w:rPr>
                <w:rFonts w:ascii="Arial" w:eastAsia="Times New Roman" w:hAnsi="Arial" w:cs="Arial"/>
                <w:color w:val="262626"/>
                <w:sz w:val="24"/>
                <w:szCs w:val="24"/>
                <w:lang w:eastAsia="en-GB"/>
              </w:rPr>
            </w:pPr>
            <w:r>
              <w:rPr>
                <w:rFonts w:ascii="Arial" w:eastAsia="Times New Roman" w:hAnsi="Arial" w:cs="Arial"/>
                <w:color w:val="262626"/>
                <w:sz w:val="24"/>
                <w:szCs w:val="24"/>
                <w:lang w:eastAsia="en-GB"/>
              </w:rPr>
              <w:t>The following action point was agreed:</w:t>
            </w:r>
          </w:p>
          <w:p w14:paraId="0B269C23" w14:textId="77777777" w:rsidR="00CF130C" w:rsidRDefault="00CF130C">
            <w:pPr>
              <w:rPr>
                <w:rFonts w:ascii="Arial" w:hAnsi="Arial" w:cs="Arial"/>
                <w:sz w:val="24"/>
                <w:szCs w:val="24"/>
              </w:rPr>
            </w:pPr>
          </w:p>
          <w:p w14:paraId="63B9E4FA" w14:textId="009A0680" w:rsidR="00CF130C" w:rsidRDefault="00CF130C" w:rsidP="00161799">
            <w:pPr>
              <w:pStyle w:val="ListParagraph"/>
              <w:numPr>
                <w:ilvl w:val="0"/>
                <w:numId w:val="36"/>
              </w:numPr>
              <w:rPr>
                <w:rFonts w:ascii="Arial" w:hAnsi="Arial" w:cs="Arial"/>
                <w:sz w:val="24"/>
                <w:szCs w:val="24"/>
              </w:rPr>
            </w:pPr>
            <w:r w:rsidRPr="00161799">
              <w:rPr>
                <w:rFonts w:ascii="Arial" w:hAnsi="Arial" w:cs="Arial"/>
                <w:sz w:val="24"/>
                <w:szCs w:val="24"/>
              </w:rPr>
              <w:t>Circulate Communications update via email</w:t>
            </w:r>
          </w:p>
          <w:p w14:paraId="44DB63EA" w14:textId="77777777" w:rsidR="00CF130C" w:rsidRPr="00161799" w:rsidRDefault="00CF130C" w:rsidP="00161799">
            <w:pPr>
              <w:pStyle w:val="ListParagraph"/>
              <w:rPr>
                <w:rFonts w:ascii="Arial" w:hAnsi="Arial" w:cs="Arial"/>
                <w:sz w:val="24"/>
                <w:szCs w:val="24"/>
              </w:rPr>
            </w:pPr>
          </w:p>
          <w:p w14:paraId="3C660CA5" w14:textId="77777777" w:rsidR="00E23438" w:rsidRDefault="00E23438">
            <w:pPr>
              <w:rPr>
                <w:rFonts w:ascii="Arial" w:hAnsi="Arial" w:cs="Arial"/>
                <w:sz w:val="24"/>
                <w:szCs w:val="24"/>
              </w:rPr>
            </w:pPr>
          </w:p>
          <w:p w14:paraId="49E8C28E" w14:textId="09DD9EEE" w:rsidR="00B324A4" w:rsidRPr="00AB19D9" w:rsidRDefault="00E23438">
            <w:pPr>
              <w:rPr>
                <w:b/>
                <w:bCs/>
                <w:color w:val="FF0000"/>
              </w:rPr>
            </w:pPr>
            <w:r>
              <w:rPr>
                <w:rFonts w:ascii="Arial" w:hAnsi="Arial" w:cs="Arial"/>
                <w:sz w:val="24"/>
                <w:szCs w:val="24"/>
              </w:rPr>
              <w:t>Paul Donnelly expressed thanks to all staff for their continued hard work and flexibility in busy and difficult times and highlighted the importance of taking annual leave over the summer holiday period.</w:t>
            </w:r>
          </w:p>
        </w:tc>
        <w:tc>
          <w:tcPr>
            <w:tcW w:w="1814" w:type="dxa"/>
          </w:tcPr>
          <w:p w14:paraId="44149B5A" w14:textId="77777777" w:rsidR="00462AA0" w:rsidRDefault="00462AA0" w:rsidP="007E6196">
            <w:pPr>
              <w:contextualSpacing/>
              <w:rPr>
                <w:rFonts w:ascii="Arial" w:hAnsi="Arial" w:cs="Arial"/>
                <w:b/>
                <w:sz w:val="24"/>
                <w:szCs w:val="24"/>
              </w:rPr>
            </w:pPr>
          </w:p>
          <w:p w14:paraId="65989C8B" w14:textId="77777777" w:rsidR="00B532F4" w:rsidRDefault="00B532F4" w:rsidP="007E6196">
            <w:pPr>
              <w:contextualSpacing/>
              <w:rPr>
                <w:rFonts w:ascii="Arial" w:hAnsi="Arial" w:cs="Arial"/>
                <w:b/>
                <w:sz w:val="24"/>
                <w:szCs w:val="24"/>
              </w:rPr>
            </w:pPr>
          </w:p>
          <w:p w14:paraId="2ABA656D" w14:textId="77777777" w:rsidR="00B532F4" w:rsidRDefault="00B532F4" w:rsidP="007E6196">
            <w:pPr>
              <w:contextualSpacing/>
              <w:rPr>
                <w:rFonts w:ascii="Arial" w:hAnsi="Arial" w:cs="Arial"/>
                <w:b/>
                <w:sz w:val="24"/>
                <w:szCs w:val="24"/>
              </w:rPr>
            </w:pPr>
          </w:p>
          <w:p w14:paraId="4BD1D3C6" w14:textId="77777777" w:rsidR="00B532F4" w:rsidRDefault="00B532F4" w:rsidP="007E6196">
            <w:pPr>
              <w:contextualSpacing/>
              <w:rPr>
                <w:rFonts w:ascii="Arial" w:hAnsi="Arial" w:cs="Arial"/>
                <w:b/>
                <w:sz w:val="24"/>
                <w:szCs w:val="24"/>
              </w:rPr>
            </w:pPr>
          </w:p>
          <w:p w14:paraId="4BB63037" w14:textId="77777777" w:rsidR="00B532F4" w:rsidRDefault="00B532F4" w:rsidP="007E6196">
            <w:pPr>
              <w:contextualSpacing/>
              <w:rPr>
                <w:rFonts w:ascii="Arial" w:hAnsi="Arial" w:cs="Arial"/>
                <w:b/>
                <w:sz w:val="24"/>
                <w:szCs w:val="24"/>
              </w:rPr>
            </w:pPr>
          </w:p>
          <w:p w14:paraId="27648D4B" w14:textId="77777777" w:rsidR="00B532F4" w:rsidRDefault="00B532F4" w:rsidP="007E6196">
            <w:pPr>
              <w:contextualSpacing/>
              <w:rPr>
                <w:rFonts w:ascii="Arial" w:hAnsi="Arial" w:cs="Arial"/>
                <w:b/>
                <w:sz w:val="24"/>
                <w:szCs w:val="24"/>
              </w:rPr>
            </w:pPr>
          </w:p>
          <w:p w14:paraId="578D2B85" w14:textId="77777777" w:rsidR="00B532F4" w:rsidRDefault="00B532F4" w:rsidP="007E6196">
            <w:pPr>
              <w:contextualSpacing/>
              <w:rPr>
                <w:rFonts w:ascii="Arial" w:hAnsi="Arial" w:cs="Arial"/>
                <w:b/>
                <w:sz w:val="24"/>
                <w:szCs w:val="24"/>
              </w:rPr>
            </w:pPr>
          </w:p>
          <w:p w14:paraId="017CA83E" w14:textId="577D0BF3" w:rsidR="00B532F4" w:rsidRPr="004B42D6" w:rsidRDefault="00CF130C" w:rsidP="007E6196">
            <w:pPr>
              <w:contextualSpacing/>
              <w:rPr>
                <w:rFonts w:ascii="Arial" w:hAnsi="Arial" w:cs="Arial"/>
                <w:b/>
                <w:sz w:val="24"/>
                <w:szCs w:val="24"/>
              </w:rPr>
            </w:pPr>
            <w:r>
              <w:rPr>
                <w:rFonts w:ascii="Arial" w:hAnsi="Arial" w:cs="Arial"/>
                <w:b/>
                <w:sz w:val="24"/>
                <w:szCs w:val="24"/>
              </w:rPr>
              <w:t>Board Secretariat</w:t>
            </w:r>
          </w:p>
        </w:tc>
      </w:tr>
    </w:tbl>
    <w:p w14:paraId="2FF79C93" w14:textId="1D2F5895" w:rsidR="00FF44CF" w:rsidRDefault="00FF44CF" w:rsidP="00FF44CF">
      <w:pPr>
        <w:spacing w:after="0" w:line="20" w:lineRule="exact"/>
        <w:rPr>
          <w:rFonts w:ascii="Arial" w:hAnsi="Arial" w:cs="Arial"/>
          <w:sz w:val="24"/>
          <w:szCs w:val="24"/>
        </w:rPr>
      </w:pPr>
    </w:p>
    <w:sectPr w:rsidR="00FF44CF" w:rsidSect="00E73229">
      <w:headerReference w:type="default" r:id="rId8"/>
      <w:footerReference w:type="default" r:id="rId9"/>
      <w:pgSz w:w="11906" w:h="16838"/>
      <w:pgMar w:top="992" w:right="1274"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40E1E" w14:textId="77777777" w:rsidR="005E7721" w:rsidRDefault="005E7721" w:rsidP="006F3FCB">
      <w:pPr>
        <w:spacing w:after="0" w:line="240" w:lineRule="auto"/>
      </w:pPr>
      <w:r>
        <w:separator/>
      </w:r>
    </w:p>
  </w:endnote>
  <w:endnote w:type="continuationSeparator" w:id="0">
    <w:p w14:paraId="7AF949EC" w14:textId="77777777" w:rsidR="005E7721" w:rsidRDefault="005E7721" w:rsidP="006F3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balin Graph">
    <w:altName w:val="Lubalin Graph"/>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43629"/>
      <w:docPartObj>
        <w:docPartGallery w:val="Page Numbers (Bottom of Page)"/>
        <w:docPartUnique/>
      </w:docPartObj>
    </w:sdtPr>
    <w:sdtEndPr/>
    <w:sdtContent>
      <w:p w14:paraId="207E1E9A" w14:textId="77777777" w:rsidR="0067011E" w:rsidRDefault="0067011E">
        <w:pPr>
          <w:pStyle w:val="Footer"/>
          <w:jc w:val="center"/>
        </w:pPr>
        <w:r>
          <w:fldChar w:fldCharType="begin"/>
        </w:r>
        <w:r>
          <w:instrText xml:space="preserve"> PAGE   \* MERGEFORMAT </w:instrText>
        </w:r>
        <w:r>
          <w:fldChar w:fldCharType="separate"/>
        </w:r>
        <w:r w:rsidR="00EE66C3">
          <w:rPr>
            <w:noProof/>
          </w:rPr>
          <w:t>1</w:t>
        </w:r>
        <w:r>
          <w:rPr>
            <w:noProof/>
          </w:rPr>
          <w:fldChar w:fldCharType="end"/>
        </w:r>
      </w:p>
    </w:sdtContent>
  </w:sdt>
  <w:p w14:paraId="2168C480" w14:textId="77777777" w:rsidR="0067011E" w:rsidRDefault="006701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8CEF7" w14:textId="77777777" w:rsidR="005E7721" w:rsidRDefault="005E7721" w:rsidP="006F3FCB">
      <w:pPr>
        <w:spacing w:after="0" w:line="240" w:lineRule="auto"/>
      </w:pPr>
      <w:r>
        <w:separator/>
      </w:r>
    </w:p>
  </w:footnote>
  <w:footnote w:type="continuationSeparator" w:id="0">
    <w:p w14:paraId="5E208AED" w14:textId="77777777" w:rsidR="005E7721" w:rsidRDefault="005E7721" w:rsidP="006F3F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84832" w14:textId="773FB591" w:rsidR="0067011E" w:rsidRPr="004B053A" w:rsidRDefault="0067011E" w:rsidP="004B053A">
    <w:pPr>
      <w:pStyle w:val="Header"/>
      <w:jc w:val="right"/>
      <w:rPr>
        <w:rFonts w:ascii="Arial" w:hAnsi="Arial" w:cs="Arial"/>
      </w:rPr>
    </w:pPr>
  </w:p>
  <w:p w14:paraId="54534548" w14:textId="73042230" w:rsidR="0067011E" w:rsidRPr="00906B53" w:rsidRDefault="0067011E" w:rsidP="00DE3BEB">
    <w:pPr>
      <w:pStyle w:val="Header"/>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66A7"/>
    <w:multiLevelType w:val="hybridMultilevel"/>
    <w:tmpl w:val="AE9C103C"/>
    <w:lvl w:ilvl="0" w:tplc="9402BD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5A6945"/>
    <w:multiLevelType w:val="hybridMultilevel"/>
    <w:tmpl w:val="AE100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42325"/>
    <w:multiLevelType w:val="hybridMultilevel"/>
    <w:tmpl w:val="089EE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661733"/>
    <w:multiLevelType w:val="hybridMultilevel"/>
    <w:tmpl w:val="F1028F7A"/>
    <w:lvl w:ilvl="0" w:tplc="910E2FBC">
      <w:start w:val="1"/>
      <w:numFmt w:val="decimal"/>
      <w:lvlText w:val="%1."/>
      <w:lvlJc w:val="left"/>
      <w:pPr>
        <w:ind w:left="720" w:hanging="360"/>
      </w:pPr>
      <w:rPr>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205633"/>
    <w:multiLevelType w:val="hybridMultilevel"/>
    <w:tmpl w:val="3BD23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E5139C"/>
    <w:multiLevelType w:val="hybridMultilevel"/>
    <w:tmpl w:val="82244600"/>
    <w:lvl w:ilvl="0" w:tplc="66A8961E">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8385FA3"/>
    <w:multiLevelType w:val="hybridMultilevel"/>
    <w:tmpl w:val="E514EBE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84078BB"/>
    <w:multiLevelType w:val="hybridMultilevel"/>
    <w:tmpl w:val="DF86C6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6908F7"/>
    <w:multiLevelType w:val="hybridMultilevel"/>
    <w:tmpl w:val="A6A46FD8"/>
    <w:lvl w:ilvl="0" w:tplc="990A8868">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A7364D8"/>
    <w:multiLevelType w:val="hybridMultilevel"/>
    <w:tmpl w:val="DE668B0E"/>
    <w:lvl w:ilvl="0" w:tplc="B03ED31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1F7C22E5"/>
    <w:multiLevelType w:val="hybridMultilevel"/>
    <w:tmpl w:val="C846BA9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2A43DF"/>
    <w:multiLevelType w:val="hybridMultilevel"/>
    <w:tmpl w:val="7122C7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54A32E5"/>
    <w:multiLevelType w:val="hybridMultilevel"/>
    <w:tmpl w:val="82E29B18"/>
    <w:lvl w:ilvl="0" w:tplc="08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7523A68"/>
    <w:multiLevelType w:val="hybridMultilevel"/>
    <w:tmpl w:val="B428F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0E3DC4"/>
    <w:multiLevelType w:val="multilevel"/>
    <w:tmpl w:val="6F7C6A36"/>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5" w15:restartNumberingAfterBreak="0">
    <w:nsid w:val="2C225622"/>
    <w:multiLevelType w:val="hybridMultilevel"/>
    <w:tmpl w:val="568CA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EE54D4"/>
    <w:multiLevelType w:val="hybridMultilevel"/>
    <w:tmpl w:val="E13AE7EA"/>
    <w:lvl w:ilvl="0" w:tplc="DA5478FC">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0EE68E0"/>
    <w:multiLevelType w:val="hybridMultilevel"/>
    <w:tmpl w:val="615EB2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A162109"/>
    <w:multiLevelType w:val="hybridMultilevel"/>
    <w:tmpl w:val="EFC05E32"/>
    <w:lvl w:ilvl="0" w:tplc="08090001">
      <w:start w:val="1"/>
      <w:numFmt w:val="bullet"/>
      <w:lvlText w:val=""/>
      <w:lvlJc w:val="left"/>
      <w:pPr>
        <w:ind w:left="732" w:hanging="372"/>
      </w:pPr>
      <w:rPr>
        <w:rFonts w:ascii="Symbol" w:hAnsi="Symbol" w:hint="default"/>
        <w:b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EB60190"/>
    <w:multiLevelType w:val="hybridMultilevel"/>
    <w:tmpl w:val="C5C0D8FC"/>
    <w:lvl w:ilvl="0" w:tplc="E43201FC">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E34AB3"/>
    <w:multiLevelType w:val="hybridMultilevel"/>
    <w:tmpl w:val="059C6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805ACB"/>
    <w:multiLevelType w:val="hybridMultilevel"/>
    <w:tmpl w:val="BEC2A7B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A1675ED"/>
    <w:multiLevelType w:val="hybridMultilevel"/>
    <w:tmpl w:val="C0FCF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C02AC0"/>
    <w:multiLevelType w:val="hybridMultilevel"/>
    <w:tmpl w:val="17FEC4E6"/>
    <w:lvl w:ilvl="0" w:tplc="B03ED31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2A82FB4"/>
    <w:multiLevelType w:val="hybridMultilevel"/>
    <w:tmpl w:val="A5DA4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B540BA"/>
    <w:multiLevelType w:val="hybridMultilevel"/>
    <w:tmpl w:val="E4C29FD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5E1DEB"/>
    <w:multiLevelType w:val="hybridMultilevel"/>
    <w:tmpl w:val="DFE02388"/>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23396C"/>
    <w:multiLevelType w:val="hybridMultilevel"/>
    <w:tmpl w:val="46F485AE"/>
    <w:lvl w:ilvl="0" w:tplc="B1DE133C">
      <w:start w:val="1"/>
      <w:numFmt w:val="decimal"/>
      <w:pStyle w:val="BodyText"/>
      <w:lvlText w:val="%1."/>
      <w:lvlJc w:val="left"/>
      <w:pPr>
        <w:tabs>
          <w:tab w:val="num" w:pos="397"/>
        </w:tabs>
        <w:ind w:left="397" w:hanging="397"/>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5F520D0B"/>
    <w:multiLevelType w:val="hybridMultilevel"/>
    <w:tmpl w:val="B31CAC98"/>
    <w:lvl w:ilvl="0" w:tplc="5D3659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3C1741"/>
    <w:multiLevelType w:val="hybridMultilevel"/>
    <w:tmpl w:val="8C028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FF066E"/>
    <w:multiLevelType w:val="hybridMultilevel"/>
    <w:tmpl w:val="76B8F2F6"/>
    <w:lvl w:ilvl="0" w:tplc="B03ED31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65BD3EF4"/>
    <w:multiLevelType w:val="hybridMultilevel"/>
    <w:tmpl w:val="FFBA4604"/>
    <w:lvl w:ilvl="0" w:tplc="44A012F2">
      <w:start w:val="1"/>
      <w:numFmt w:val="bullet"/>
      <w:lvlText w:val=""/>
      <w:lvlJc w:val="left"/>
      <w:pPr>
        <w:tabs>
          <w:tab w:val="num" w:pos="794"/>
        </w:tabs>
        <w:ind w:left="794" w:hanging="397"/>
      </w:pPr>
      <w:rPr>
        <w:rFonts w:ascii="Wingdings" w:hAnsi="Wingdings" w:hint="default"/>
      </w:rPr>
    </w:lvl>
    <w:lvl w:ilvl="1" w:tplc="877AF260">
      <w:start w:val="1"/>
      <w:numFmt w:val="lowerLetter"/>
      <w:lvlText w:val="(%2)"/>
      <w:lvlJc w:val="left"/>
      <w:pPr>
        <w:tabs>
          <w:tab w:val="num" w:pos="1440"/>
        </w:tabs>
        <w:ind w:left="1440" w:hanging="360"/>
      </w:pPr>
      <w:rPr>
        <w:rFonts w:ascii="Arial" w:eastAsia="Times New Roman" w:hAnsi="Arial" w:cs="Aria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6395B1A"/>
    <w:multiLevelType w:val="hybridMultilevel"/>
    <w:tmpl w:val="7DBC0326"/>
    <w:lvl w:ilvl="0" w:tplc="EAD44DA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2E204A"/>
    <w:multiLevelType w:val="hybridMultilevel"/>
    <w:tmpl w:val="D0306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7CC4E63"/>
    <w:multiLevelType w:val="hybridMultilevel"/>
    <w:tmpl w:val="E9365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F03F5C"/>
    <w:multiLevelType w:val="hybridMultilevel"/>
    <w:tmpl w:val="F320D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ED16C6"/>
    <w:multiLevelType w:val="hybridMultilevel"/>
    <w:tmpl w:val="7B0E5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121235"/>
    <w:multiLevelType w:val="hybridMultilevel"/>
    <w:tmpl w:val="5E60DE0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6D7026C2"/>
    <w:multiLevelType w:val="hybridMultilevel"/>
    <w:tmpl w:val="B5E0E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0B3557"/>
    <w:multiLevelType w:val="hybridMultilevel"/>
    <w:tmpl w:val="6FA0AEF6"/>
    <w:lvl w:ilvl="0" w:tplc="BE30D648">
      <w:start w:val="1"/>
      <w:numFmt w:val="lowerRoman"/>
      <w:lvlText w:val="%1."/>
      <w:lvlJc w:val="right"/>
      <w:pPr>
        <w:tabs>
          <w:tab w:val="num" w:pos="900"/>
        </w:tabs>
        <w:ind w:left="900" w:hanging="180"/>
      </w:pPr>
      <w:rPr>
        <w:rFonts w:ascii="Arial" w:eastAsia="Times New Roman" w:hAnsi="Arial" w:cs="Times New Roman"/>
        <w:b w:val="0"/>
        <w:color w:val="000000"/>
      </w:rPr>
    </w:lvl>
    <w:lvl w:ilvl="1" w:tplc="D2CECCF2">
      <w:start w:val="1"/>
      <w:numFmt w:val="bullet"/>
      <w:lvlText w:val="o"/>
      <w:lvlJc w:val="left"/>
      <w:pPr>
        <w:tabs>
          <w:tab w:val="num" w:pos="2160"/>
        </w:tabs>
        <w:ind w:left="2160" w:hanging="360"/>
      </w:pPr>
      <w:rPr>
        <w:rFonts w:ascii="Courier New" w:hAnsi="Courier New" w:hint="default"/>
        <w:color w:val="000000"/>
      </w:rPr>
    </w:lvl>
    <w:lvl w:ilvl="2" w:tplc="D2CECCF2">
      <w:start w:val="1"/>
      <w:numFmt w:val="bullet"/>
      <w:lvlText w:val="o"/>
      <w:lvlJc w:val="left"/>
      <w:pPr>
        <w:tabs>
          <w:tab w:val="num" w:pos="2160"/>
        </w:tabs>
        <w:ind w:left="2160" w:hanging="360"/>
      </w:pPr>
      <w:rPr>
        <w:rFonts w:ascii="Courier New" w:hAnsi="Courier New" w:hint="default"/>
        <w:color w:val="000000"/>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15:restartNumberingAfterBreak="0">
    <w:nsid w:val="71157F14"/>
    <w:multiLevelType w:val="hybridMultilevel"/>
    <w:tmpl w:val="353ED2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5BD1DAF"/>
    <w:multiLevelType w:val="hybridMultilevel"/>
    <w:tmpl w:val="E58A729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EAD7D6F"/>
    <w:multiLevelType w:val="hybridMultilevel"/>
    <w:tmpl w:val="F41C72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40"/>
  </w:num>
  <w:num w:numId="4">
    <w:abstractNumId w:val="8"/>
  </w:num>
  <w:num w:numId="5">
    <w:abstractNumId w:val="16"/>
  </w:num>
  <w:num w:numId="6">
    <w:abstractNumId w:val="18"/>
  </w:num>
  <w:num w:numId="7">
    <w:abstractNumId w:val="11"/>
  </w:num>
  <w:num w:numId="8">
    <w:abstractNumId w:val="6"/>
  </w:num>
  <w:num w:numId="9">
    <w:abstractNumId w:val="11"/>
  </w:num>
  <w:num w:numId="10">
    <w:abstractNumId w:val="11"/>
  </w:num>
  <w:num w:numId="11">
    <w:abstractNumId w:val="15"/>
  </w:num>
  <w:num w:numId="12">
    <w:abstractNumId w:val="11"/>
  </w:num>
  <w:num w:numId="13">
    <w:abstractNumId w:val="11"/>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34"/>
  </w:num>
  <w:num w:numId="17">
    <w:abstractNumId w:val="11"/>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29"/>
  </w:num>
  <w:num w:numId="22">
    <w:abstractNumId w:val="3"/>
  </w:num>
  <w:num w:numId="23">
    <w:abstractNumId w:val="28"/>
  </w:num>
  <w:num w:numId="24">
    <w:abstractNumId w:val="40"/>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40"/>
  </w:num>
  <w:num w:numId="29">
    <w:abstractNumId w:val="31"/>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0"/>
  </w:num>
  <w:num w:numId="3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33"/>
  </w:num>
  <w:num w:numId="36">
    <w:abstractNumId w:val="40"/>
  </w:num>
  <w:num w:numId="37">
    <w:abstractNumId w:val="40"/>
  </w:num>
  <w:num w:numId="38">
    <w:abstractNumId w:val="38"/>
  </w:num>
  <w:num w:numId="39">
    <w:abstractNumId w:val="41"/>
  </w:num>
  <w:num w:numId="40">
    <w:abstractNumId w:val="7"/>
  </w:num>
  <w:num w:numId="41">
    <w:abstractNumId w:val="19"/>
  </w:num>
  <w:num w:numId="42">
    <w:abstractNumId w:val="20"/>
  </w:num>
  <w:num w:numId="43">
    <w:abstractNumId w:val="35"/>
  </w:num>
  <w:num w:numId="44">
    <w:abstractNumId w:val="22"/>
  </w:num>
  <w:num w:numId="45">
    <w:abstractNumId w:val="17"/>
  </w:num>
  <w:num w:numId="46">
    <w:abstractNumId w:val="2"/>
  </w:num>
  <w:num w:numId="47">
    <w:abstractNumId w:val="40"/>
  </w:num>
  <w:num w:numId="48">
    <w:abstractNumId w:val="13"/>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num>
  <w:num w:numId="51">
    <w:abstractNumId w:val="1"/>
  </w:num>
  <w:num w:numId="52">
    <w:abstractNumId w:val="26"/>
  </w:num>
  <w:num w:numId="53">
    <w:abstractNumId w:val="12"/>
  </w:num>
  <w:num w:numId="54">
    <w:abstractNumId w:val="10"/>
  </w:num>
  <w:num w:numId="55">
    <w:abstractNumId w:val="25"/>
  </w:num>
  <w:num w:numId="56">
    <w:abstractNumId w:val="39"/>
  </w:num>
  <w:num w:numId="57">
    <w:abstractNumId w:val="14"/>
  </w:num>
  <w:num w:numId="58">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AE"/>
    <w:rsid w:val="000005A0"/>
    <w:rsid w:val="00001E61"/>
    <w:rsid w:val="00002775"/>
    <w:rsid w:val="0000301C"/>
    <w:rsid w:val="000049B9"/>
    <w:rsid w:val="00004E39"/>
    <w:rsid w:val="00005388"/>
    <w:rsid w:val="00010E48"/>
    <w:rsid w:val="00022FF5"/>
    <w:rsid w:val="0002318D"/>
    <w:rsid w:val="00024B92"/>
    <w:rsid w:val="0002791D"/>
    <w:rsid w:val="0003028F"/>
    <w:rsid w:val="00030E87"/>
    <w:rsid w:val="00031088"/>
    <w:rsid w:val="0003131E"/>
    <w:rsid w:val="00031E7C"/>
    <w:rsid w:val="00032A3A"/>
    <w:rsid w:val="000335F6"/>
    <w:rsid w:val="0003405C"/>
    <w:rsid w:val="0003541B"/>
    <w:rsid w:val="0003710B"/>
    <w:rsid w:val="00037EDC"/>
    <w:rsid w:val="000408C8"/>
    <w:rsid w:val="00043968"/>
    <w:rsid w:val="000447B0"/>
    <w:rsid w:val="00047E1E"/>
    <w:rsid w:val="0005787C"/>
    <w:rsid w:val="00062083"/>
    <w:rsid w:val="00063444"/>
    <w:rsid w:val="00064661"/>
    <w:rsid w:val="00065B9B"/>
    <w:rsid w:val="00065C02"/>
    <w:rsid w:val="00071257"/>
    <w:rsid w:val="00073E6F"/>
    <w:rsid w:val="00074546"/>
    <w:rsid w:val="00076D63"/>
    <w:rsid w:val="000812A7"/>
    <w:rsid w:val="000828ED"/>
    <w:rsid w:val="00082A65"/>
    <w:rsid w:val="000842AA"/>
    <w:rsid w:val="00084CE2"/>
    <w:rsid w:val="00085FF8"/>
    <w:rsid w:val="00086B46"/>
    <w:rsid w:val="00086D80"/>
    <w:rsid w:val="00093204"/>
    <w:rsid w:val="000935B8"/>
    <w:rsid w:val="00093C70"/>
    <w:rsid w:val="000956B6"/>
    <w:rsid w:val="00096B40"/>
    <w:rsid w:val="0009777E"/>
    <w:rsid w:val="000A029A"/>
    <w:rsid w:val="000A1BC3"/>
    <w:rsid w:val="000A21AF"/>
    <w:rsid w:val="000A2BE2"/>
    <w:rsid w:val="000A3637"/>
    <w:rsid w:val="000A3C28"/>
    <w:rsid w:val="000A442F"/>
    <w:rsid w:val="000A4488"/>
    <w:rsid w:val="000A53C6"/>
    <w:rsid w:val="000A70CF"/>
    <w:rsid w:val="000A71A0"/>
    <w:rsid w:val="000B052B"/>
    <w:rsid w:val="000B0579"/>
    <w:rsid w:val="000B12E4"/>
    <w:rsid w:val="000B2772"/>
    <w:rsid w:val="000B5E88"/>
    <w:rsid w:val="000C193F"/>
    <w:rsid w:val="000C2347"/>
    <w:rsid w:val="000C253F"/>
    <w:rsid w:val="000C31D2"/>
    <w:rsid w:val="000C439A"/>
    <w:rsid w:val="000C4EBA"/>
    <w:rsid w:val="000C52E6"/>
    <w:rsid w:val="000D11CA"/>
    <w:rsid w:val="000D1B3A"/>
    <w:rsid w:val="000E133E"/>
    <w:rsid w:val="000E400F"/>
    <w:rsid w:val="000E4B0D"/>
    <w:rsid w:val="000E7121"/>
    <w:rsid w:val="000F017C"/>
    <w:rsid w:val="000F283D"/>
    <w:rsid w:val="000F523A"/>
    <w:rsid w:val="000F75CF"/>
    <w:rsid w:val="00101AC0"/>
    <w:rsid w:val="00103C74"/>
    <w:rsid w:val="00104060"/>
    <w:rsid w:val="00105684"/>
    <w:rsid w:val="001071D1"/>
    <w:rsid w:val="00107205"/>
    <w:rsid w:val="0010784C"/>
    <w:rsid w:val="0011051B"/>
    <w:rsid w:val="001112E5"/>
    <w:rsid w:val="001118F3"/>
    <w:rsid w:val="001137A5"/>
    <w:rsid w:val="001154E4"/>
    <w:rsid w:val="00120805"/>
    <w:rsid w:val="00120D9B"/>
    <w:rsid w:val="001225DD"/>
    <w:rsid w:val="00124162"/>
    <w:rsid w:val="001269F9"/>
    <w:rsid w:val="00126BE7"/>
    <w:rsid w:val="00126D54"/>
    <w:rsid w:val="00127423"/>
    <w:rsid w:val="001314F7"/>
    <w:rsid w:val="00135B72"/>
    <w:rsid w:val="001365F8"/>
    <w:rsid w:val="00141F04"/>
    <w:rsid w:val="00144CC3"/>
    <w:rsid w:val="00144D83"/>
    <w:rsid w:val="001462BA"/>
    <w:rsid w:val="00146873"/>
    <w:rsid w:val="001521E8"/>
    <w:rsid w:val="001524D6"/>
    <w:rsid w:val="00152989"/>
    <w:rsid w:val="00153986"/>
    <w:rsid w:val="00155D07"/>
    <w:rsid w:val="00160AD1"/>
    <w:rsid w:val="00161799"/>
    <w:rsid w:val="00161CD5"/>
    <w:rsid w:val="001639DF"/>
    <w:rsid w:val="001641BE"/>
    <w:rsid w:val="00164802"/>
    <w:rsid w:val="00166713"/>
    <w:rsid w:val="00170D33"/>
    <w:rsid w:val="001713DB"/>
    <w:rsid w:val="00175700"/>
    <w:rsid w:val="0017645A"/>
    <w:rsid w:val="00177235"/>
    <w:rsid w:val="001808DA"/>
    <w:rsid w:val="00183F8F"/>
    <w:rsid w:val="00186F68"/>
    <w:rsid w:val="00190988"/>
    <w:rsid w:val="00190A32"/>
    <w:rsid w:val="001938AB"/>
    <w:rsid w:val="00193E5B"/>
    <w:rsid w:val="00194BBB"/>
    <w:rsid w:val="001A09A9"/>
    <w:rsid w:val="001A2106"/>
    <w:rsid w:val="001A30CD"/>
    <w:rsid w:val="001B3675"/>
    <w:rsid w:val="001B3D10"/>
    <w:rsid w:val="001B5705"/>
    <w:rsid w:val="001B6A16"/>
    <w:rsid w:val="001B7A9E"/>
    <w:rsid w:val="001C4175"/>
    <w:rsid w:val="001C54D5"/>
    <w:rsid w:val="001C62A4"/>
    <w:rsid w:val="001C711D"/>
    <w:rsid w:val="001D00E4"/>
    <w:rsid w:val="001D0E99"/>
    <w:rsid w:val="001D1811"/>
    <w:rsid w:val="001D1FE6"/>
    <w:rsid w:val="001D6516"/>
    <w:rsid w:val="001D7AE7"/>
    <w:rsid w:val="001E0DF6"/>
    <w:rsid w:val="001E0FB1"/>
    <w:rsid w:val="001E1016"/>
    <w:rsid w:val="001E190C"/>
    <w:rsid w:val="001E3765"/>
    <w:rsid w:val="001F18E6"/>
    <w:rsid w:val="001F22E5"/>
    <w:rsid w:val="001F7765"/>
    <w:rsid w:val="00200887"/>
    <w:rsid w:val="00203D31"/>
    <w:rsid w:val="0021113F"/>
    <w:rsid w:val="0021177B"/>
    <w:rsid w:val="00213747"/>
    <w:rsid w:val="002150D2"/>
    <w:rsid w:val="00215E4D"/>
    <w:rsid w:val="0021610D"/>
    <w:rsid w:val="00217500"/>
    <w:rsid w:val="00220477"/>
    <w:rsid w:val="00221B50"/>
    <w:rsid w:val="00223027"/>
    <w:rsid w:val="00225636"/>
    <w:rsid w:val="00225AAC"/>
    <w:rsid w:val="00226B9C"/>
    <w:rsid w:val="00227914"/>
    <w:rsid w:val="002326F0"/>
    <w:rsid w:val="002350FC"/>
    <w:rsid w:val="002359B4"/>
    <w:rsid w:val="00235D32"/>
    <w:rsid w:val="00236AA7"/>
    <w:rsid w:val="00237F14"/>
    <w:rsid w:val="00240CF1"/>
    <w:rsid w:val="00241708"/>
    <w:rsid w:val="00242D09"/>
    <w:rsid w:val="0024345B"/>
    <w:rsid w:val="00244334"/>
    <w:rsid w:val="002445F7"/>
    <w:rsid w:val="00244770"/>
    <w:rsid w:val="0024660F"/>
    <w:rsid w:val="00246ACE"/>
    <w:rsid w:val="00252BCB"/>
    <w:rsid w:val="00252EE6"/>
    <w:rsid w:val="00253EB2"/>
    <w:rsid w:val="002556E2"/>
    <w:rsid w:val="00255DEB"/>
    <w:rsid w:val="0025733B"/>
    <w:rsid w:val="002577C6"/>
    <w:rsid w:val="00260E0F"/>
    <w:rsid w:val="00261955"/>
    <w:rsid w:val="00262027"/>
    <w:rsid w:val="002655B2"/>
    <w:rsid w:val="0026707D"/>
    <w:rsid w:val="00270CAE"/>
    <w:rsid w:val="002717BE"/>
    <w:rsid w:val="002728A9"/>
    <w:rsid w:val="002767F4"/>
    <w:rsid w:val="00277FD0"/>
    <w:rsid w:val="00283721"/>
    <w:rsid w:val="0028393F"/>
    <w:rsid w:val="00284761"/>
    <w:rsid w:val="002848D8"/>
    <w:rsid w:val="002873A2"/>
    <w:rsid w:val="00291825"/>
    <w:rsid w:val="002935FE"/>
    <w:rsid w:val="00296AE1"/>
    <w:rsid w:val="002A1D37"/>
    <w:rsid w:val="002A2A7E"/>
    <w:rsid w:val="002A3ECD"/>
    <w:rsid w:val="002A552F"/>
    <w:rsid w:val="002A65B7"/>
    <w:rsid w:val="002A7077"/>
    <w:rsid w:val="002A7A00"/>
    <w:rsid w:val="002B0E84"/>
    <w:rsid w:val="002B1755"/>
    <w:rsid w:val="002B2AD2"/>
    <w:rsid w:val="002B511D"/>
    <w:rsid w:val="002C1656"/>
    <w:rsid w:val="002C261C"/>
    <w:rsid w:val="002C286F"/>
    <w:rsid w:val="002C2B72"/>
    <w:rsid w:val="002C3B11"/>
    <w:rsid w:val="002C497C"/>
    <w:rsid w:val="002D0746"/>
    <w:rsid w:val="002D1EE1"/>
    <w:rsid w:val="002D4169"/>
    <w:rsid w:val="002D4BEE"/>
    <w:rsid w:val="002D4ECC"/>
    <w:rsid w:val="002D56A7"/>
    <w:rsid w:val="002D5781"/>
    <w:rsid w:val="002D6A5B"/>
    <w:rsid w:val="002D6C8F"/>
    <w:rsid w:val="002E452F"/>
    <w:rsid w:val="002E4A8F"/>
    <w:rsid w:val="002E5034"/>
    <w:rsid w:val="002E7042"/>
    <w:rsid w:val="002E7243"/>
    <w:rsid w:val="002E7D2C"/>
    <w:rsid w:val="002F0AB9"/>
    <w:rsid w:val="002F0BFF"/>
    <w:rsid w:val="002F1895"/>
    <w:rsid w:val="002F51FC"/>
    <w:rsid w:val="0030136F"/>
    <w:rsid w:val="00305BE7"/>
    <w:rsid w:val="00306FBF"/>
    <w:rsid w:val="003100E0"/>
    <w:rsid w:val="00310A78"/>
    <w:rsid w:val="00312C5F"/>
    <w:rsid w:val="003215D0"/>
    <w:rsid w:val="00321B4B"/>
    <w:rsid w:val="00323A6D"/>
    <w:rsid w:val="003243C5"/>
    <w:rsid w:val="00327760"/>
    <w:rsid w:val="00330CAB"/>
    <w:rsid w:val="00332B7A"/>
    <w:rsid w:val="00333724"/>
    <w:rsid w:val="0033451C"/>
    <w:rsid w:val="00334761"/>
    <w:rsid w:val="00334CC0"/>
    <w:rsid w:val="00334F74"/>
    <w:rsid w:val="003400B5"/>
    <w:rsid w:val="00341583"/>
    <w:rsid w:val="00341C6A"/>
    <w:rsid w:val="00344B6E"/>
    <w:rsid w:val="003458D6"/>
    <w:rsid w:val="0034619E"/>
    <w:rsid w:val="00346670"/>
    <w:rsid w:val="00347D3B"/>
    <w:rsid w:val="00350184"/>
    <w:rsid w:val="0035637E"/>
    <w:rsid w:val="003570B2"/>
    <w:rsid w:val="00357A99"/>
    <w:rsid w:val="00361B1A"/>
    <w:rsid w:val="00362599"/>
    <w:rsid w:val="0036413F"/>
    <w:rsid w:val="00365C1F"/>
    <w:rsid w:val="00366325"/>
    <w:rsid w:val="0036731F"/>
    <w:rsid w:val="00370765"/>
    <w:rsid w:val="00371318"/>
    <w:rsid w:val="003714A7"/>
    <w:rsid w:val="00372490"/>
    <w:rsid w:val="00374754"/>
    <w:rsid w:val="00374A6C"/>
    <w:rsid w:val="00376532"/>
    <w:rsid w:val="00376D25"/>
    <w:rsid w:val="00377279"/>
    <w:rsid w:val="00377B37"/>
    <w:rsid w:val="003814C0"/>
    <w:rsid w:val="0038154E"/>
    <w:rsid w:val="00381F69"/>
    <w:rsid w:val="0038480D"/>
    <w:rsid w:val="00385A7F"/>
    <w:rsid w:val="0038761A"/>
    <w:rsid w:val="00390536"/>
    <w:rsid w:val="00391A46"/>
    <w:rsid w:val="00394052"/>
    <w:rsid w:val="00395933"/>
    <w:rsid w:val="00397023"/>
    <w:rsid w:val="003974CB"/>
    <w:rsid w:val="00397E10"/>
    <w:rsid w:val="003A18A6"/>
    <w:rsid w:val="003A1F5F"/>
    <w:rsid w:val="003A2723"/>
    <w:rsid w:val="003A2D5C"/>
    <w:rsid w:val="003A391F"/>
    <w:rsid w:val="003A4FAB"/>
    <w:rsid w:val="003A5DD2"/>
    <w:rsid w:val="003A73EB"/>
    <w:rsid w:val="003A7E45"/>
    <w:rsid w:val="003B156D"/>
    <w:rsid w:val="003B3001"/>
    <w:rsid w:val="003B4FFE"/>
    <w:rsid w:val="003B7CCF"/>
    <w:rsid w:val="003C00CC"/>
    <w:rsid w:val="003C14DC"/>
    <w:rsid w:val="003C1A63"/>
    <w:rsid w:val="003C2982"/>
    <w:rsid w:val="003D2E3F"/>
    <w:rsid w:val="003D51F5"/>
    <w:rsid w:val="003D5EED"/>
    <w:rsid w:val="003D63DA"/>
    <w:rsid w:val="003D67A0"/>
    <w:rsid w:val="003E02E5"/>
    <w:rsid w:val="003E489B"/>
    <w:rsid w:val="003E5C62"/>
    <w:rsid w:val="003F027A"/>
    <w:rsid w:val="003F0368"/>
    <w:rsid w:val="003F084B"/>
    <w:rsid w:val="003F0A61"/>
    <w:rsid w:val="003F0E6D"/>
    <w:rsid w:val="003F1583"/>
    <w:rsid w:val="003F32EE"/>
    <w:rsid w:val="003F3830"/>
    <w:rsid w:val="003F3E13"/>
    <w:rsid w:val="003F53B0"/>
    <w:rsid w:val="003F59D2"/>
    <w:rsid w:val="003F78EA"/>
    <w:rsid w:val="00400E2B"/>
    <w:rsid w:val="00405FBF"/>
    <w:rsid w:val="00406BBF"/>
    <w:rsid w:val="0041064A"/>
    <w:rsid w:val="00412600"/>
    <w:rsid w:val="00413BAC"/>
    <w:rsid w:val="0041515F"/>
    <w:rsid w:val="004169B6"/>
    <w:rsid w:val="00421019"/>
    <w:rsid w:val="004221A6"/>
    <w:rsid w:val="00422A42"/>
    <w:rsid w:val="0042464C"/>
    <w:rsid w:val="00427A4E"/>
    <w:rsid w:val="004308D6"/>
    <w:rsid w:val="0043614C"/>
    <w:rsid w:val="00437DF7"/>
    <w:rsid w:val="004417CB"/>
    <w:rsid w:val="00446E1E"/>
    <w:rsid w:val="004506F4"/>
    <w:rsid w:val="00451917"/>
    <w:rsid w:val="00451F6C"/>
    <w:rsid w:val="00454CB7"/>
    <w:rsid w:val="00455B98"/>
    <w:rsid w:val="00455C49"/>
    <w:rsid w:val="004579AF"/>
    <w:rsid w:val="0046251B"/>
    <w:rsid w:val="00462AA0"/>
    <w:rsid w:val="00465C1F"/>
    <w:rsid w:val="0046729E"/>
    <w:rsid w:val="004708D1"/>
    <w:rsid w:val="004727B2"/>
    <w:rsid w:val="00474A43"/>
    <w:rsid w:val="00475507"/>
    <w:rsid w:val="00477E0B"/>
    <w:rsid w:val="00486622"/>
    <w:rsid w:val="004869BD"/>
    <w:rsid w:val="00490F63"/>
    <w:rsid w:val="0049111B"/>
    <w:rsid w:val="0049251C"/>
    <w:rsid w:val="004950B8"/>
    <w:rsid w:val="004A0AC2"/>
    <w:rsid w:val="004A196D"/>
    <w:rsid w:val="004A30B0"/>
    <w:rsid w:val="004A4D04"/>
    <w:rsid w:val="004A5083"/>
    <w:rsid w:val="004A5D45"/>
    <w:rsid w:val="004B053A"/>
    <w:rsid w:val="004B0CB3"/>
    <w:rsid w:val="004B36A2"/>
    <w:rsid w:val="004B42D6"/>
    <w:rsid w:val="004B4689"/>
    <w:rsid w:val="004C079B"/>
    <w:rsid w:val="004C1241"/>
    <w:rsid w:val="004C387F"/>
    <w:rsid w:val="004C4461"/>
    <w:rsid w:val="004C5618"/>
    <w:rsid w:val="004C6024"/>
    <w:rsid w:val="004C746B"/>
    <w:rsid w:val="004D1A86"/>
    <w:rsid w:val="004D2CE2"/>
    <w:rsid w:val="004D78BD"/>
    <w:rsid w:val="004E03F5"/>
    <w:rsid w:val="004E105B"/>
    <w:rsid w:val="004E1238"/>
    <w:rsid w:val="004E1649"/>
    <w:rsid w:val="004E40EE"/>
    <w:rsid w:val="004E62F3"/>
    <w:rsid w:val="004E644B"/>
    <w:rsid w:val="004E68D7"/>
    <w:rsid w:val="004F6867"/>
    <w:rsid w:val="00501674"/>
    <w:rsid w:val="0050204E"/>
    <w:rsid w:val="00504567"/>
    <w:rsid w:val="00504A91"/>
    <w:rsid w:val="005057E4"/>
    <w:rsid w:val="00507424"/>
    <w:rsid w:val="00507734"/>
    <w:rsid w:val="0051079D"/>
    <w:rsid w:val="00512B12"/>
    <w:rsid w:val="005133B1"/>
    <w:rsid w:val="00514961"/>
    <w:rsid w:val="00521ABD"/>
    <w:rsid w:val="00522317"/>
    <w:rsid w:val="0052564A"/>
    <w:rsid w:val="00527152"/>
    <w:rsid w:val="005274DA"/>
    <w:rsid w:val="0052789F"/>
    <w:rsid w:val="005308A1"/>
    <w:rsid w:val="0053246E"/>
    <w:rsid w:val="00532F04"/>
    <w:rsid w:val="0053438C"/>
    <w:rsid w:val="0053439B"/>
    <w:rsid w:val="0053492B"/>
    <w:rsid w:val="00534A4D"/>
    <w:rsid w:val="00537F20"/>
    <w:rsid w:val="00541CFF"/>
    <w:rsid w:val="00543E24"/>
    <w:rsid w:val="00544567"/>
    <w:rsid w:val="005472C3"/>
    <w:rsid w:val="005539FA"/>
    <w:rsid w:val="00555C60"/>
    <w:rsid w:val="005565D2"/>
    <w:rsid w:val="00557A76"/>
    <w:rsid w:val="00560601"/>
    <w:rsid w:val="00564BAC"/>
    <w:rsid w:val="00566043"/>
    <w:rsid w:val="00566622"/>
    <w:rsid w:val="00567027"/>
    <w:rsid w:val="00570872"/>
    <w:rsid w:val="005717E6"/>
    <w:rsid w:val="00572194"/>
    <w:rsid w:val="005727C0"/>
    <w:rsid w:val="0057360B"/>
    <w:rsid w:val="00573E86"/>
    <w:rsid w:val="005745A5"/>
    <w:rsid w:val="00575106"/>
    <w:rsid w:val="00582201"/>
    <w:rsid w:val="0058313B"/>
    <w:rsid w:val="00583973"/>
    <w:rsid w:val="005845B3"/>
    <w:rsid w:val="0058509C"/>
    <w:rsid w:val="00587038"/>
    <w:rsid w:val="005934DE"/>
    <w:rsid w:val="005946A6"/>
    <w:rsid w:val="00595A10"/>
    <w:rsid w:val="00595D65"/>
    <w:rsid w:val="005A02C3"/>
    <w:rsid w:val="005A1151"/>
    <w:rsid w:val="005A1260"/>
    <w:rsid w:val="005A41F5"/>
    <w:rsid w:val="005A5A62"/>
    <w:rsid w:val="005A5D07"/>
    <w:rsid w:val="005A73EA"/>
    <w:rsid w:val="005B3125"/>
    <w:rsid w:val="005B343C"/>
    <w:rsid w:val="005B60F7"/>
    <w:rsid w:val="005B7756"/>
    <w:rsid w:val="005C095B"/>
    <w:rsid w:val="005C17F1"/>
    <w:rsid w:val="005C2B99"/>
    <w:rsid w:val="005C3855"/>
    <w:rsid w:val="005C486E"/>
    <w:rsid w:val="005D1881"/>
    <w:rsid w:val="005D27C6"/>
    <w:rsid w:val="005D28D4"/>
    <w:rsid w:val="005D32F7"/>
    <w:rsid w:val="005D36DB"/>
    <w:rsid w:val="005D3F15"/>
    <w:rsid w:val="005D55ED"/>
    <w:rsid w:val="005D58EC"/>
    <w:rsid w:val="005E07B6"/>
    <w:rsid w:val="005E2287"/>
    <w:rsid w:val="005E55F6"/>
    <w:rsid w:val="005E7721"/>
    <w:rsid w:val="005E7E53"/>
    <w:rsid w:val="005F249F"/>
    <w:rsid w:val="005F2939"/>
    <w:rsid w:val="005F293B"/>
    <w:rsid w:val="005F3A8B"/>
    <w:rsid w:val="00600172"/>
    <w:rsid w:val="00604081"/>
    <w:rsid w:val="006050D7"/>
    <w:rsid w:val="00607114"/>
    <w:rsid w:val="00607BB5"/>
    <w:rsid w:val="00610D33"/>
    <w:rsid w:val="00611BD4"/>
    <w:rsid w:val="0061243E"/>
    <w:rsid w:val="00614571"/>
    <w:rsid w:val="00614698"/>
    <w:rsid w:val="006154EB"/>
    <w:rsid w:val="00617153"/>
    <w:rsid w:val="00621BD8"/>
    <w:rsid w:val="00624E7A"/>
    <w:rsid w:val="00626547"/>
    <w:rsid w:val="006304B8"/>
    <w:rsid w:val="006323BE"/>
    <w:rsid w:val="00632F91"/>
    <w:rsid w:val="00633B11"/>
    <w:rsid w:val="00633B5C"/>
    <w:rsid w:val="006347D3"/>
    <w:rsid w:val="00634824"/>
    <w:rsid w:val="00634A4C"/>
    <w:rsid w:val="0064081F"/>
    <w:rsid w:val="00643DC3"/>
    <w:rsid w:val="0064495D"/>
    <w:rsid w:val="00650484"/>
    <w:rsid w:val="006533E2"/>
    <w:rsid w:val="00660A91"/>
    <w:rsid w:val="0066211C"/>
    <w:rsid w:val="0066239F"/>
    <w:rsid w:val="00665A1C"/>
    <w:rsid w:val="00666105"/>
    <w:rsid w:val="0067011E"/>
    <w:rsid w:val="00672A22"/>
    <w:rsid w:val="00673C0B"/>
    <w:rsid w:val="00673D88"/>
    <w:rsid w:val="00673DF2"/>
    <w:rsid w:val="00674B1B"/>
    <w:rsid w:val="0067665C"/>
    <w:rsid w:val="00680A88"/>
    <w:rsid w:val="00680E39"/>
    <w:rsid w:val="006811FE"/>
    <w:rsid w:val="006818B2"/>
    <w:rsid w:val="00683CF9"/>
    <w:rsid w:val="00684119"/>
    <w:rsid w:val="0068502E"/>
    <w:rsid w:val="00691C04"/>
    <w:rsid w:val="00692E13"/>
    <w:rsid w:val="00693AC1"/>
    <w:rsid w:val="006951F3"/>
    <w:rsid w:val="00697E43"/>
    <w:rsid w:val="006A3046"/>
    <w:rsid w:val="006A3548"/>
    <w:rsid w:val="006A528C"/>
    <w:rsid w:val="006B199B"/>
    <w:rsid w:val="006B36FC"/>
    <w:rsid w:val="006B5147"/>
    <w:rsid w:val="006B6319"/>
    <w:rsid w:val="006B6889"/>
    <w:rsid w:val="006B6C43"/>
    <w:rsid w:val="006B7AC5"/>
    <w:rsid w:val="006C0324"/>
    <w:rsid w:val="006C1C9E"/>
    <w:rsid w:val="006C4E20"/>
    <w:rsid w:val="006C65EE"/>
    <w:rsid w:val="006C6D0E"/>
    <w:rsid w:val="006D282D"/>
    <w:rsid w:val="006D3842"/>
    <w:rsid w:val="006D5855"/>
    <w:rsid w:val="006D7DB0"/>
    <w:rsid w:val="006E0FF9"/>
    <w:rsid w:val="006E17B6"/>
    <w:rsid w:val="006E4852"/>
    <w:rsid w:val="006E719D"/>
    <w:rsid w:val="006E73A8"/>
    <w:rsid w:val="006F1DCB"/>
    <w:rsid w:val="006F3FCB"/>
    <w:rsid w:val="006F5A3E"/>
    <w:rsid w:val="00700DB9"/>
    <w:rsid w:val="00700F45"/>
    <w:rsid w:val="00701474"/>
    <w:rsid w:val="00706E13"/>
    <w:rsid w:val="0070741A"/>
    <w:rsid w:val="00707FFC"/>
    <w:rsid w:val="00710466"/>
    <w:rsid w:val="00713519"/>
    <w:rsid w:val="00716D4F"/>
    <w:rsid w:val="00725216"/>
    <w:rsid w:val="007261B7"/>
    <w:rsid w:val="00730A62"/>
    <w:rsid w:val="00733C17"/>
    <w:rsid w:val="00734177"/>
    <w:rsid w:val="00734BFA"/>
    <w:rsid w:val="0073748A"/>
    <w:rsid w:val="00741038"/>
    <w:rsid w:val="00741E06"/>
    <w:rsid w:val="00746A7D"/>
    <w:rsid w:val="00753C0B"/>
    <w:rsid w:val="00754000"/>
    <w:rsid w:val="00754D0C"/>
    <w:rsid w:val="007551FA"/>
    <w:rsid w:val="00755AC4"/>
    <w:rsid w:val="0075609D"/>
    <w:rsid w:val="00756415"/>
    <w:rsid w:val="00757223"/>
    <w:rsid w:val="00764E5F"/>
    <w:rsid w:val="00765952"/>
    <w:rsid w:val="00765A92"/>
    <w:rsid w:val="00766C88"/>
    <w:rsid w:val="00766EBF"/>
    <w:rsid w:val="0077047A"/>
    <w:rsid w:val="0077580E"/>
    <w:rsid w:val="00775E3A"/>
    <w:rsid w:val="00777261"/>
    <w:rsid w:val="00777BAB"/>
    <w:rsid w:val="00783081"/>
    <w:rsid w:val="007846F3"/>
    <w:rsid w:val="0078703A"/>
    <w:rsid w:val="00787608"/>
    <w:rsid w:val="007902C3"/>
    <w:rsid w:val="00790D99"/>
    <w:rsid w:val="0079113D"/>
    <w:rsid w:val="00791210"/>
    <w:rsid w:val="00792113"/>
    <w:rsid w:val="00794B61"/>
    <w:rsid w:val="00796390"/>
    <w:rsid w:val="00797338"/>
    <w:rsid w:val="0079744B"/>
    <w:rsid w:val="007A1666"/>
    <w:rsid w:val="007A2FC3"/>
    <w:rsid w:val="007A6B14"/>
    <w:rsid w:val="007B035C"/>
    <w:rsid w:val="007B05C7"/>
    <w:rsid w:val="007B1217"/>
    <w:rsid w:val="007B37DC"/>
    <w:rsid w:val="007B3968"/>
    <w:rsid w:val="007B427E"/>
    <w:rsid w:val="007B43E2"/>
    <w:rsid w:val="007B447E"/>
    <w:rsid w:val="007B52C8"/>
    <w:rsid w:val="007B6F6C"/>
    <w:rsid w:val="007C1052"/>
    <w:rsid w:val="007C1723"/>
    <w:rsid w:val="007C1808"/>
    <w:rsid w:val="007C1D02"/>
    <w:rsid w:val="007C29BE"/>
    <w:rsid w:val="007C2D48"/>
    <w:rsid w:val="007C3C17"/>
    <w:rsid w:val="007C6C1E"/>
    <w:rsid w:val="007D06CB"/>
    <w:rsid w:val="007D455E"/>
    <w:rsid w:val="007D5D04"/>
    <w:rsid w:val="007D7B33"/>
    <w:rsid w:val="007E0034"/>
    <w:rsid w:val="007E02E1"/>
    <w:rsid w:val="007E1BA8"/>
    <w:rsid w:val="007E3BF5"/>
    <w:rsid w:val="007E3F6D"/>
    <w:rsid w:val="007E49A3"/>
    <w:rsid w:val="007E4D97"/>
    <w:rsid w:val="007E4EFD"/>
    <w:rsid w:val="007E6196"/>
    <w:rsid w:val="007E6C9F"/>
    <w:rsid w:val="007F32C8"/>
    <w:rsid w:val="007F4635"/>
    <w:rsid w:val="007F6618"/>
    <w:rsid w:val="007F71E9"/>
    <w:rsid w:val="007F7379"/>
    <w:rsid w:val="007F7DF3"/>
    <w:rsid w:val="008025E8"/>
    <w:rsid w:val="0080413A"/>
    <w:rsid w:val="0080485B"/>
    <w:rsid w:val="00805559"/>
    <w:rsid w:val="008100B8"/>
    <w:rsid w:val="00813F78"/>
    <w:rsid w:val="008161FF"/>
    <w:rsid w:val="00820BF7"/>
    <w:rsid w:val="0082140D"/>
    <w:rsid w:val="00821760"/>
    <w:rsid w:val="008234C8"/>
    <w:rsid w:val="008262BB"/>
    <w:rsid w:val="00827312"/>
    <w:rsid w:val="008279E9"/>
    <w:rsid w:val="00827EDF"/>
    <w:rsid w:val="00830785"/>
    <w:rsid w:val="00832C11"/>
    <w:rsid w:val="0083624A"/>
    <w:rsid w:val="0083681A"/>
    <w:rsid w:val="00837C10"/>
    <w:rsid w:val="008414E6"/>
    <w:rsid w:val="00841573"/>
    <w:rsid w:val="00841574"/>
    <w:rsid w:val="00841A15"/>
    <w:rsid w:val="0084454F"/>
    <w:rsid w:val="00850DEE"/>
    <w:rsid w:val="0085174A"/>
    <w:rsid w:val="00853667"/>
    <w:rsid w:val="00853E89"/>
    <w:rsid w:val="00855D8C"/>
    <w:rsid w:val="00856727"/>
    <w:rsid w:val="00857737"/>
    <w:rsid w:val="00861644"/>
    <w:rsid w:val="008617B2"/>
    <w:rsid w:val="008628E6"/>
    <w:rsid w:val="00863493"/>
    <w:rsid w:val="0086480C"/>
    <w:rsid w:val="00865D15"/>
    <w:rsid w:val="0087142E"/>
    <w:rsid w:val="00871E0B"/>
    <w:rsid w:val="008720F5"/>
    <w:rsid w:val="00873919"/>
    <w:rsid w:val="00873FA9"/>
    <w:rsid w:val="0088328A"/>
    <w:rsid w:val="00884912"/>
    <w:rsid w:val="008907CC"/>
    <w:rsid w:val="008926E6"/>
    <w:rsid w:val="008931B2"/>
    <w:rsid w:val="008963A5"/>
    <w:rsid w:val="00897227"/>
    <w:rsid w:val="008A05B7"/>
    <w:rsid w:val="008A0976"/>
    <w:rsid w:val="008A10D6"/>
    <w:rsid w:val="008A25D4"/>
    <w:rsid w:val="008A266C"/>
    <w:rsid w:val="008A4D05"/>
    <w:rsid w:val="008A4D23"/>
    <w:rsid w:val="008A53B5"/>
    <w:rsid w:val="008A6E1A"/>
    <w:rsid w:val="008B0A4E"/>
    <w:rsid w:val="008B1360"/>
    <w:rsid w:val="008B63CF"/>
    <w:rsid w:val="008B67A6"/>
    <w:rsid w:val="008B6FCF"/>
    <w:rsid w:val="008B7561"/>
    <w:rsid w:val="008B75AA"/>
    <w:rsid w:val="008C00F6"/>
    <w:rsid w:val="008C07DB"/>
    <w:rsid w:val="008C1075"/>
    <w:rsid w:val="008C200C"/>
    <w:rsid w:val="008C284C"/>
    <w:rsid w:val="008C2E69"/>
    <w:rsid w:val="008C32CB"/>
    <w:rsid w:val="008C55E9"/>
    <w:rsid w:val="008D1010"/>
    <w:rsid w:val="008D1293"/>
    <w:rsid w:val="008D134C"/>
    <w:rsid w:val="008D2019"/>
    <w:rsid w:val="008D48DC"/>
    <w:rsid w:val="008D5042"/>
    <w:rsid w:val="008D51FF"/>
    <w:rsid w:val="008D5236"/>
    <w:rsid w:val="008E2473"/>
    <w:rsid w:val="008E3133"/>
    <w:rsid w:val="008E31F0"/>
    <w:rsid w:val="008E766B"/>
    <w:rsid w:val="008F03EC"/>
    <w:rsid w:val="008F277B"/>
    <w:rsid w:val="008F29B8"/>
    <w:rsid w:val="008F3B83"/>
    <w:rsid w:val="008F3BEF"/>
    <w:rsid w:val="008F7550"/>
    <w:rsid w:val="00900832"/>
    <w:rsid w:val="0090386F"/>
    <w:rsid w:val="00905452"/>
    <w:rsid w:val="0090637A"/>
    <w:rsid w:val="00906916"/>
    <w:rsid w:val="00906B53"/>
    <w:rsid w:val="00907AC0"/>
    <w:rsid w:val="009118AC"/>
    <w:rsid w:val="00912045"/>
    <w:rsid w:val="009127B8"/>
    <w:rsid w:val="00913258"/>
    <w:rsid w:val="00913F82"/>
    <w:rsid w:val="00914237"/>
    <w:rsid w:val="00914CB2"/>
    <w:rsid w:val="0091674C"/>
    <w:rsid w:val="00917727"/>
    <w:rsid w:val="00922747"/>
    <w:rsid w:val="009232D1"/>
    <w:rsid w:val="009238A8"/>
    <w:rsid w:val="0092459D"/>
    <w:rsid w:val="009251E1"/>
    <w:rsid w:val="00927673"/>
    <w:rsid w:val="00932985"/>
    <w:rsid w:val="00932B68"/>
    <w:rsid w:val="009331A1"/>
    <w:rsid w:val="009334CA"/>
    <w:rsid w:val="0093676C"/>
    <w:rsid w:val="00942EAE"/>
    <w:rsid w:val="00943294"/>
    <w:rsid w:val="00945D26"/>
    <w:rsid w:val="009510A3"/>
    <w:rsid w:val="0095120E"/>
    <w:rsid w:val="00954E88"/>
    <w:rsid w:val="009557E1"/>
    <w:rsid w:val="00957143"/>
    <w:rsid w:val="00957406"/>
    <w:rsid w:val="0096051D"/>
    <w:rsid w:val="009611C7"/>
    <w:rsid w:val="00961F40"/>
    <w:rsid w:val="00962122"/>
    <w:rsid w:val="0096227A"/>
    <w:rsid w:val="009626A2"/>
    <w:rsid w:val="009657E7"/>
    <w:rsid w:val="00966507"/>
    <w:rsid w:val="0096735E"/>
    <w:rsid w:val="00967902"/>
    <w:rsid w:val="00972243"/>
    <w:rsid w:val="0097298F"/>
    <w:rsid w:val="00972CF2"/>
    <w:rsid w:val="00976621"/>
    <w:rsid w:val="00977CAF"/>
    <w:rsid w:val="009800C1"/>
    <w:rsid w:val="00983ACC"/>
    <w:rsid w:val="0098560D"/>
    <w:rsid w:val="00985EC1"/>
    <w:rsid w:val="009877C9"/>
    <w:rsid w:val="00987AE6"/>
    <w:rsid w:val="00990D25"/>
    <w:rsid w:val="009922D4"/>
    <w:rsid w:val="00992F5F"/>
    <w:rsid w:val="009939DD"/>
    <w:rsid w:val="00993D9D"/>
    <w:rsid w:val="00994398"/>
    <w:rsid w:val="00994FE0"/>
    <w:rsid w:val="009A0ECD"/>
    <w:rsid w:val="009A142C"/>
    <w:rsid w:val="009A3533"/>
    <w:rsid w:val="009A4DDA"/>
    <w:rsid w:val="009A4F24"/>
    <w:rsid w:val="009A6DEB"/>
    <w:rsid w:val="009A7E43"/>
    <w:rsid w:val="009B06E7"/>
    <w:rsid w:val="009B1754"/>
    <w:rsid w:val="009B3255"/>
    <w:rsid w:val="009B65A8"/>
    <w:rsid w:val="009B7E44"/>
    <w:rsid w:val="009B7FE5"/>
    <w:rsid w:val="009C0278"/>
    <w:rsid w:val="009C2D6A"/>
    <w:rsid w:val="009C7255"/>
    <w:rsid w:val="009C7932"/>
    <w:rsid w:val="009D1A44"/>
    <w:rsid w:val="009D27DF"/>
    <w:rsid w:val="009D39A7"/>
    <w:rsid w:val="009D5CD4"/>
    <w:rsid w:val="009D6DDE"/>
    <w:rsid w:val="009D7E3E"/>
    <w:rsid w:val="009E357D"/>
    <w:rsid w:val="009E3672"/>
    <w:rsid w:val="009E3F78"/>
    <w:rsid w:val="009E4E03"/>
    <w:rsid w:val="009E5C6C"/>
    <w:rsid w:val="009E6560"/>
    <w:rsid w:val="009E7579"/>
    <w:rsid w:val="009F0DB9"/>
    <w:rsid w:val="009F316A"/>
    <w:rsid w:val="009F377A"/>
    <w:rsid w:val="009F59D1"/>
    <w:rsid w:val="009F613C"/>
    <w:rsid w:val="009F7812"/>
    <w:rsid w:val="00A02E59"/>
    <w:rsid w:val="00A03717"/>
    <w:rsid w:val="00A03FF2"/>
    <w:rsid w:val="00A06586"/>
    <w:rsid w:val="00A06F30"/>
    <w:rsid w:val="00A1104A"/>
    <w:rsid w:val="00A13479"/>
    <w:rsid w:val="00A15126"/>
    <w:rsid w:val="00A1606A"/>
    <w:rsid w:val="00A16C2F"/>
    <w:rsid w:val="00A16DD6"/>
    <w:rsid w:val="00A17911"/>
    <w:rsid w:val="00A21D2F"/>
    <w:rsid w:val="00A2255B"/>
    <w:rsid w:val="00A2350D"/>
    <w:rsid w:val="00A24330"/>
    <w:rsid w:val="00A2510B"/>
    <w:rsid w:val="00A310BF"/>
    <w:rsid w:val="00A32ACB"/>
    <w:rsid w:val="00A33D33"/>
    <w:rsid w:val="00A34FE7"/>
    <w:rsid w:val="00A372CE"/>
    <w:rsid w:val="00A37542"/>
    <w:rsid w:val="00A40632"/>
    <w:rsid w:val="00A43E35"/>
    <w:rsid w:val="00A45FAC"/>
    <w:rsid w:val="00A46545"/>
    <w:rsid w:val="00A47E74"/>
    <w:rsid w:val="00A50C6B"/>
    <w:rsid w:val="00A52880"/>
    <w:rsid w:val="00A52B6A"/>
    <w:rsid w:val="00A537C5"/>
    <w:rsid w:val="00A5541A"/>
    <w:rsid w:val="00A5547E"/>
    <w:rsid w:val="00A5640B"/>
    <w:rsid w:val="00A56840"/>
    <w:rsid w:val="00A61850"/>
    <w:rsid w:val="00A62CC3"/>
    <w:rsid w:val="00A652D6"/>
    <w:rsid w:val="00A67BBA"/>
    <w:rsid w:val="00A709AD"/>
    <w:rsid w:val="00A71A6F"/>
    <w:rsid w:val="00A722B3"/>
    <w:rsid w:val="00A72CE1"/>
    <w:rsid w:val="00A72FBE"/>
    <w:rsid w:val="00A73449"/>
    <w:rsid w:val="00A7384E"/>
    <w:rsid w:val="00A744B5"/>
    <w:rsid w:val="00A75E5D"/>
    <w:rsid w:val="00A765D7"/>
    <w:rsid w:val="00A776C0"/>
    <w:rsid w:val="00A80AF4"/>
    <w:rsid w:val="00A816F2"/>
    <w:rsid w:val="00A8384E"/>
    <w:rsid w:val="00A83929"/>
    <w:rsid w:val="00A8566D"/>
    <w:rsid w:val="00A8674C"/>
    <w:rsid w:val="00A87966"/>
    <w:rsid w:val="00A9088B"/>
    <w:rsid w:val="00A90ED8"/>
    <w:rsid w:val="00A91773"/>
    <w:rsid w:val="00A94420"/>
    <w:rsid w:val="00A944D1"/>
    <w:rsid w:val="00A95CC6"/>
    <w:rsid w:val="00A95EE9"/>
    <w:rsid w:val="00A97529"/>
    <w:rsid w:val="00A97E17"/>
    <w:rsid w:val="00AA2333"/>
    <w:rsid w:val="00AA3CF4"/>
    <w:rsid w:val="00AA4200"/>
    <w:rsid w:val="00AA632C"/>
    <w:rsid w:val="00AA69FF"/>
    <w:rsid w:val="00AA7A0A"/>
    <w:rsid w:val="00AB03AC"/>
    <w:rsid w:val="00AB088F"/>
    <w:rsid w:val="00AB116F"/>
    <w:rsid w:val="00AB19D9"/>
    <w:rsid w:val="00AB29E7"/>
    <w:rsid w:val="00AB2CB5"/>
    <w:rsid w:val="00AB5640"/>
    <w:rsid w:val="00AB6A37"/>
    <w:rsid w:val="00AC3D9B"/>
    <w:rsid w:val="00AC4552"/>
    <w:rsid w:val="00AD2EDB"/>
    <w:rsid w:val="00AD373B"/>
    <w:rsid w:val="00AD3D93"/>
    <w:rsid w:val="00AD470C"/>
    <w:rsid w:val="00AD480B"/>
    <w:rsid w:val="00AE2BE2"/>
    <w:rsid w:val="00AE31BF"/>
    <w:rsid w:val="00AE6104"/>
    <w:rsid w:val="00AE6340"/>
    <w:rsid w:val="00AE67E9"/>
    <w:rsid w:val="00AF0AA0"/>
    <w:rsid w:val="00AF0D17"/>
    <w:rsid w:val="00AF294C"/>
    <w:rsid w:val="00AF36D1"/>
    <w:rsid w:val="00AF5841"/>
    <w:rsid w:val="00B00DE4"/>
    <w:rsid w:val="00B00F9C"/>
    <w:rsid w:val="00B0165B"/>
    <w:rsid w:val="00B028CA"/>
    <w:rsid w:val="00B03143"/>
    <w:rsid w:val="00B033AE"/>
    <w:rsid w:val="00B034D8"/>
    <w:rsid w:val="00B038D0"/>
    <w:rsid w:val="00B03D33"/>
    <w:rsid w:val="00B05A2D"/>
    <w:rsid w:val="00B11165"/>
    <w:rsid w:val="00B121EF"/>
    <w:rsid w:val="00B1308C"/>
    <w:rsid w:val="00B160B7"/>
    <w:rsid w:val="00B16F50"/>
    <w:rsid w:val="00B17433"/>
    <w:rsid w:val="00B17600"/>
    <w:rsid w:val="00B179BE"/>
    <w:rsid w:val="00B20452"/>
    <w:rsid w:val="00B21281"/>
    <w:rsid w:val="00B21842"/>
    <w:rsid w:val="00B227A7"/>
    <w:rsid w:val="00B24C45"/>
    <w:rsid w:val="00B25EF1"/>
    <w:rsid w:val="00B27F6B"/>
    <w:rsid w:val="00B324A4"/>
    <w:rsid w:val="00B324F4"/>
    <w:rsid w:val="00B32BA3"/>
    <w:rsid w:val="00B34622"/>
    <w:rsid w:val="00B34FCA"/>
    <w:rsid w:val="00B35614"/>
    <w:rsid w:val="00B35E83"/>
    <w:rsid w:val="00B3658D"/>
    <w:rsid w:val="00B3681F"/>
    <w:rsid w:val="00B374D9"/>
    <w:rsid w:val="00B4112C"/>
    <w:rsid w:val="00B426CF"/>
    <w:rsid w:val="00B42ECF"/>
    <w:rsid w:val="00B464EA"/>
    <w:rsid w:val="00B50D6F"/>
    <w:rsid w:val="00B511D9"/>
    <w:rsid w:val="00B52965"/>
    <w:rsid w:val="00B532F4"/>
    <w:rsid w:val="00B540E0"/>
    <w:rsid w:val="00B62D92"/>
    <w:rsid w:val="00B635DF"/>
    <w:rsid w:val="00B63921"/>
    <w:rsid w:val="00B65658"/>
    <w:rsid w:val="00B658FE"/>
    <w:rsid w:val="00B66F4D"/>
    <w:rsid w:val="00B6759A"/>
    <w:rsid w:val="00B71516"/>
    <w:rsid w:val="00B717F1"/>
    <w:rsid w:val="00B7213A"/>
    <w:rsid w:val="00B73126"/>
    <w:rsid w:val="00B735BC"/>
    <w:rsid w:val="00B73B64"/>
    <w:rsid w:val="00B74A88"/>
    <w:rsid w:val="00B76848"/>
    <w:rsid w:val="00B76AB2"/>
    <w:rsid w:val="00B77AC0"/>
    <w:rsid w:val="00B809BB"/>
    <w:rsid w:val="00B828A6"/>
    <w:rsid w:val="00B83529"/>
    <w:rsid w:val="00B83E34"/>
    <w:rsid w:val="00B849EC"/>
    <w:rsid w:val="00B852FB"/>
    <w:rsid w:val="00B85E4B"/>
    <w:rsid w:val="00B862C3"/>
    <w:rsid w:val="00B86CA9"/>
    <w:rsid w:val="00B86DD4"/>
    <w:rsid w:val="00B87340"/>
    <w:rsid w:val="00B877D6"/>
    <w:rsid w:val="00B900E8"/>
    <w:rsid w:val="00B9044B"/>
    <w:rsid w:val="00B927F3"/>
    <w:rsid w:val="00B92F27"/>
    <w:rsid w:val="00B93164"/>
    <w:rsid w:val="00B937FA"/>
    <w:rsid w:val="00B94204"/>
    <w:rsid w:val="00B971D8"/>
    <w:rsid w:val="00BA119E"/>
    <w:rsid w:val="00BA33ED"/>
    <w:rsid w:val="00BA3AC7"/>
    <w:rsid w:val="00BA6D1F"/>
    <w:rsid w:val="00BA7494"/>
    <w:rsid w:val="00BB04F7"/>
    <w:rsid w:val="00BB1AAE"/>
    <w:rsid w:val="00BB2764"/>
    <w:rsid w:val="00BB4900"/>
    <w:rsid w:val="00BB6090"/>
    <w:rsid w:val="00BB6FEA"/>
    <w:rsid w:val="00BC0377"/>
    <w:rsid w:val="00BC191F"/>
    <w:rsid w:val="00BC21BB"/>
    <w:rsid w:val="00BC416F"/>
    <w:rsid w:val="00BC7891"/>
    <w:rsid w:val="00BD0D34"/>
    <w:rsid w:val="00BD24DB"/>
    <w:rsid w:val="00BD2893"/>
    <w:rsid w:val="00BD4ACC"/>
    <w:rsid w:val="00BD5D0B"/>
    <w:rsid w:val="00BD6286"/>
    <w:rsid w:val="00BD7B43"/>
    <w:rsid w:val="00BE128A"/>
    <w:rsid w:val="00BE15E2"/>
    <w:rsid w:val="00BE1C40"/>
    <w:rsid w:val="00BE1EF9"/>
    <w:rsid w:val="00BE2245"/>
    <w:rsid w:val="00BE3BD4"/>
    <w:rsid w:val="00BE5956"/>
    <w:rsid w:val="00BE5F10"/>
    <w:rsid w:val="00BF3EA3"/>
    <w:rsid w:val="00BF57B0"/>
    <w:rsid w:val="00BF685A"/>
    <w:rsid w:val="00BF737B"/>
    <w:rsid w:val="00C102EB"/>
    <w:rsid w:val="00C11086"/>
    <w:rsid w:val="00C12563"/>
    <w:rsid w:val="00C129D2"/>
    <w:rsid w:val="00C14368"/>
    <w:rsid w:val="00C204EB"/>
    <w:rsid w:val="00C20B34"/>
    <w:rsid w:val="00C21777"/>
    <w:rsid w:val="00C219D8"/>
    <w:rsid w:val="00C24672"/>
    <w:rsid w:val="00C26D9D"/>
    <w:rsid w:val="00C273A7"/>
    <w:rsid w:val="00C312CE"/>
    <w:rsid w:val="00C3140F"/>
    <w:rsid w:val="00C330E3"/>
    <w:rsid w:val="00C3409E"/>
    <w:rsid w:val="00C34114"/>
    <w:rsid w:val="00C344D3"/>
    <w:rsid w:val="00C34708"/>
    <w:rsid w:val="00C36621"/>
    <w:rsid w:val="00C374D1"/>
    <w:rsid w:val="00C40006"/>
    <w:rsid w:val="00C40423"/>
    <w:rsid w:val="00C40AFC"/>
    <w:rsid w:val="00C41B7E"/>
    <w:rsid w:val="00C42943"/>
    <w:rsid w:val="00C467C2"/>
    <w:rsid w:val="00C46FE2"/>
    <w:rsid w:val="00C479C4"/>
    <w:rsid w:val="00C47F52"/>
    <w:rsid w:val="00C51DB5"/>
    <w:rsid w:val="00C51E38"/>
    <w:rsid w:val="00C52A6B"/>
    <w:rsid w:val="00C6017D"/>
    <w:rsid w:val="00C63614"/>
    <w:rsid w:val="00C65CF6"/>
    <w:rsid w:val="00C67DD3"/>
    <w:rsid w:val="00C70B04"/>
    <w:rsid w:val="00C7126D"/>
    <w:rsid w:val="00C72BBE"/>
    <w:rsid w:val="00C74EC1"/>
    <w:rsid w:val="00C75D7D"/>
    <w:rsid w:val="00C765F8"/>
    <w:rsid w:val="00C800E9"/>
    <w:rsid w:val="00C80BB4"/>
    <w:rsid w:val="00C80DB7"/>
    <w:rsid w:val="00C80F20"/>
    <w:rsid w:val="00C82B2C"/>
    <w:rsid w:val="00C83A1B"/>
    <w:rsid w:val="00C85263"/>
    <w:rsid w:val="00C868CD"/>
    <w:rsid w:val="00C902B2"/>
    <w:rsid w:val="00C90508"/>
    <w:rsid w:val="00C90F61"/>
    <w:rsid w:val="00C91F65"/>
    <w:rsid w:val="00C92E86"/>
    <w:rsid w:val="00C93A76"/>
    <w:rsid w:val="00C93D4C"/>
    <w:rsid w:val="00C951CF"/>
    <w:rsid w:val="00C96325"/>
    <w:rsid w:val="00C972B4"/>
    <w:rsid w:val="00CA2575"/>
    <w:rsid w:val="00CA371A"/>
    <w:rsid w:val="00CA45AE"/>
    <w:rsid w:val="00CB099F"/>
    <w:rsid w:val="00CB193E"/>
    <w:rsid w:val="00CB437B"/>
    <w:rsid w:val="00CB6FF2"/>
    <w:rsid w:val="00CD0BC8"/>
    <w:rsid w:val="00CD17A3"/>
    <w:rsid w:val="00CD2631"/>
    <w:rsid w:val="00CD3EBB"/>
    <w:rsid w:val="00CD45D8"/>
    <w:rsid w:val="00CD7074"/>
    <w:rsid w:val="00CE0ED3"/>
    <w:rsid w:val="00CE233B"/>
    <w:rsid w:val="00CE2761"/>
    <w:rsid w:val="00CE693F"/>
    <w:rsid w:val="00CE776D"/>
    <w:rsid w:val="00CF130C"/>
    <w:rsid w:val="00CF2605"/>
    <w:rsid w:val="00CF2E47"/>
    <w:rsid w:val="00CF387D"/>
    <w:rsid w:val="00D00C83"/>
    <w:rsid w:val="00D02521"/>
    <w:rsid w:val="00D02BD2"/>
    <w:rsid w:val="00D02F89"/>
    <w:rsid w:val="00D0370F"/>
    <w:rsid w:val="00D048B6"/>
    <w:rsid w:val="00D04EBD"/>
    <w:rsid w:val="00D06257"/>
    <w:rsid w:val="00D07651"/>
    <w:rsid w:val="00D07FC4"/>
    <w:rsid w:val="00D10EFF"/>
    <w:rsid w:val="00D11D2D"/>
    <w:rsid w:val="00D1570F"/>
    <w:rsid w:val="00D202AE"/>
    <w:rsid w:val="00D21010"/>
    <w:rsid w:val="00D26422"/>
    <w:rsid w:val="00D2687C"/>
    <w:rsid w:val="00D26E19"/>
    <w:rsid w:val="00D2758E"/>
    <w:rsid w:val="00D32B84"/>
    <w:rsid w:val="00D33EE8"/>
    <w:rsid w:val="00D34B24"/>
    <w:rsid w:val="00D35E21"/>
    <w:rsid w:val="00D360C4"/>
    <w:rsid w:val="00D367A0"/>
    <w:rsid w:val="00D4057C"/>
    <w:rsid w:val="00D41CCF"/>
    <w:rsid w:val="00D43B8C"/>
    <w:rsid w:val="00D47DB7"/>
    <w:rsid w:val="00D47FF6"/>
    <w:rsid w:val="00D50DDA"/>
    <w:rsid w:val="00D511AE"/>
    <w:rsid w:val="00D517AE"/>
    <w:rsid w:val="00D522C6"/>
    <w:rsid w:val="00D5541B"/>
    <w:rsid w:val="00D56E4C"/>
    <w:rsid w:val="00D57ED1"/>
    <w:rsid w:val="00D6000A"/>
    <w:rsid w:val="00D627AC"/>
    <w:rsid w:val="00D661AB"/>
    <w:rsid w:val="00D70E39"/>
    <w:rsid w:val="00D72175"/>
    <w:rsid w:val="00D73281"/>
    <w:rsid w:val="00D736EB"/>
    <w:rsid w:val="00D74139"/>
    <w:rsid w:val="00D760E5"/>
    <w:rsid w:val="00D77B45"/>
    <w:rsid w:val="00D82075"/>
    <w:rsid w:val="00D82576"/>
    <w:rsid w:val="00D84DBE"/>
    <w:rsid w:val="00D866FE"/>
    <w:rsid w:val="00D86B06"/>
    <w:rsid w:val="00D87BE5"/>
    <w:rsid w:val="00D93AA0"/>
    <w:rsid w:val="00D941FC"/>
    <w:rsid w:val="00D9486A"/>
    <w:rsid w:val="00D94E6E"/>
    <w:rsid w:val="00D950F1"/>
    <w:rsid w:val="00D966A7"/>
    <w:rsid w:val="00D97E0A"/>
    <w:rsid w:val="00DA410B"/>
    <w:rsid w:val="00DA4847"/>
    <w:rsid w:val="00DA6BC9"/>
    <w:rsid w:val="00DA7DEE"/>
    <w:rsid w:val="00DB21AD"/>
    <w:rsid w:val="00DB2E8E"/>
    <w:rsid w:val="00DB37B3"/>
    <w:rsid w:val="00DB64BD"/>
    <w:rsid w:val="00DB6AD5"/>
    <w:rsid w:val="00DB7E01"/>
    <w:rsid w:val="00DC3034"/>
    <w:rsid w:val="00DD0382"/>
    <w:rsid w:val="00DD11BC"/>
    <w:rsid w:val="00DD1346"/>
    <w:rsid w:val="00DD4FD5"/>
    <w:rsid w:val="00DD72BA"/>
    <w:rsid w:val="00DE0E8D"/>
    <w:rsid w:val="00DE3BEB"/>
    <w:rsid w:val="00DE58D9"/>
    <w:rsid w:val="00DF0A56"/>
    <w:rsid w:val="00DF21B6"/>
    <w:rsid w:val="00DF28F2"/>
    <w:rsid w:val="00DF2AEC"/>
    <w:rsid w:val="00DF358E"/>
    <w:rsid w:val="00DF4516"/>
    <w:rsid w:val="00DF5B02"/>
    <w:rsid w:val="00DF684F"/>
    <w:rsid w:val="00E00B7C"/>
    <w:rsid w:val="00E0213B"/>
    <w:rsid w:val="00E03BB9"/>
    <w:rsid w:val="00E03CB1"/>
    <w:rsid w:val="00E04416"/>
    <w:rsid w:val="00E04848"/>
    <w:rsid w:val="00E04EB1"/>
    <w:rsid w:val="00E05F6A"/>
    <w:rsid w:val="00E07897"/>
    <w:rsid w:val="00E07C5A"/>
    <w:rsid w:val="00E12BEE"/>
    <w:rsid w:val="00E141B7"/>
    <w:rsid w:val="00E161F3"/>
    <w:rsid w:val="00E1620A"/>
    <w:rsid w:val="00E16D36"/>
    <w:rsid w:val="00E207BF"/>
    <w:rsid w:val="00E214A9"/>
    <w:rsid w:val="00E216C3"/>
    <w:rsid w:val="00E22E04"/>
    <w:rsid w:val="00E23438"/>
    <w:rsid w:val="00E31149"/>
    <w:rsid w:val="00E316A9"/>
    <w:rsid w:val="00E31748"/>
    <w:rsid w:val="00E3441B"/>
    <w:rsid w:val="00E41867"/>
    <w:rsid w:val="00E437A3"/>
    <w:rsid w:val="00E43A1C"/>
    <w:rsid w:val="00E43CF7"/>
    <w:rsid w:val="00E442D8"/>
    <w:rsid w:val="00E46610"/>
    <w:rsid w:val="00E47BD4"/>
    <w:rsid w:val="00E546B4"/>
    <w:rsid w:val="00E555AC"/>
    <w:rsid w:val="00E5586D"/>
    <w:rsid w:val="00E578C8"/>
    <w:rsid w:val="00E6067D"/>
    <w:rsid w:val="00E62C5F"/>
    <w:rsid w:val="00E63508"/>
    <w:rsid w:val="00E63C57"/>
    <w:rsid w:val="00E64251"/>
    <w:rsid w:val="00E6486D"/>
    <w:rsid w:val="00E651F9"/>
    <w:rsid w:val="00E701A1"/>
    <w:rsid w:val="00E70922"/>
    <w:rsid w:val="00E7196D"/>
    <w:rsid w:val="00E73229"/>
    <w:rsid w:val="00E745DA"/>
    <w:rsid w:val="00E74774"/>
    <w:rsid w:val="00E76A29"/>
    <w:rsid w:val="00E77C3A"/>
    <w:rsid w:val="00E77CF8"/>
    <w:rsid w:val="00E81354"/>
    <w:rsid w:val="00E84AE0"/>
    <w:rsid w:val="00E84C40"/>
    <w:rsid w:val="00E851F5"/>
    <w:rsid w:val="00E857C9"/>
    <w:rsid w:val="00E86CA2"/>
    <w:rsid w:val="00E90E49"/>
    <w:rsid w:val="00E93A96"/>
    <w:rsid w:val="00E9536D"/>
    <w:rsid w:val="00E9570A"/>
    <w:rsid w:val="00E95B6B"/>
    <w:rsid w:val="00E97CC1"/>
    <w:rsid w:val="00EA2A1D"/>
    <w:rsid w:val="00EA5211"/>
    <w:rsid w:val="00EA5E6A"/>
    <w:rsid w:val="00EB11AD"/>
    <w:rsid w:val="00EB5118"/>
    <w:rsid w:val="00EB52FC"/>
    <w:rsid w:val="00EB5399"/>
    <w:rsid w:val="00EC145F"/>
    <w:rsid w:val="00EC3A2B"/>
    <w:rsid w:val="00EC3E89"/>
    <w:rsid w:val="00EC4994"/>
    <w:rsid w:val="00EC4AB0"/>
    <w:rsid w:val="00EC4BC4"/>
    <w:rsid w:val="00EC7C03"/>
    <w:rsid w:val="00ED10BE"/>
    <w:rsid w:val="00ED1846"/>
    <w:rsid w:val="00ED240A"/>
    <w:rsid w:val="00ED2633"/>
    <w:rsid w:val="00ED32A2"/>
    <w:rsid w:val="00ED39ED"/>
    <w:rsid w:val="00ED4D6F"/>
    <w:rsid w:val="00ED5BC9"/>
    <w:rsid w:val="00ED6296"/>
    <w:rsid w:val="00EE43A0"/>
    <w:rsid w:val="00EE4B78"/>
    <w:rsid w:val="00EE4D30"/>
    <w:rsid w:val="00EE4DFC"/>
    <w:rsid w:val="00EE627D"/>
    <w:rsid w:val="00EE650C"/>
    <w:rsid w:val="00EE66C3"/>
    <w:rsid w:val="00EE6819"/>
    <w:rsid w:val="00EE695C"/>
    <w:rsid w:val="00EE6C1C"/>
    <w:rsid w:val="00EE7F40"/>
    <w:rsid w:val="00EF78C8"/>
    <w:rsid w:val="00F00215"/>
    <w:rsid w:val="00F015A7"/>
    <w:rsid w:val="00F034A0"/>
    <w:rsid w:val="00F0390B"/>
    <w:rsid w:val="00F0606C"/>
    <w:rsid w:val="00F060DB"/>
    <w:rsid w:val="00F07153"/>
    <w:rsid w:val="00F07935"/>
    <w:rsid w:val="00F07A95"/>
    <w:rsid w:val="00F1048A"/>
    <w:rsid w:val="00F10BAF"/>
    <w:rsid w:val="00F11C32"/>
    <w:rsid w:val="00F11E10"/>
    <w:rsid w:val="00F11FC1"/>
    <w:rsid w:val="00F12CED"/>
    <w:rsid w:val="00F1553D"/>
    <w:rsid w:val="00F15A4E"/>
    <w:rsid w:val="00F160B4"/>
    <w:rsid w:val="00F162AE"/>
    <w:rsid w:val="00F17AD9"/>
    <w:rsid w:val="00F21626"/>
    <w:rsid w:val="00F21BC8"/>
    <w:rsid w:val="00F23AEC"/>
    <w:rsid w:val="00F30DB9"/>
    <w:rsid w:val="00F31054"/>
    <w:rsid w:val="00F31082"/>
    <w:rsid w:val="00F324CB"/>
    <w:rsid w:val="00F32C3E"/>
    <w:rsid w:val="00F34AD6"/>
    <w:rsid w:val="00F37FCB"/>
    <w:rsid w:val="00F41377"/>
    <w:rsid w:val="00F4139F"/>
    <w:rsid w:val="00F4163D"/>
    <w:rsid w:val="00F428E0"/>
    <w:rsid w:val="00F46DEB"/>
    <w:rsid w:val="00F52077"/>
    <w:rsid w:val="00F53C0B"/>
    <w:rsid w:val="00F56103"/>
    <w:rsid w:val="00F6196B"/>
    <w:rsid w:val="00F61EC8"/>
    <w:rsid w:val="00F65D37"/>
    <w:rsid w:val="00F67466"/>
    <w:rsid w:val="00F700E0"/>
    <w:rsid w:val="00F70742"/>
    <w:rsid w:val="00F710A6"/>
    <w:rsid w:val="00F716C0"/>
    <w:rsid w:val="00F750BD"/>
    <w:rsid w:val="00F75E1A"/>
    <w:rsid w:val="00F77FB4"/>
    <w:rsid w:val="00F807CD"/>
    <w:rsid w:val="00F90FC5"/>
    <w:rsid w:val="00F91564"/>
    <w:rsid w:val="00F919A8"/>
    <w:rsid w:val="00F91B9F"/>
    <w:rsid w:val="00F92844"/>
    <w:rsid w:val="00F93245"/>
    <w:rsid w:val="00F97971"/>
    <w:rsid w:val="00FA1998"/>
    <w:rsid w:val="00FA4612"/>
    <w:rsid w:val="00FA5D36"/>
    <w:rsid w:val="00FA6118"/>
    <w:rsid w:val="00FA66E3"/>
    <w:rsid w:val="00FB0C85"/>
    <w:rsid w:val="00FB2F8D"/>
    <w:rsid w:val="00FB4556"/>
    <w:rsid w:val="00FB60FE"/>
    <w:rsid w:val="00FC0773"/>
    <w:rsid w:val="00FC277D"/>
    <w:rsid w:val="00FC2E50"/>
    <w:rsid w:val="00FC46C4"/>
    <w:rsid w:val="00FC5254"/>
    <w:rsid w:val="00FC651C"/>
    <w:rsid w:val="00FD047F"/>
    <w:rsid w:val="00FD361F"/>
    <w:rsid w:val="00FD3C23"/>
    <w:rsid w:val="00FD689F"/>
    <w:rsid w:val="00FD6C6A"/>
    <w:rsid w:val="00FD701E"/>
    <w:rsid w:val="00FE39A6"/>
    <w:rsid w:val="00FE3BA0"/>
    <w:rsid w:val="00FE4E64"/>
    <w:rsid w:val="00FE5206"/>
    <w:rsid w:val="00FF02D9"/>
    <w:rsid w:val="00FF0761"/>
    <w:rsid w:val="00FF44CF"/>
    <w:rsid w:val="00FF4E22"/>
    <w:rsid w:val="00FF4FDB"/>
    <w:rsid w:val="00FF6773"/>
    <w:rsid w:val="00FF7B6E"/>
    <w:rsid w:val="00FF7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937586"/>
  <w15:docId w15:val="{94CB7A52-9723-47EF-9BA5-60BC83D68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1AE"/>
  </w:style>
  <w:style w:type="paragraph" w:styleId="Heading1">
    <w:name w:val="heading 1"/>
    <w:basedOn w:val="Normal"/>
    <w:next w:val="BodyText"/>
    <w:link w:val="Heading1Char"/>
    <w:qFormat/>
    <w:rsid w:val="005A1151"/>
    <w:pPr>
      <w:keepNext/>
      <w:spacing w:before="240" w:after="240" w:line="240" w:lineRule="auto"/>
      <w:outlineLvl w:val="0"/>
    </w:pPr>
    <w:rPr>
      <w:rFonts w:ascii="Arial" w:eastAsia="Times New Roman" w:hAnsi="Arial" w:cs="Times New Roman"/>
      <w:b/>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1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D511AE"/>
    <w:pPr>
      <w:numPr>
        <w:numId w:val="1"/>
      </w:numPr>
      <w:spacing w:after="240" w:line="280" w:lineRule="atLeast"/>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D511AE"/>
    <w:rPr>
      <w:rFonts w:ascii="Arial" w:eastAsia="Times New Roman" w:hAnsi="Arial" w:cs="Times New Roman"/>
      <w:sz w:val="24"/>
      <w:szCs w:val="20"/>
      <w:lang w:eastAsia="en-GB"/>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
    <w:basedOn w:val="Normal"/>
    <w:link w:val="ListParagraphChar"/>
    <w:uiPriority w:val="34"/>
    <w:qFormat/>
    <w:rsid w:val="00D511AE"/>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basedOn w:val="DefaultParagraphFont"/>
    <w:link w:val="ListParagraph"/>
    <w:uiPriority w:val="34"/>
    <w:qFormat/>
    <w:locked/>
    <w:rsid w:val="00D511AE"/>
  </w:style>
  <w:style w:type="paragraph" w:styleId="BalloonText">
    <w:name w:val="Balloon Text"/>
    <w:basedOn w:val="Normal"/>
    <w:link w:val="BalloonTextChar"/>
    <w:uiPriority w:val="99"/>
    <w:semiHidden/>
    <w:unhideWhenUsed/>
    <w:rsid w:val="00397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4CB"/>
    <w:rPr>
      <w:rFonts w:ascii="Tahoma" w:hAnsi="Tahoma" w:cs="Tahoma"/>
      <w:sz w:val="16"/>
      <w:szCs w:val="16"/>
    </w:rPr>
  </w:style>
  <w:style w:type="paragraph" w:styleId="Header">
    <w:name w:val="header"/>
    <w:basedOn w:val="Normal"/>
    <w:link w:val="HeaderChar"/>
    <w:uiPriority w:val="99"/>
    <w:unhideWhenUsed/>
    <w:rsid w:val="006F3F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FCB"/>
  </w:style>
  <w:style w:type="paragraph" w:styleId="Footer">
    <w:name w:val="footer"/>
    <w:basedOn w:val="Normal"/>
    <w:link w:val="FooterChar"/>
    <w:uiPriority w:val="99"/>
    <w:unhideWhenUsed/>
    <w:rsid w:val="006F3F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FCB"/>
  </w:style>
  <w:style w:type="character" w:styleId="Hyperlink">
    <w:name w:val="Hyperlink"/>
    <w:basedOn w:val="DefaultParagraphFont"/>
    <w:uiPriority w:val="99"/>
    <w:semiHidden/>
    <w:unhideWhenUsed/>
    <w:rsid w:val="00967902"/>
    <w:rPr>
      <w:color w:val="0000FF"/>
      <w:u w:val="single"/>
    </w:rPr>
  </w:style>
  <w:style w:type="character" w:styleId="CommentReference">
    <w:name w:val="annotation reference"/>
    <w:basedOn w:val="DefaultParagraphFont"/>
    <w:uiPriority w:val="99"/>
    <w:semiHidden/>
    <w:unhideWhenUsed/>
    <w:rsid w:val="001365F8"/>
    <w:rPr>
      <w:sz w:val="16"/>
      <w:szCs w:val="16"/>
    </w:rPr>
  </w:style>
  <w:style w:type="paragraph" w:styleId="CommentText">
    <w:name w:val="annotation text"/>
    <w:basedOn w:val="Normal"/>
    <w:link w:val="CommentTextChar"/>
    <w:uiPriority w:val="99"/>
    <w:semiHidden/>
    <w:unhideWhenUsed/>
    <w:rsid w:val="001365F8"/>
    <w:pPr>
      <w:spacing w:line="240" w:lineRule="auto"/>
    </w:pPr>
    <w:rPr>
      <w:sz w:val="20"/>
      <w:szCs w:val="20"/>
    </w:rPr>
  </w:style>
  <w:style w:type="character" w:customStyle="1" w:styleId="CommentTextChar">
    <w:name w:val="Comment Text Char"/>
    <w:basedOn w:val="DefaultParagraphFont"/>
    <w:link w:val="CommentText"/>
    <w:uiPriority w:val="99"/>
    <w:semiHidden/>
    <w:rsid w:val="001365F8"/>
    <w:rPr>
      <w:sz w:val="20"/>
      <w:szCs w:val="20"/>
    </w:rPr>
  </w:style>
  <w:style w:type="paragraph" w:styleId="CommentSubject">
    <w:name w:val="annotation subject"/>
    <w:basedOn w:val="CommentText"/>
    <w:next w:val="CommentText"/>
    <w:link w:val="CommentSubjectChar"/>
    <w:uiPriority w:val="99"/>
    <w:semiHidden/>
    <w:unhideWhenUsed/>
    <w:rsid w:val="001365F8"/>
    <w:rPr>
      <w:b/>
      <w:bCs/>
    </w:rPr>
  </w:style>
  <w:style w:type="character" w:customStyle="1" w:styleId="CommentSubjectChar">
    <w:name w:val="Comment Subject Char"/>
    <w:basedOn w:val="CommentTextChar"/>
    <w:link w:val="CommentSubject"/>
    <w:uiPriority w:val="99"/>
    <w:semiHidden/>
    <w:rsid w:val="001365F8"/>
    <w:rPr>
      <w:b/>
      <w:bCs/>
      <w:sz w:val="20"/>
      <w:szCs w:val="20"/>
    </w:rPr>
  </w:style>
  <w:style w:type="paragraph" w:styleId="PlainText">
    <w:name w:val="Plain Text"/>
    <w:basedOn w:val="Normal"/>
    <w:link w:val="PlainTextChar"/>
    <w:uiPriority w:val="99"/>
    <w:unhideWhenUsed/>
    <w:rsid w:val="00ED32A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32A2"/>
    <w:rPr>
      <w:rFonts w:ascii="Consolas" w:hAnsi="Consolas"/>
      <w:sz w:val="21"/>
      <w:szCs w:val="21"/>
    </w:rPr>
  </w:style>
  <w:style w:type="character" w:customStyle="1" w:styleId="A4">
    <w:name w:val="A4"/>
    <w:uiPriority w:val="99"/>
    <w:rsid w:val="00A52B6A"/>
    <w:rPr>
      <w:rFonts w:cs="Lubalin Graph"/>
      <w:b/>
      <w:bCs/>
      <w:color w:val="000000"/>
      <w:sz w:val="28"/>
      <w:szCs w:val="28"/>
    </w:rPr>
  </w:style>
  <w:style w:type="character" w:customStyle="1" w:styleId="Heading1Char">
    <w:name w:val="Heading 1 Char"/>
    <w:basedOn w:val="DefaultParagraphFont"/>
    <w:link w:val="Heading1"/>
    <w:rsid w:val="005A1151"/>
    <w:rPr>
      <w:rFonts w:ascii="Arial" w:eastAsia="Times New Roman" w:hAnsi="Arial" w:cs="Times New Roman"/>
      <w:b/>
      <w:sz w:val="28"/>
      <w:szCs w:val="20"/>
      <w:lang w:eastAsia="en-GB"/>
    </w:rPr>
  </w:style>
  <w:style w:type="paragraph" w:styleId="NormalWeb">
    <w:name w:val="Normal (Web)"/>
    <w:basedOn w:val="Normal"/>
    <w:uiPriority w:val="99"/>
    <w:unhideWhenUsed/>
    <w:rsid w:val="008D48DC"/>
    <w:pPr>
      <w:spacing w:after="0" w:line="240" w:lineRule="auto"/>
    </w:pPr>
    <w:rPr>
      <w:rFonts w:ascii="Times New Roman" w:hAnsi="Times New Roman" w:cs="Times New Roman"/>
      <w:sz w:val="24"/>
      <w:szCs w:val="24"/>
      <w:lang w:eastAsia="en-GB"/>
    </w:rPr>
  </w:style>
  <w:style w:type="paragraph" w:styleId="Revision">
    <w:name w:val="Revision"/>
    <w:hidden/>
    <w:uiPriority w:val="99"/>
    <w:semiHidden/>
    <w:rsid w:val="00F10BAF"/>
    <w:pPr>
      <w:spacing w:after="0" w:line="240" w:lineRule="auto"/>
    </w:pPr>
  </w:style>
  <w:style w:type="character" w:styleId="FollowedHyperlink">
    <w:name w:val="FollowedHyperlink"/>
    <w:basedOn w:val="DefaultParagraphFont"/>
    <w:uiPriority w:val="99"/>
    <w:semiHidden/>
    <w:unhideWhenUsed/>
    <w:rsid w:val="00537F20"/>
    <w:rPr>
      <w:color w:val="800080" w:themeColor="followedHyperlink"/>
      <w:u w:val="single"/>
    </w:rPr>
  </w:style>
  <w:style w:type="character" w:customStyle="1" w:styleId="s6">
    <w:name w:val="s6"/>
    <w:basedOn w:val="DefaultParagraphFont"/>
    <w:rsid w:val="004E1649"/>
  </w:style>
  <w:style w:type="paragraph" w:customStyle="1" w:styleId="xxxmsonormal">
    <w:name w:val="x_x_x_msonormal"/>
    <w:basedOn w:val="Normal"/>
    <w:uiPriority w:val="99"/>
    <w:rsid w:val="003A391F"/>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6424">
      <w:bodyDiv w:val="1"/>
      <w:marLeft w:val="0"/>
      <w:marRight w:val="0"/>
      <w:marTop w:val="0"/>
      <w:marBottom w:val="0"/>
      <w:divBdr>
        <w:top w:val="none" w:sz="0" w:space="0" w:color="auto"/>
        <w:left w:val="none" w:sz="0" w:space="0" w:color="auto"/>
        <w:bottom w:val="none" w:sz="0" w:space="0" w:color="auto"/>
        <w:right w:val="none" w:sz="0" w:space="0" w:color="auto"/>
      </w:divBdr>
    </w:div>
    <w:div w:id="14814885">
      <w:bodyDiv w:val="1"/>
      <w:marLeft w:val="0"/>
      <w:marRight w:val="0"/>
      <w:marTop w:val="0"/>
      <w:marBottom w:val="0"/>
      <w:divBdr>
        <w:top w:val="none" w:sz="0" w:space="0" w:color="auto"/>
        <w:left w:val="none" w:sz="0" w:space="0" w:color="auto"/>
        <w:bottom w:val="none" w:sz="0" w:space="0" w:color="auto"/>
        <w:right w:val="none" w:sz="0" w:space="0" w:color="auto"/>
      </w:divBdr>
    </w:div>
    <w:div w:id="19861176">
      <w:bodyDiv w:val="1"/>
      <w:marLeft w:val="0"/>
      <w:marRight w:val="0"/>
      <w:marTop w:val="0"/>
      <w:marBottom w:val="0"/>
      <w:divBdr>
        <w:top w:val="none" w:sz="0" w:space="0" w:color="auto"/>
        <w:left w:val="none" w:sz="0" w:space="0" w:color="auto"/>
        <w:bottom w:val="none" w:sz="0" w:space="0" w:color="auto"/>
        <w:right w:val="none" w:sz="0" w:space="0" w:color="auto"/>
      </w:divBdr>
    </w:div>
    <w:div w:id="28914871">
      <w:bodyDiv w:val="1"/>
      <w:marLeft w:val="0"/>
      <w:marRight w:val="0"/>
      <w:marTop w:val="0"/>
      <w:marBottom w:val="0"/>
      <w:divBdr>
        <w:top w:val="none" w:sz="0" w:space="0" w:color="auto"/>
        <w:left w:val="none" w:sz="0" w:space="0" w:color="auto"/>
        <w:bottom w:val="none" w:sz="0" w:space="0" w:color="auto"/>
        <w:right w:val="none" w:sz="0" w:space="0" w:color="auto"/>
      </w:divBdr>
    </w:div>
    <w:div w:id="38287380">
      <w:bodyDiv w:val="1"/>
      <w:marLeft w:val="0"/>
      <w:marRight w:val="0"/>
      <w:marTop w:val="0"/>
      <w:marBottom w:val="0"/>
      <w:divBdr>
        <w:top w:val="none" w:sz="0" w:space="0" w:color="auto"/>
        <w:left w:val="none" w:sz="0" w:space="0" w:color="auto"/>
        <w:bottom w:val="none" w:sz="0" w:space="0" w:color="auto"/>
        <w:right w:val="none" w:sz="0" w:space="0" w:color="auto"/>
      </w:divBdr>
    </w:div>
    <w:div w:id="70545061">
      <w:bodyDiv w:val="1"/>
      <w:marLeft w:val="0"/>
      <w:marRight w:val="0"/>
      <w:marTop w:val="0"/>
      <w:marBottom w:val="0"/>
      <w:divBdr>
        <w:top w:val="none" w:sz="0" w:space="0" w:color="auto"/>
        <w:left w:val="none" w:sz="0" w:space="0" w:color="auto"/>
        <w:bottom w:val="none" w:sz="0" w:space="0" w:color="auto"/>
        <w:right w:val="none" w:sz="0" w:space="0" w:color="auto"/>
      </w:divBdr>
    </w:div>
    <w:div w:id="98378699">
      <w:bodyDiv w:val="1"/>
      <w:marLeft w:val="0"/>
      <w:marRight w:val="0"/>
      <w:marTop w:val="0"/>
      <w:marBottom w:val="0"/>
      <w:divBdr>
        <w:top w:val="none" w:sz="0" w:space="0" w:color="auto"/>
        <w:left w:val="none" w:sz="0" w:space="0" w:color="auto"/>
        <w:bottom w:val="none" w:sz="0" w:space="0" w:color="auto"/>
        <w:right w:val="none" w:sz="0" w:space="0" w:color="auto"/>
      </w:divBdr>
    </w:div>
    <w:div w:id="99377400">
      <w:bodyDiv w:val="1"/>
      <w:marLeft w:val="0"/>
      <w:marRight w:val="0"/>
      <w:marTop w:val="0"/>
      <w:marBottom w:val="0"/>
      <w:divBdr>
        <w:top w:val="none" w:sz="0" w:space="0" w:color="auto"/>
        <w:left w:val="none" w:sz="0" w:space="0" w:color="auto"/>
        <w:bottom w:val="none" w:sz="0" w:space="0" w:color="auto"/>
        <w:right w:val="none" w:sz="0" w:space="0" w:color="auto"/>
      </w:divBdr>
    </w:div>
    <w:div w:id="99952383">
      <w:bodyDiv w:val="1"/>
      <w:marLeft w:val="0"/>
      <w:marRight w:val="0"/>
      <w:marTop w:val="0"/>
      <w:marBottom w:val="0"/>
      <w:divBdr>
        <w:top w:val="none" w:sz="0" w:space="0" w:color="auto"/>
        <w:left w:val="none" w:sz="0" w:space="0" w:color="auto"/>
        <w:bottom w:val="none" w:sz="0" w:space="0" w:color="auto"/>
        <w:right w:val="none" w:sz="0" w:space="0" w:color="auto"/>
      </w:divBdr>
    </w:div>
    <w:div w:id="109594256">
      <w:bodyDiv w:val="1"/>
      <w:marLeft w:val="0"/>
      <w:marRight w:val="0"/>
      <w:marTop w:val="0"/>
      <w:marBottom w:val="0"/>
      <w:divBdr>
        <w:top w:val="none" w:sz="0" w:space="0" w:color="auto"/>
        <w:left w:val="none" w:sz="0" w:space="0" w:color="auto"/>
        <w:bottom w:val="none" w:sz="0" w:space="0" w:color="auto"/>
        <w:right w:val="none" w:sz="0" w:space="0" w:color="auto"/>
      </w:divBdr>
    </w:div>
    <w:div w:id="110320238">
      <w:bodyDiv w:val="1"/>
      <w:marLeft w:val="0"/>
      <w:marRight w:val="0"/>
      <w:marTop w:val="0"/>
      <w:marBottom w:val="0"/>
      <w:divBdr>
        <w:top w:val="none" w:sz="0" w:space="0" w:color="auto"/>
        <w:left w:val="none" w:sz="0" w:space="0" w:color="auto"/>
        <w:bottom w:val="none" w:sz="0" w:space="0" w:color="auto"/>
        <w:right w:val="none" w:sz="0" w:space="0" w:color="auto"/>
      </w:divBdr>
    </w:div>
    <w:div w:id="117837732">
      <w:bodyDiv w:val="1"/>
      <w:marLeft w:val="0"/>
      <w:marRight w:val="0"/>
      <w:marTop w:val="0"/>
      <w:marBottom w:val="0"/>
      <w:divBdr>
        <w:top w:val="none" w:sz="0" w:space="0" w:color="auto"/>
        <w:left w:val="none" w:sz="0" w:space="0" w:color="auto"/>
        <w:bottom w:val="none" w:sz="0" w:space="0" w:color="auto"/>
        <w:right w:val="none" w:sz="0" w:space="0" w:color="auto"/>
      </w:divBdr>
    </w:div>
    <w:div w:id="131484213">
      <w:bodyDiv w:val="1"/>
      <w:marLeft w:val="0"/>
      <w:marRight w:val="0"/>
      <w:marTop w:val="0"/>
      <w:marBottom w:val="0"/>
      <w:divBdr>
        <w:top w:val="none" w:sz="0" w:space="0" w:color="auto"/>
        <w:left w:val="none" w:sz="0" w:space="0" w:color="auto"/>
        <w:bottom w:val="none" w:sz="0" w:space="0" w:color="auto"/>
        <w:right w:val="none" w:sz="0" w:space="0" w:color="auto"/>
      </w:divBdr>
    </w:div>
    <w:div w:id="136381125">
      <w:bodyDiv w:val="1"/>
      <w:marLeft w:val="0"/>
      <w:marRight w:val="0"/>
      <w:marTop w:val="0"/>
      <w:marBottom w:val="0"/>
      <w:divBdr>
        <w:top w:val="none" w:sz="0" w:space="0" w:color="auto"/>
        <w:left w:val="none" w:sz="0" w:space="0" w:color="auto"/>
        <w:bottom w:val="none" w:sz="0" w:space="0" w:color="auto"/>
        <w:right w:val="none" w:sz="0" w:space="0" w:color="auto"/>
      </w:divBdr>
    </w:div>
    <w:div w:id="159591113">
      <w:bodyDiv w:val="1"/>
      <w:marLeft w:val="0"/>
      <w:marRight w:val="0"/>
      <w:marTop w:val="0"/>
      <w:marBottom w:val="0"/>
      <w:divBdr>
        <w:top w:val="none" w:sz="0" w:space="0" w:color="auto"/>
        <w:left w:val="none" w:sz="0" w:space="0" w:color="auto"/>
        <w:bottom w:val="none" w:sz="0" w:space="0" w:color="auto"/>
        <w:right w:val="none" w:sz="0" w:space="0" w:color="auto"/>
      </w:divBdr>
    </w:div>
    <w:div w:id="165367296">
      <w:bodyDiv w:val="1"/>
      <w:marLeft w:val="0"/>
      <w:marRight w:val="0"/>
      <w:marTop w:val="0"/>
      <w:marBottom w:val="0"/>
      <w:divBdr>
        <w:top w:val="none" w:sz="0" w:space="0" w:color="auto"/>
        <w:left w:val="none" w:sz="0" w:space="0" w:color="auto"/>
        <w:bottom w:val="none" w:sz="0" w:space="0" w:color="auto"/>
        <w:right w:val="none" w:sz="0" w:space="0" w:color="auto"/>
      </w:divBdr>
    </w:div>
    <w:div w:id="196238769">
      <w:bodyDiv w:val="1"/>
      <w:marLeft w:val="0"/>
      <w:marRight w:val="0"/>
      <w:marTop w:val="0"/>
      <w:marBottom w:val="0"/>
      <w:divBdr>
        <w:top w:val="none" w:sz="0" w:space="0" w:color="auto"/>
        <w:left w:val="none" w:sz="0" w:space="0" w:color="auto"/>
        <w:bottom w:val="none" w:sz="0" w:space="0" w:color="auto"/>
        <w:right w:val="none" w:sz="0" w:space="0" w:color="auto"/>
      </w:divBdr>
    </w:div>
    <w:div w:id="235021289">
      <w:bodyDiv w:val="1"/>
      <w:marLeft w:val="0"/>
      <w:marRight w:val="0"/>
      <w:marTop w:val="0"/>
      <w:marBottom w:val="0"/>
      <w:divBdr>
        <w:top w:val="none" w:sz="0" w:space="0" w:color="auto"/>
        <w:left w:val="none" w:sz="0" w:space="0" w:color="auto"/>
        <w:bottom w:val="none" w:sz="0" w:space="0" w:color="auto"/>
        <w:right w:val="none" w:sz="0" w:space="0" w:color="auto"/>
      </w:divBdr>
    </w:div>
    <w:div w:id="302543096">
      <w:bodyDiv w:val="1"/>
      <w:marLeft w:val="0"/>
      <w:marRight w:val="0"/>
      <w:marTop w:val="0"/>
      <w:marBottom w:val="0"/>
      <w:divBdr>
        <w:top w:val="none" w:sz="0" w:space="0" w:color="auto"/>
        <w:left w:val="none" w:sz="0" w:space="0" w:color="auto"/>
        <w:bottom w:val="none" w:sz="0" w:space="0" w:color="auto"/>
        <w:right w:val="none" w:sz="0" w:space="0" w:color="auto"/>
      </w:divBdr>
    </w:div>
    <w:div w:id="314720056">
      <w:bodyDiv w:val="1"/>
      <w:marLeft w:val="0"/>
      <w:marRight w:val="0"/>
      <w:marTop w:val="0"/>
      <w:marBottom w:val="0"/>
      <w:divBdr>
        <w:top w:val="none" w:sz="0" w:space="0" w:color="auto"/>
        <w:left w:val="none" w:sz="0" w:space="0" w:color="auto"/>
        <w:bottom w:val="none" w:sz="0" w:space="0" w:color="auto"/>
        <w:right w:val="none" w:sz="0" w:space="0" w:color="auto"/>
      </w:divBdr>
    </w:div>
    <w:div w:id="314845376">
      <w:bodyDiv w:val="1"/>
      <w:marLeft w:val="0"/>
      <w:marRight w:val="0"/>
      <w:marTop w:val="0"/>
      <w:marBottom w:val="0"/>
      <w:divBdr>
        <w:top w:val="none" w:sz="0" w:space="0" w:color="auto"/>
        <w:left w:val="none" w:sz="0" w:space="0" w:color="auto"/>
        <w:bottom w:val="none" w:sz="0" w:space="0" w:color="auto"/>
        <w:right w:val="none" w:sz="0" w:space="0" w:color="auto"/>
      </w:divBdr>
    </w:div>
    <w:div w:id="339704347">
      <w:bodyDiv w:val="1"/>
      <w:marLeft w:val="0"/>
      <w:marRight w:val="0"/>
      <w:marTop w:val="0"/>
      <w:marBottom w:val="0"/>
      <w:divBdr>
        <w:top w:val="none" w:sz="0" w:space="0" w:color="auto"/>
        <w:left w:val="none" w:sz="0" w:space="0" w:color="auto"/>
        <w:bottom w:val="none" w:sz="0" w:space="0" w:color="auto"/>
        <w:right w:val="none" w:sz="0" w:space="0" w:color="auto"/>
      </w:divBdr>
    </w:div>
    <w:div w:id="340131915">
      <w:bodyDiv w:val="1"/>
      <w:marLeft w:val="0"/>
      <w:marRight w:val="0"/>
      <w:marTop w:val="0"/>
      <w:marBottom w:val="0"/>
      <w:divBdr>
        <w:top w:val="none" w:sz="0" w:space="0" w:color="auto"/>
        <w:left w:val="none" w:sz="0" w:space="0" w:color="auto"/>
        <w:bottom w:val="none" w:sz="0" w:space="0" w:color="auto"/>
        <w:right w:val="none" w:sz="0" w:space="0" w:color="auto"/>
      </w:divBdr>
    </w:div>
    <w:div w:id="342368228">
      <w:bodyDiv w:val="1"/>
      <w:marLeft w:val="0"/>
      <w:marRight w:val="0"/>
      <w:marTop w:val="0"/>
      <w:marBottom w:val="0"/>
      <w:divBdr>
        <w:top w:val="none" w:sz="0" w:space="0" w:color="auto"/>
        <w:left w:val="none" w:sz="0" w:space="0" w:color="auto"/>
        <w:bottom w:val="none" w:sz="0" w:space="0" w:color="auto"/>
        <w:right w:val="none" w:sz="0" w:space="0" w:color="auto"/>
      </w:divBdr>
    </w:div>
    <w:div w:id="344330751">
      <w:bodyDiv w:val="1"/>
      <w:marLeft w:val="0"/>
      <w:marRight w:val="0"/>
      <w:marTop w:val="0"/>
      <w:marBottom w:val="0"/>
      <w:divBdr>
        <w:top w:val="none" w:sz="0" w:space="0" w:color="auto"/>
        <w:left w:val="none" w:sz="0" w:space="0" w:color="auto"/>
        <w:bottom w:val="none" w:sz="0" w:space="0" w:color="auto"/>
        <w:right w:val="none" w:sz="0" w:space="0" w:color="auto"/>
      </w:divBdr>
    </w:div>
    <w:div w:id="346449774">
      <w:bodyDiv w:val="1"/>
      <w:marLeft w:val="0"/>
      <w:marRight w:val="0"/>
      <w:marTop w:val="0"/>
      <w:marBottom w:val="0"/>
      <w:divBdr>
        <w:top w:val="none" w:sz="0" w:space="0" w:color="auto"/>
        <w:left w:val="none" w:sz="0" w:space="0" w:color="auto"/>
        <w:bottom w:val="none" w:sz="0" w:space="0" w:color="auto"/>
        <w:right w:val="none" w:sz="0" w:space="0" w:color="auto"/>
      </w:divBdr>
    </w:div>
    <w:div w:id="359207937">
      <w:bodyDiv w:val="1"/>
      <w:marLeft w:val="0"/>
      <w:marRight w:val="0"/>
      <w:marTop w:val="0"/>
      <w:marBottom w:val="0"/>
      <w:divBdr>
        <w:top w:val="none" w:sz="0" w:space="0" w:color="auto"/>
        <w:left w:val="none" w:sz="0" w:space="0" w:color="auto"/>
        <w:bottom w:val="none" w:sz="0" w:space="0" w:color="auto"/>
        <w:right w:val="none" w:sz="0" w:space="0" w:color="auto"/>
      </w:divBdr>
    </w:div>
    <w:div w:id="367800529">
      <w:bodyDiv w:val="1"/>
      <w:marLeft w:val="0"/>
      <w:marRight w:val="0"/>
      <w:marTop w:val="0"/>
      <w:marBottom w:val="0"/>
      <w:divBdr>
        <w:top w:val="none" w:sz="0" w:space="0" w:color="auto"/>
        <w:left w:val="none" w:sz="0" w:space="0" w:color="auto"/>
        <w:bottom w:val="none" w:sz="0" w:space="0" w:color="auto"/>
        <w:right w:val="none" w:sz="0" w:space="0" w:color="auto"/>
      </w:divBdr>
    </w:div>
    <w:div w:id="399210265">
      <w:bodyDiv w:val="1"/>
      <w:marLeft w:val="0"/>
      <w:marRight w:val="0"/>
      <w:marTop w:val="0"/>
      <w:marBottom w:val="0"/>
      <w:divBdr>
        <w:top w:val="none" w:sz="0" w:space="0" w:color="auto"/>
        <w:left w:val="none" w:sz="0" w:space="0" w:color="auto"/>
        <w:bottom w:val="none" w:sz="0" w:space="0" w:color="auto"/>
        <w:right w:val="none" w:sz="0" w:space="0" w:color="auto"/>
      </w:divBdr>
    </w:div>
    <w:div w:id="406272237">
      <w:bodyDiv w:val="1"/>
      <w:marLeft w:val="0"/>
      <w:marRight w:val="0"/>
      <w:marTop w:val="0"/>
      <w:marBottom w:val="0"/>
      <w:divBdr>
        <w:top w:val="none" w:sz="0" w:space="0" w:color="auto"/>
        <w:left w:val="none" w:sz="0" w:space="0" w:color="auto"/>
        <w:bottom w:val="none" w:sz="0" w:space="0" w:color="auto"/>
        <w:right w:val="none" w:sz="0" w:space="0" w:color="auto"/>
      </w:divBdr>
    </w:div>
    <w:div w:id="408041798">
      <w:bodyDiv w:val="1"/>
      <w:marLeft w:val="0"/>
      <w:marRight w:val="0"/>
      <w:marTop w:val="0"/>
      <w:marBottom w:val="0"/>
      <w:divBdr>
        <w:top w:val="none" w:sz="0" w:space="0" w:color="auto"/>
        <w:left w:val="none" w:sz="0" w:space="0" w:color="auto"/>
        <w:bottom w:val="none" w:sz="0" w:space="0" w:color="auto"/>
        <w:right w:val="none" w:sz="0" w:space="0" w:color="auto"/>
      </w:divBdr>
    </w:div>
    <w:div w:id="409816208">
      <w:bodyDiv w:val="1"/>
      <w:marLeft w:val="0"/>
      <w:marRight w:val="0"/>
      <w:marTop w:val="0"/>
      <w:marBottom w:val="0"/>
      <w:divBdr>
        <w:top w:val="none" w:sz="0" w:space="0" w:color="auto"/>
        <w:left w:val="none" w:sz="0" w:space="0" w:color="auto"/>
        <w:bottom w:val="none" w:sz="0" w:space="0" w:color="auto"/>
        <w:right w:val="none" w:sz="0" w:space="0" w:color="auto"/>
      </w:divBdr>
    </w:div>
    <w:div w:id="430859724">
      <w:bodyDiv w:val="1"/>
      <w:marLeft w:val="0"/>
      <w:marRight w:val="0"/>
      <w:marTop w:val="0"/>
      <w:marBottom w:val="0"/>
      <w:divBdr>
        <w:top w:val="none" w:sz="0" w:space="0" w:color="auto"/>
        <w:left w:val="none" w:sz="0" w:space="0" w:color="auto"/>
        <w:bottom w:val="none" w:sz="0" w:space="0" w:color="auto"/>
        <w:right w:val="none" w:sz="0" w:space="0" w:color="auto"/>
      </w:divBdr>
    </w:div>
    <w:div w:id="437410993">
      <w:bodyDiv w:val="1"/>
      <w:marLeft w:val="0"/>
      <w:marRight w:val="0"/>
      <w:marTop w:val="0"/>
      <w:marBottom w:val="0"/>
      <w:divBdr>
        <w:top w:val="none" w:sz="0" w:space="0" w:color="auto"/>
        <w:left w:val="none" w:sz="0" w:space="0" w:color="auto"/>
        <w:bottom w:val="none" w:sz="0" w:space="0" w:color="auto"/>
        <w:right w:val="none" w:sz="0" w:space="0" w:color="auto"/>
      </w:divBdr>
    </w:div>
    <w:div w:id="449512207">
      <w:bodyDiv w:val="1"/>
      <w:marLeft w:val="0"/>
      <w:marRight w:val="0"/>
      <w:marTop w:val="0"/>
      <w:marBottom w:val="0"/>
      <w:divBdr>
        <w:top w:val="none" w:sz="0" w:space="0" w:color="auto"/>
        <w:left w:val="none" w:sz="0" w:space="0" w:color="auto"/>
        <w:bottom w:val="none" w:sz="0" w:space="0" w:color="auto"/>
        <w:right w:val="none" w:sz="0" w:space="0" w:color="auto"/>
      </w:divBdr>
    </w:div>
    <w:div w:id="466707278">
      <w:bodyDiv w:val="1"/>
      <w:marLeft w:val="0"/>
      <w:marRight w:val="0"/>
      <w:marTop w:val="0"/>
      <w:marBottom w:val="0"/>
      <w:divBdr>
        <w:top w:val="none" w:sz="0" w:space="0" w:color="auto"/>
        <w:left w:val="none" w:sz="0" w:space="0" w:color="auto"/>
        <w:bottom w:val="none" w:sz="0" w:space="0" w:color="auto"/>
        <w:right w:val="none" w:sz="0" w:space="0" w:color="auto"/>
      </w:divBdr>
    </w:div>
    <w:div w:id="482434294">
      <w:bodyDiv w:val="1"/>
      <w:marLeft w:val="0"/>
      <w:marRight w:val="0"/>
      <w:marTop w:val="0"/>
      <w:marBottom w:val="0"/>
      <w:divBdr>
        <w:top w:val="none" w:sz="0" w:space="0" w:color="auto"/>
        <w:left w:val="none" w:sz="0" w:space="0" w:color="auto"/>
        <w:bottom w:val="none" w:sz="0" w:space="0" w:color="auto"/>
        <w:right w:val="none" w:sz="0" w:space="0" w:color="auto"/>
      </w:divBdr>
    </w:div>
    <w:div w:id="483743551">
      <w:bodyDiv w:val="1"/>
      <w:marLeft w:val="0"/>
      <w:marRight w:val="0"/>
      <w:marTop w:val="0"/>
      <w:marBottom w:val="0"/>
      <w:divBdr>
        <w:top w:val="none" w:sz="0" w:space="0" w:color="auto"/>
        <w:left w:val="none" w:sz="0" w:space="0" w:color="auto"/>
        <w:bottom w:val="none" w:sz="0" w:space="0" w:color="auto"/>
        <w:right w:val="none" w:sz="0" w:space="0" w:color="auto"/>
      </w:divBdr>
    </w:div>
    <w:div w:id="491992139">
      <w:bodyDiv w:val="1"/>
      <w:marLeft w:val="0"/>
      <w:marRight w:val="0"/>
      <w:marTop w:val="0"/>
      <w:marBottom w:val="0"/>
      <w:divBdr>
        <w:top w:val="none" w:sz="0" w:space="0" w:color="auto"/>
        <w:left w:val="none" w:sz="0" w:space="0" w:color="auto"/>
        <w:bottom w:val="none" w:sz="0" w:space="0" w:color="auto"/>
        <w:right w:val="none" w:sz="0" w:space="0" w:color="auto"/>
      </w:divBdr>
    </w:div>
    <w:div w:id="493228490">
      <w:bodyDiv w:val="1"/>
      <w:marLeft w:val="0"/>
      <w:marRight w:val="0"/>
      <w:marTop w:val="0"/>
      <w:marBottom w:val="0"/>
      <w:divBdr>
        <w:top w:val="none" w:sz="0" w:space="0" w:color="auto"/>
        <w:left w:val="none" w:sz="0" w:space="0" w:color="auto"/>
        <w:bottom w:val="none" w:sz="0" w:space="0" w:color="auto"/>
        <w:right w:val="none" w:sz="0" w:space="0" w:color="auto"/>
      </w:divBdr>
    </w:div>
    <w:div w:id="497498369">
      <w:bodyDiv w:val="1"/>
      <w:marLeft w:val="0"/>
      <w:marRight w:val="0"/>
      <w:marTop w:val="0"/>
      <w:marBottom w:val="0"/>
      <w:divBdr>
        <w:top w:val="none" w:sz="0" w:space="0" w:color="auto"/>
        <w:left w:val="none" w:sz="0" w:space="0" w:color="auto"/>
        <w:bottom w:val="none" w:sz="0" w:space="0" w:color="auto"/>
        <w:right w:val="none" w:sz="0" w:space="0" w:color="auto"/>
      </w:divBdr>
    </w:div>
    <w:div w:id="504366779">
      <w:bodyDiv w:val="1"/>
      <w:marLeft w:val="0"/>
      <w:marRight w:val="0"/>
      <w:marTop w:val="0"/>
      <w:marBottom w:val="0"/>
      <w:divBdr>
        <w:top w:val="none" w:sz="0" w:space="0" w:color="auto"/>
        <w:left w:val="none" w:sz="0" w:space="0" w:color="auto"/>
        <w:bottom w:val="none" w:sz="0" w:space="0" w:color="auto"/>
        <w:right w:val="none" w:sz="0" w:space="0" w:color="auto"/>
      </w:divBdr>
    </w:div>
    <w:div w:id="504587572">
      <w:bodyDiv w:val="1"/>
      <w:marLeft w:val="0"/>
      <w:marRight w:val="0"/>
      <w:marTop w:val="0"/>
      <w:marBottom w:val="0"/>
      <w:divBdr>
        <w:top w:val="none" w:sz="0" w:space="0" w:color="auto"/>
        <w:left w:val="none" w:sz="0" w:space="0" w:color="auto"/>
        <w:bottom w:val="none" w:sz="0" w:space="0" w:color="auto"/>
        <w:right w:val="none" w:sz="0" w:space="0" w:color="auto"/>
      </w:divBdr>
    </w:div>
    <w:div w:id="511919516">
      <w:bodyDiv w:val="1"/>
      <w:marLeft w:val="0"/>
      <w:marRight w:val="0"/>
      <w:marTop w:val="0"/>
      <w:marBottom w:val="0"/>
      <w:divBdr>
        <w:top w:val="none" w:sz="0" w:space="0" w:color="auto"/>
        <w:left w:val="none" w:sz="0" w:space="0" w:color="auto"/>
        <w:bottom w:val="none" w:sz="0" w:space="0" w:color="auto"/>
        <w:right w:val="none" w:sz="0" w:space="0" w:color="auto"/>
      </w:divBdr>
    </w:div>
    <w:div w:id="522599414">
      <w:bodyDiv w:val="1"/>
      <w:marLeft w:val="0"/>
      <w:marRight w:val="0"/>
      <w:marTop w:val="0"/>
      <w:marBottom w:val="0"/>
      <w:divBdr>
        <w:top w:val="none" w:sz="0" w:space="0" w:color="auto"/>
        <w:left w:val="none" w:sz="0" w:space="0" w:color="auto"/>
        <w:bottom w:val="none" w:sz="0" w:space="0" w:color="auto"/>
        <w:right w:val="none" w:sz="0" w:space="0" w:color="auto"/>
      </w:divBdr>
    </w:div>
    <w:div w:id="523328695">
      <w:bodyDiv w:val="1"/>
      <w:marLeft w:val="0"/>
      <w:marRight w:val="0"/>
      <w:marTop w:val="0"/>
      <w:marBottom w:val="0"/>
      <w:divBdr>
        <w:top w:val="none" w:sz="0" w:space="0" w:color="auto"/>
        <w:left w:val="none" w:sz="0" w:space="0" w:color="auto"/>
        <w:bottom w:val="none" w:sz="0" w:space="0" w:color="auto"/>
        <w:right w:val="none" w:sz="0" w:space="0" w:color="auto"/>
      </w:divBdr>
    </w:div>
    <w:div w:id="524757409">
      <w:bodyDiv w:val="1"/>
      <w:marLeft w:val="0"/>
      <w:marRight w:val="0"/>
      <w:marTop w:val="0"/>
      <w:marBottom w:val="0"/>
      <w:divBdr>
        <w:top w:val="none" w:sz="0" w:space="0" w:color="auto"/>
        <w:left w:val="none" w:sz="0" w:space="0" w:color="auto"/>
        <w:bottom w:val="none" w:sz="0" w:space="0" w:color="auto"/>
        <w:right w:val="none" w:sz="0" w:space="0" w:color="auto"/>
      </w:divBdr>
    </w:div>
    <w:div w:id="525214749">
      <w:bodyDiv w:val="1"/>
      <w:marLeft w:val="0"/>
      <w:marRight w:val="0"/>
      <w:marTop w:val="0"/>
      <w:marBottom w:val="0"/>
      <w:divBdr>
        <w:top w:val="none" w:sz="0" w:space="0" w:color="auto"/>
        <w:left w:val="none" w:sz="0" w:space="0" w:color="auto"/>
        <w:bottom w:val="none" w:sz="0" w:space="0" w:color="auto"/>
        <w:right w:val="none" w:sz="0" w:space="0" w:color="auto"/>
      </w:divBdr>
    </w:div>
    <w:div w:id="555900546">
      <w:bodyDiv w:val="1"/>
      <w:marLeft w:val="0"/>
      <w:marRight w:val="0"/>
      <w:marTop w:val="0"/>
      <w:marBottom w:val="0"/>
      <w:divBdr>
        <w:top w:val="none" w:sz="0" w:space="0" w:color="auto"/>
        <w:left w:val="none" w:sz="0" w:space="0" w:color="auto"/>
        <w:bottom w:val="none" w:sz="0" w:space="0" w:color="auto"/>
        <w:right w:val="none" w:sz="0" w:space="0" w:color="auto"/>
      </w:divBdr>
    </w:div>
    <w:div w:id="577708574">
      <w:bodyDiv w:val="1"/>
      <w:marLeft w:val="0"/>
      <w:marRight w:val="0"/>
      <w:marTop w:val="0"/>
      <w:marBottom w:val="0"/>
      <w:divBdr>
        <w:top w:val="none" w:sz="0" w:space="0" w:color="auto"/>
        <w:left w:val="none" w:sz="0" w:space="0" w:color="auto"/>
        <w:bottom w:val="none" w:sz="0" w:space="0" w:color="auto"/>
        <w:right w:val="none" w:sz="0" w:space="0" w:color="auto"/>
      </w:divBdr>
    </w:div>
    <w:div w:id="584725829">
      <w:bodyDiv w:val="1"/>
      <w:marLeft w:val="0"/>
      <w:marRight w:val="0"/>
      <w:marTop w:val="0"/>
      <w:marBottom w:val="0"/>
      <w:divBdr>
        <w:top w:val="none" w:sz="0" w:space="0" w:color="auto"/>
        <w:left w:val="none" w:sz="0" w:space="0" w:color="auto"/>
        <w:bottom w:val="none" w:sz="0" w:space="0" w:color="auto"/>
        <w:right w:val="none" w:sz="0" w:space="0" w:color="auto"/>
      </w:divBdr>
    </w:div>
    <w:div w:id="592784721">
      <w:bodyDiv w:val="1"/>
      <w:marLeft w:val="0"/>
      <w:marRight w:val="0"/>
      <w:marTop w:val="0"/>
      <w:marBottom w:val="0"/>
      <w:divBdr>
        <w:top w:val="none" w:sz="0" w:space="0" w:color="auto"/>
        <w:left w:val="none" w:sz="0" w:space="0" w:color="auto"/>
        <w:bottom w:val="none" w:sz="0" w:space="0" w:color="auto"/>
        <w:right w:val="none" w:sz="0" w:space="0" w:color="auto"/>
      </w:divBdr>
    </w:div>
    <w:div w:id="614867721">
      <w:bodyDiv w:val="1"/>
      <w:marLeft w:val="0"/>
      <w:marRight w:val="0"/>
      <w:marTop w:val="0"/>
      <w:marBottom w:val="0"/>
      <w:divBdr>
        <w:top w:val="none" w:sz="0" w:space="0" w:color="auto"/>
        <w:left w:val="none" w:sz="0" w:space="0" w:color="auto"/>
        <w:bottom w:val="none" w:sz="0" w:space="0" w:color="auto"/>
        <w:right w:val="none" w:sz="0" w:space="0" w:color="auto"/>
      </w:divBdr>
    </w:div>
    <w:div w:id="641734022">
      <w:bodyDiv w:val="1"/>
      <w:marLeft w:val="0"/>
      <w:marRight w:val="0"/>
      <w:marTop w:val="0"/>
      <w:marBottom w:val="0"/>
      <w:divBdr>
        <w:top w:val="none" w:sz="0" w:space="0" w:color="auto"/>
        <w:left w:val="none" w:sz="0" w:space="0" w:color="auto"/>
        <w:bottom w:val="none" w:sz="0" w:space="0" w:color="auto"/>
        <w:right w:val="none" w:sz="0" w:space="0" w:color="auto"/>
      </w:divBdr>
    </w:div>
    <w:div w:id="650018646">
      <w:bodyDiv w:val="1"/>
      <w:marLeft w:val="0"/>
      <w:marRight w:val="0"/>
      <w:marTop w:val="0"/>
      <w:marBottom w:val="0"/>
      <w:divBdr>
        <w:top w:val="none" w:sz="0" w:space="0" w:color="auto"/>
        <w:left w:val="none" w:sz="0" w:space="0" w:color="auto"/>
        <w:bottom w:val="none" w:sz="0" w:space="0" w:color="auto"/>
        <w:right w:val="none" w:sz="0" w:space="0" w:color="auto"/>
      </w:divBdr>
    </w:div>
    <w:div w:id="652560573">
      <w:bodyDiv w:val="1"/>
      <w:marLeft w:val="0"/>
      <w:marRight w:val="0"/>
      <w:marTop w:val="0"/>
      <w:marBottom w:val="0"/>
      <w:divBdr>
        <w:top w:val="none" w:sz="0" w:space="0" w:color="auto"/>
        <w:left w:val="none" w:sz="0" w:space="0" w:color="auto"/>
        <w:bottom w:val="none" w:sz="0" w:space="0" w:color="auto"/>
        <w:right w:val="none" w:sz="0" w:space="0" w:color="auto"/>
      </w:divBdr>
    </w:div>
    <w:div w:id="664944152">
      <w:bodyDiv w:val="1"/>
      <w:marLeft w:val="0"/>
      <w:marRight w:val="0"/>
      <w:marTop w:val="0"/>
      <w:marBottom w:val="0"/>
      <w:divBdr>
        <w:top w:val="none" w:sz="0" w:space="0" w:color="auto"/>
        <w:left w:val="none" w:sz="0" w:space="0" w:color="auto"/>
        <w:bottom w:val="none" w:sz="0" w:space="0" w:color="auto"/>
        <w:right w:val="none" w:sz="0" w:space="0" w:color="auto"/>
      </w:divBdr>
    </w:div>
    <w:div w:id="670529507">
      <w:bodyDiv w:val="1"/>
      <w:marLeft w:val="0"/>
      <w:marRight w:val="0"/>
      <w:marTop w:val="0"/>
      <w:marBottom w:val="0"/>
      <w:divBdr>
        <w:top w:val="none" w:sz="0" w:space="0" w:color="auto"/>
        <w:left w:val="none" w:sz="0" w:space="0" w:color="auto"/>
        <w:bottom w:val="none" w:sz="0" w:space="0" w:color="auto"/>
        <w:right w:val="none" w:sz="0" w:space="0" w:color="auto"/>
      </w:divBdr>
    </w:div>
    <w:div w:id="683358756">
      <w:bodyDiv w:val="1"/>
      <w:marLeft w:val="0"/>
      <w:marRight w:val="0"/>
      <w:marTop w:val="0"/>
      <w:marBottom w:val="0"/>
      <w:divBdr>
        <w:top w:val="none" w:sz="0" w:space="0" w:color="auto"/>
        <w:left w:val="none" w:sz="0" w:space="0" w:color="auto"/>
        <w:bottom w:val="none" w:sz="0" w:space="0" w:color="auto"/>
        <w:right w:val="none" w:sz="0" w:space="0" w:color="auto"/>
      </w:divBdr>
    </w:div>
    <w:div w:id="691567689">
      <w:bodyDiv w:val="1"/>
      <w:marLeft w:val="0"/>
      <w:marRight w:val="0"/>
      <w:marTop w:val="0"/>
      <w:marBottom w:val="0"/>
      <w:divBdr>
        <w:top w:val="none" w:sz="0" w:space="0" w:color="auto"/>
        <w:left w:val="none" w:sz="0" w:space="0" w:color="auto"/>
        <w:bottom w:val="none" w:sz="0" w:space="0" w:color="auto"/>
        <w:right w:val="none" w:sz="0" w:space="0" w:color="auto"/>
      </w:divBdr>
    </w:div>
    <w:div w:id="722870624">
      <w:bodyDiv w:val="1"/>
      <w:marLeft w:val="0"/>
      <w:marRight w:val="0"/>
      <w:marTop w:val="0"/>
      <w:marBottom w:val="0"/>
      <w:divBdr>
        <w:top w:val="none" w:sz="0" w:space="0" w:color="auto"/>
        <w:left w:val="none" w:sz="0" w:space="0" w:color="auto"/>
        <w:bottom w:val="none" w:sz="0" w:space="0" w:color="auto"/>
        <w:right w:val="none" w:sz="0" w:space="0" w:color="auto"/>
      </w:divBdr>
    </w:div>
    <w:div w:id="799348918">
      <w:bodyDiv w:val="1"/>
      <w:marLeft w:val="0"/>
      <w:marRight w:val="0"/>
      <w:marTop w:val="0"/>
      <w:marBottom w:val="0"/>
      <w:divBdr>
        <w:top w:val="none" w:sz="0" w:space="0" w:color="auto"/>
        <w:left w:val="none" w:sz="0" w:space="0" w:color="auto"/>
        <w:bottom w:val="none" w:sz="0" w:space="0" w:color="auto"/>
        <w:right w:val="none" w:sz="0" w:space="0" w:color="auto"/>
      </w:divBdr>
    </w:div>
    <w:div w:id="804660848">
      <w:bodyDiv w:val="1"/>
      <w:marLeft w:val="0"/>
      <w:marRight w:val="0"/>
      <w:marTop w:val="0"/>
      <w:marBottom w:val="0"/>
      <w:divBdr>
        <w:top w:val="none" w:sz="0" w:space="0" w:color="auto"/>
        <w:left w:val="none" w:sz="0" w:space="0" w:color="auto"/>
        <w:bottom w:val="none" w:sz="0" w:space="0" w:color="auto"/>
        <w:right w:val="none" w:sz="0" w:space="0" w:color="auto"/>
      </w:divBdr>
    </w:div>
    <w:div w:id="806163191">
      <w:bodyDiv w:val="1"/>
      <w:marLeft w:val="0"/>
      <w:marRight w:val="0"/>
      <w:marTop w:val="0"/>
      <w:marBottom w:val="0"/>
      <w:divBdr>
        <w:top w:val="none" w:sz="0" w:space="0" w:color="auto"/>
        <w:left w:val="none" w:sz="0" w:space="0" w:color="auto"/>
        <w:bottom w:val="none" w:sz="0" w:space="0" w:color="auto"/>
        <w:right w:val="none" w:sz="0" w:space="0" w:color="auto"/>
      </w:divBdr>
    </w:div>
    <w:div w:id="813331938">
      <w:bodyDiv w:val="1"/>
      <w:marLeft w:val="0"/>
      <w:marRight w:val="0"/>
      <w:marTop w:val="0"/>
      <w:marBottom w:val="0"/>
      <w:divBdr>
        <w:top w:val="none" w:sz="0" w:space="0" w:color="auto"/>
        <w:left w:val="none" w:sz="0" w:space="0" w:color="auto"/>
        <w:bottom w:val="none" w:sz="0" w:space="0" w:color="auto"/>
        <w:right w:val="none" w:sz="0" w:space="0" w:color="auto"/>
      </w:divBdr>
    </w:div>
    <w:div w:id="821851699">
      <w:bodyDiv w:val="1"/>
      <w:marLeft w:val="0"/>
      <w:marRight w:val="0"/>
      <w:marTop w:val="0"/>
      <w:marBottom w:val="0"/>
      <w:divBdr>
        <w:top w:val="none" w:sz="0" w:space="0" w:color="auto"/>
        <w:left w:val="none" w:sz="0" w:space="0" w:color="auto"/>
        <w:bottom w:val="none" w:sz="0" w:space="0" w:color="auto"/>
        <w:right w:val="none" w:sz="0" w:space="0" w:color="auto"/>
      </w:divBdr>
    </w:div>
    <w:div w:id="828835024">
      <w:bodyDiv w:val="1"/>
      <w:marLeft w:val="0"/>
      <w:marRight w:val="0"/>
      <w:marTop w:val="0"/>
      <w:marBottom w:val="0"/>
      <w:divBdr>
        <w:top w:val="none" w:sz="0" w:space="0" w:color="auto"/>
        <w:left w:val="none" w:sz="0" w:space="0" w:color="auto"/>
        <w:bottom w:val="none" w:sz="0" w:space="0" w:color="auto"/>
        <w:right w:val="none" w:sz="0" w:space="0" w:color="auto"/>
      </w:divBdr>
    </w:div>
    <w:div w:id="863398981">
      <w:bodyDiv w:val="1"/>
      <w:marLeft w:val="0"/>
      <w:marRight w:val="0"/>
      <w:marTop w:val="0"/>
      <w:marBottom w:val="0"/>
      <w:divBdr>
        <w:top w:val="none" w:sz="0" w:space="0" w:color="auto"/>
        <w:left w:val="none" w:sz="0" w:space="0" w:color="auto"/>
        <w:bottom w:val="none" w:sz="0" w:space="0" w:color="auto"/>
        <w:right w:val="none" w:sz="0" w:space="0" w:color="auto"/>
      </w:divBdr>
    </w:div>
    <w:div w:id="889654853">
      <w:bodyDiv w:val="1"/>
      <w:marLeft w:val="0"/>
      <w:marRight w:val="0"/>
      <w:marTop w:val="0"/>
      <w:marBottom w:val="0"/>
      <w:divBdr>
        <w:top w:val="none" w:sz="0" w:space="0" w:color="auto"/>
        <w:left w:val="none" w:sz="0" w:space="0" w:color="auto"/>
        <w:bottom w:val="none" w:sz="0" w:space="0" w:color="auto"/>
        <w:right w:val="none" w:sz="0" w:space="0" w:color="auto"/>
      </w:divBdr>
    </w:div>
    <w:div w:id="916476858">
      <w:bodyDiv w:val="1"/>
      <w:marLeft w:val="0"/>
      <w:marRight w:val="0"/>
      <w:marTop w:val="0"/>
      <w:marBottom w:val="0"/>
      <w:divBdr>
        <w:top w:val="none" w:sz="0" w:space="0" w:color="auto"/>
        <w:left w:val="none" w:sz="0" w:space="0" w:color="auto"/>
        <w:bottom w:val="none" w:sz="0" w:space="0" w:color="auto"/>
        <w:right w:val="none" w:sz="0" w:space="0" w:color="auto"/>
      </w:divBdr>
    </w:div>
    <w:div w:id="924917908">
      <w:bodyDiv w:val="1"/>
      <w:marLeft w:val="0"/>
      <w:marRight w:val="0"/>
      <w:marTop w:val="0"/>
      <w:marBottom w:val="0"/>
      <w:divBdr>
        <w:top w:val="none" w:sz="0" w:space="0" w:color="auto"/>
        <w:left w:val="none" w:sz="0" w:space="0" w:color="auto"/>
        <w:bottom w:val="none" w:sz="0" w:space="0" w:color="auto"/>
        <w:right w:val="none" w:sz="0" w:space="0" w:color="auto"/>
      </w:divBdr>
    </w:div>
    <w:div w:id="929194035">
      <w:bodyDiv w:val="1"/>
      <w:marLeft w:val="0"/>
      <w:marRight w:val="0"/>
      <w:marTop w:val="0"/>
      <w:marBottom w:val="0"/>
      <w:divBdr>
        <w:top w:val="none" w:sz="0" w:space="0" w:color="auto"/>
        <w:left w:val="none" w:sz="0" w:space="0" w:color="auto"/>
        <w:bottom w:val="none" w:sz="0" w:space="0" w:color="auto"/>
        <w:right w:val="none" w:sz="0" w:space="0" w:color="auto"/>
      </w:divBdr>
    </w:div>
    <w:div w:id="940450024">
      <w:bodyDiv w:val="1"/>
      <w:marLeft w:val="0"/>
      <w:marRight w:val="0"/>
      <w:marTop w:val="0"/>
      <w:marBottom w:val="0"/>
      <w:divBdr>
        <w:top w:val="none" w:sz="0" w:space="0" w:color="auto"/>
        <w:left w:val="none" w:sz="0" w:space="0" w:color="auto"/>
        <w:bottom w:val="none" w:sz="0" w:space="0" w:color="auto"/>
        <w:right w:val="none" w:sz="0" w:space="0" w:color="auto"/>
      </w:divBdr>
    </w:div>
    <w:div w:id="941425289">
      <w:bodyDiv w:val="1"/>
      <w:marLeft w:val="0"/>
      <w:marRight w:val="0"/>
      <w:marTop w:val="0"/>
      <w:marBottom w:val="0"/>
      <w:divBdr>
        <w:top w:val="none" w:sz="0" w:space="0" w:color="auto"/>
        <w:left w:val="none" w:sz="0" w:space="0" w:color="auto"/>
        <w:bottom w:val="none" w:sz="0" w:space="0" w:color="auto"/>
        <w:right w:val="none" w:sz="0" w:space="0" w:color="auto"/>
      </w:divBdr>
    </w:div>
    <w:div w:id="945430240">
      <w:bodyDiv w:val="1"/>
      <w:marLeft w:val="0"/>
      <w:marRight w:val="0"/>
      <w:marTop w:val="0"/>
      <w:marBottom w:val="0"/>
      <w:divBdr>
        <w:top w:val="none" w:sz="0" w:space="0" w:color="auto"/>
        <w:left w:val="none" w:sz="0" w:space="0" w:color="auto"/>
        <w:bottom w:val="none" w:sz="0" w:space="0" w:color="auto"/>
        <w:right w:val="none" w:sz="0" w:space="0" w:color="auto"/>
      </w:divBdr>
    </w:div>
    <w:div w:id="969437105">
      <w:bodyDiv w:val="1"/>
      <w:marLeft w:val="0"/>
      <w:marRight w:val="0"/>
      <w:marTop w:val="0"/>
      <w:marBottom w:val="0"/>
      <w:divBdr>
        <w:top w:val="none" w:sz="0" w:space="0" w:color="auto"/>
        <w:left w:val="none" w:sz="0" w:space="0" w:color="auto"/>
        <w:bottom w:val="none" w:sz="0" w:space="0" w:color="auto"/>
        <w:right w:val="none" w:sz="0" w:space="0" w:color="auto"/>
      </w:divBdr>
    </w:div>
    <w:div w:id="973409203">
      <w:bodyDiv w:val="1"/>
      <w:marLeft w:val="0"/>
      <w:marRight w:val="0"/>
      <w:marTop w:val="0"/>
      <w:marBottom w:val="0"/>
      <w:divBdr>
        <w:top w:val="none" w:sz="0" w:space="0" w:color="auto"/>
        <w:left w:val="none" w:sz="0" w:space="0" w:color="auto"/>
        <w:bottom w:val="none" w:sz="0" w:space="0" w:color="auto"/>
        <w:right w:val="none" w:sz="0" w:space="0" w:color="auto"/>
      </w:divBdr>
    </w:div>
    <w:div w:id="1005933484">
      <w:bodyDiv w:val="1"/>
      <w:marLeft w:val="0"/>
      <w:marRight w:val="0"/>
      <w:marTop w:val="0"/>
      <w:marBottom w:val="0"/>
      <w:divBdr>
        <w:top w:val="none" w:sz="0" w:space="0" w:color="auto"/>
        <w:left w:val="none" w:sz="0" w:space="0" w:color="auto"/>
        <w:bottom w:val="none" w:sz="0" w:space="0" w:color="auto"/>
        <w:right w:val="none" w:sz="0" w:space="0" w:color="auto"/>
      </w:divBdr>
    </w:div>
    <w:div w:id="1031034493">
      <w:bodyDiv w:val="1"/>
      <w:marLeft w:val="0"/>
      <w:marRight w:val="0"/>
      <w:marTop w:val="0"/>
      <w:marBottom w:val="0"/>
      <w:divBdr>
        <w:top w:val="none" w:sz="0" w:space="0" w:color="auto"/>
        <w:left w:val="none" w:sz="0" w:space="0" w:color="auto"/>
        <w:bottom w:val="none" w:sz="0" w:space="0" w:color="auto"/>
        <w:right w:val="none" w:sz="0" w:space="0" w:color="auto"/>
      </w:divBdr>
    </w:div>
    <w:div w:id="1037312751">
      <w:bodyDiv w:val="1"/>
      <w:marLeft w:val="0"/>
      <w:marRight w:val="0"/>
      <w:marTop w:val="0"/>
      <w:marBottom w:val="0"/>
      <w:divBdr>
        <w:top w:val="none" w:sz="0" w:space="0" w:color="auto"/>
        <w:left w:val="none" w:sz="0" w:space="0" w:color="auto"/>
        <w:bottom w:val="none" w:sz="0" w:space="0" w:color="auto"/>
        <w:right w:val="none" w:sz="0" w:space="0" w:color="auto"/>
      </w:divBdr>
    </w:div>
    <w:div w:id="1058476016">
      <w:bodyDiv w:val="1"/>
      <w:marLeft w:val="0"/>
      <w:marRight w:val="0"/>
      <w:marTop w:val="0"/>
      <w:marBottom w:val="0"/>
      <w:divBdr>
        <w:top w:val="none" w:sz="0" w:space="0" w:color="auto"/>
        <w:left w:val="none" w:sz="0" w:space="0" w:color="auto"/>
        <w:bottom w:val="none" w:sz="0" w:space="0" w:color="auto"/>
        <w:right w:val="none" w:sz="0" w:space="0" w:color="auto"/>
      </w:divBdr>
    </w:div>
    <w:div w:id="1064259168">
      <w:bodyDiv w:val="1"/>
      <w:marLeft w:val="0"/>
      <w:marRight w:val="0"/>
      <w:marTop w:val="0"/>
      <w:marBottom w:val="0"/>
      <w:divBdr>
        <w:top w:val="none" w:sz="0" w:space="0" w:color="auto"/>
        <w:left w:val="none" w:sz="0" w:space="0" w:color="auto"/>
        <w:bottom w:val="none" w:sz="0" w:space="0" w:color="auto"/>
        <w:right w:val="none" w:sz="0" w:space="0" w:color="auto"/>
      </w:divBdr>
    </w:div>
    <w:div w:id="1098911395">
      <w:bodyDiv w:val="1"/>
      <w:marLeft w:val="0"/>
      <w:marRight w:val="0"/>
      <w:marTop w:val="0"/>
      <w:marBottom w:val="0"/>
      <w:divBdr>
        <w:top w:val="none" w:sz="0" w:space="0" w:color="auto"/>
        <w:left w:val="none" w:sz="0" w:space="0" w:color="auto"/>
        <w:bottom w:val="none" w:sz="0" w:space="0" w:color="auto"/>
        <w:right w:val="none" w:sz="0" w:space="0" w:color="auto"/>
      </w:divBdr>
    </w:div>
    <w:div w:id="1107656046">
      <w:bodyDiv w:val="1"/>
      <w:marLeft w:val="0"/>
      <w:marRight w:val="0"/>
      <w:marTop w:val="0"/>
      <w:marBottom w:val="0"/>
      <w:divBdr>
        <w:top w:val="none" w:sz="0" w:space="0" w:color="auto"/>
        <w:left w:val="none" w:sz="0" w:space="0" w:color="auto"/>
        <w:bottom w:val="none" w:sz="0" w:space="0" w:color="auto"/>
        <w:right w:val="none" w:sz="0" w:space="0" w:color="auto"/>
      </w:divBdr>
    </w:div>
    <w:div w:id="1121653967">
      <w:bodyDiv w:val="1"/>
      <w:marLeft w:val="0"/>
      <w:marRight w:val="0"/>
      <w:marTop w:val="0"/>
      <w:marBottom w:val="0"/>
      <w:divBdr>
        <w:top w:val="none" w:sz="0" w:space="0" w:color="auto"/>
        <w:left w:val="none" w:sz="0" w:space="0" w:color="auto"/>
        <w:bottom w:val="none" w:sz="0" w:space="0" w:color="auto"/>
        <w:right w:val="none" w:sz="0" w:space="0" w:color="auto"/>
      </w:divBdr>
    </w:div>
    <w:div w:id="1141849216">
      <w:bodyDiv w:val="1"/>
      <w:marLeft w:val="0"/>
      <w:marRight w:val="0"/>
      <w:marTop w:val="0"/>
      <w:marBottom w:val="0"/>
      <w:divBdr>
        <w:top w:val="none" w:sz="0" w:space="0" w:color="auto"/>
        <w:left w:val="none" w:sz="0" w:space="0" w:color="auto"/>
        <w:bottom w:val="none" w:sz="0" w:space="0" w:color="auto"/>
        <w:right w:val="none" w:sz="0" w:space="0" w:color="auto"/>
      </w:divBdr>
    </w:div>
    <w:div w:id="1143234764">
      <w:bodyDiv w:val="1"/>
      <w:marLeft w:val="0"/>
      <w:marRight w:val="0"/>
      <w:marTop w:val="0"/>
      <w:marBottom w:val="0"/>
      <w:divBdr>
        <w:top w:val="none" w:sz="0" w:space="0" w:color="auto"/>
        <w:left w:val="none" w:sz="0" w:space="0" w:color="auto"/>
        <w:bottom w:val="none" w:sz="0" w:space="0" w:color="auto"/>
        <w:right w:val="none" w:sz="0" w:space="0" w:color="auto"/>
      </w:divBdr>
    </w:div>
    <w:div w:id="1157647400">
      <w:bodyDiv w:val="1"/>
      <w:marLeft w:val="0"/>
      <w:marRight w:val="0"/>
      <w:marTop w:val="0"/>
      <w:marBottom w:val="0"/>
      <w:divBdr>
        <w:top w:val="none" w:sz="0" w:space="0" w:color="auto"/>
        <w:left w:val="none" w:sz="0" w:space="0" w:color="auto"/>
        <w:bottom w:val="none" w:sz="0" w:space="0" w:color="auto"/>
        <w:right w:val="none" w:sz="0" w:space="0" w:color="auto"/>
      </w:divBdr>
    </w:div>
    <w:div w:id="1157961024">
      <w:bodyDiv w:val="1"/>
      <w:marLeft w:val="0"/>
      <w:marRight w:val="0"/>
      <w:marTop w:val="0"/>
      <w:marBottom w:val="0"/>
      <w:divBdr>
        <w:top w:val="none" w:sz="0" w:space="0" w:color="auto"/>
        <w:left w:val="none" w:sz="0" w:space="0" w:color="auto"/>
        <w:bottom w:val="none" w:sz="0" w:space="0" w:color="auto"/>
        <w:right w:val="none" w:sz="0" w:space="0" w:color="auto"/>
      </w:divBdr>
    </w:div>
    <w:div w:id="1181776060">
      <w:bodyDiv w:val="1"/>
      <w:marLeft w:val="0"/>
      <w:marRight w:val="0"/>
      <w:marTop w:val="0"/>
      <w:marBottom w:val="0"/>
      <w:divBdr>
        <w:top w:val="none" w:sz="0" w:space="0" w:color="auto"/>
        <w:left w:val="none" w:sz="0" w:space="0" w:color="auto"/>
        <w:bottom w:val="none" w:sz="0" w:space="0" w:color="auto"/>
        <w:right w:val="none" w:sz="0" w:space="0" w:color="auto"/>
      </w:divBdr>
    </w:div>
    <w:div w:id="1185481653">
      <w:bodyDiv w:val="1"/>
      <w:marLeft w:val="0"/>
      <w:marRight w:val="0"/>
      <w:marTop w:val="0"/>
      <w:marBottom w:val="0"/>
      <w:divBdr>
        <w:top w:val="none" w:sz="0" w:space="0" w:color="auto"/>
        <w:left w:val="none" w:sz="0" w:space="0" w:color="auto"/>
        <w:bottom w:val="none" w:sz="0" w:space="0" w:color="auto"/>
        <w:right w:val="none" w:sz="0" w:space="0" w:color="auto"/>
      </w:divBdr>
    </w:div>
    <w:div w:id="1189416617">
      <w:bodyDiv w:val="1"/>
      <w:marLeft w:val="0"/>
      <w:marRight w:val="0"/>
      <w:marTop w:val="0"/>
      <w:marBottom w:val="0"/>
      <w:divBdr>
        <w:top w:val="none" w:sz="0" w:space="0" w:color="auto"/>
        <w:left w:val="none" w:sz="0" w:space="0" w:color="auto"/>
        <w:bottom w:val="none" w:sz="0" w:space="0" w:color="auto"/>
        <w:right w:val="none" w:sz="0" w:space="0" w:color="auto"/>
      </w:divBdr>
    </w:div>
    <w:div w:id="1197350241">
      <w:bodyDiv w:val="1"/>
      <w:marLeft w:val="0"/>
      <w:marRight w:val="0"/>
      <w:marTop w:val="0"/>
      <w:marBottom w:val="0"/>
      <w:divBdr>
        <w:top w:val="none" w:sz="0" w:space="0" w:color="auto"/>
        <w:left w:val="none" w:sz="0" w:space="0" w:color="auto"/>
        <w:bottom w:val="none" w:sz="0" w:space="0" w:color="auto"/>
        <w:right w:val="none" w:sz="0" w:space="0" w:color="auto"/>
      </w:divBdr>
    </w:div>
    <w:div w:id="1202742649">
      <w:bodyDiv w:val="1"/>
      <w:marLeft w:val="0"/>
      <w:marRight w:val="0"/>
      <w:marTop w:val="0"/>
      <w:marBottom w:val="0"/>
      <w:divBdr>
        <w:top w:val="none" w:sz="0" w:space="0" w:color="auto"/>
        <w:left w:val="none" w:sz="0" w:space="0" w:color="auto"/>
        <w:bottom w:val="none" w:sz="0" w:space="0" w:color="auto"/>
        <w:right w:val="none" w:sz="0" w:space="0" w:color="auto"/>
      </w:divBdr>
    </w:div>
    <w:div w:id="1249271953">
      <w:bodyDiv w:val="1"/>
      <w:marLeft w:val="0"/>
      <w:marRight w:val="0"/>
      <w:marTop w:val="0"/>
      <w:marBottom w:val="0"/>
      <w:divBdr>
        <w:top w:val="none" w:sz="0" w:space="0" w:color="auto"/>
        <w:left w:val="none" w:sz="0" w:space="0" w:color="auto"/>
        <w:bottom w:val="none" w:sz="0" w:space="0" w:color="auto"/>
        <w:right w:val="none" w:sz="0" w:space="0" w:color="auto"/>
      </w:divBdr>
    </w:div>
    <w:div w:id="1269241475">
      <w:bodyDiv w:val="1"/>
      <w:marLeft w:val="0"/>
      <w:marRight w:val="0"/>
      <w:marTop w:val="0"/>
      <w:marBottom w:val="0"/>
      <w:divBdr>
        <w:top w:val="none" w:sz="0" w:space="0" w:color="auto"/>
        <w:left w:val="none" w:sz="0" w:space="0" w:color="auto"/>
        <w:bottom w:val="none" w:sz="0" w:space="0" w:color="auto"/>
        <w:right w:val="none" w:sz="0" w:space="0" w:color="auto"/>
      </w:divBdr>
    </w:div>
    <w:div w:id="1273049130">
      <w:bodyDiv w:val="1"/>
      <w:marLeft w:val="0"/>
      <w:marRight w:val="0"/>
      <w:marTop w:val="0"/>
      <w:marBottom w:val="0"/>
      <w:divBdr>
        <w:top w:val="none" w:sz="0" w:space="0" w:color="auto"/>
        <w:left w:val="none" w:sz="0" w:space="0" w:color="auto"/>
        <w:bottom w:val="none" w:sz="0" w:space="0" w:color="auto"/>
        <w:right w:val="none" w:sz="0" w:space="0" w:color="auto"/>
      </w:divBdr>
    </w:div>
    <w:div w:id="1277105386">
      <w:bodyDiv w:val="1"/>
      <w:marLeft w:val="0"/>
      <w:marRight w:val="0"/>
      <w:marTop w:val="0"/>
      <w:marBottom w:val="0"/>
      <w:divBdr>
        <w:top w:val="none" w:sz="0" w:space="0" w:color="auto"/>
        <w:left w:val="none" w:sz="0" w:space="0" w:color="auto"/>
        <w:bottom w:val="none" w:sz="0" w:space="0" w:color="auto"/>
        <w:right w:val="none" w:sz="0" w:space="0" w:color="auto"/>
      </w:divBdr>
    </w:div>
    <w:div w:id="1281299260">
      <w:bodyDiv w:val="1"/>
      <w:marLeft w:val="0"/>
      <w:marRight w:val="0"/>
      <w:marTop w:val="0"/>
      <w:marBottom w:val="0"/>
      <w:divBdr>
        <w:top w:val="none" w:sz="0" w:space="0" w:color="auto"/>
        <w:left w:val="none" w:sz="0" w:space="0" w:color="auto"/>
        <w:bottom w:val="none" w:sz="0" w:space="0" w:color="auto"/>
        <w:right w:val="none" w:sz="0" w:space="0" w:color="auto"/>
      </w:divBdr>
    </w:div>
    <w:div w:id="1291353065">
      <w:bodyDiv w:val="1"/>
      <w:marLeft w:val="0"/>
      <w:marRight w:val="0"/>
      <w:marTop w:val="0"/>
      <w:marBottom w:val="0"/>
      <w:divBdr>
        <w:top w:val="none" w:sz="0" w:space="0" w:color="auto"/>
        <w:left w:val="none" w:sz="0" w:space="0" w:color="auto"/>
        <w:bottom w:val="none" w:sz="0" w:space="0" w:color="auto"/>
        <w:right w:val="none" w:sz="0" w:space="0" w:color="auto"/>
      </w:divBdr>
    </w:div>
    <w:div w:id="1338145892">
      <w:bodyDiv w:val="1"/>
      <w:marLeft w:val="0"/>
      <w:marRight w:val="0"/>
      <w:marTop w:val="0"/>
      <w:marBottom w:val="0"/>
      <w:divBdr>
        <w:top w:val="none" w:sz="0" w:space="0" w:color="auto"/>
        <w:left w:val="none" w:sz="0" w:space="0" w:color="auto"/>
        <w:bottom w:val="none" w:sz="0" w:space="0" w:color="auto"/>
        <w:right w:val="none" w:sz="0" w:space="0" w:color="auto"/>
      </w:divBdr>
    </w:div>
    <w:div w:id="1349720379">
      <w:bodyDiv w:val="1"/>
      <w:marLeft w:val="0"/>
      <w:marRight w:val="0"/>
      <w:marTop w:val="0"/>
      <w:marBottom w:val="0"/>
      <w:divBdr>
        <w:top w:val="none" w:sz="0" w:space="0" w:color="auto"/>
        <w:left w:val="none" w:sz="0" w:space="0" w:color="auto"/>
        <w:bottom w:val="none" w:sz="0" w:space="0" w:color="auto"/>
        <w:right w:val="none" w:sz="0" w:space="0" w:color="auto"/>
      </w:divBdr>
    </w:div>
    <w:div w:id="1374038143">
      <w:bodyDiv w:val="1"/>
      <w:marLeft w:val="0"/>
      <w:marRight w:val="0"/>
      <w:marTop w:val="0"/>
      <w:marBottom w:val="0"/>
      <w:divBdr>
        <w:top w:val="none" w:sz="0" w:space="0" w:color="auto"/>
        <w:left w:val="none" w:sz="0" w:space="0" w:color="auto"/>
        <w:bottom w:val="none" w:sz="0" w:space="0" w:color="auto"/>
        <w:right w:val="none" w:sz="0" w:space="0" w:color="auto"/>
      </w:divBdr>
    </w:div>
    <w:div w:id="1389456769">
      <w:bodyDiv w:val="1"/>
      <w:marLeft w:val="0"/>
      <w:marRight w:val="0"/>
      <w:marTop w:val="0"/>
      <w:marBottom w:val="0"/>
      <w:divBdr>
        <w:top w:val="none" w:sz="0" w:space="0" w:color="auto"/>
        <w:left w:val="none" w:sz="0" w:space="0" w:color="auto"/>
        <w:bottom w:val="none" w:sz="0" w:space="0" w:color="auto"/>
        <w:right w:val="none" w:sz="0" w:space="0" w:color="auto"/>
      </w:divBdr>
    </w:div>
    <w:div w:id="1391735949">
      <w:bodyDiv w:val="1"/>
      <w:marLeft w:val="0"/>
      <w:marRight w:val="0"/>
      <w:marTop w:val="0"/>
      <w:marBottom w:val="0"/>
      <w:divBdr>
        <w:top w:val="none" w:sz="0" w:space="0" w:color="auto"/>
        <w:left w:val="none" w:sz="0" w:space="0" w:color="auto"/>
        <w:bottom w:val="none" w:sz="0" w:space="0" w:color="auto"/>
        <w:right w:val="none" w:sz="0" w:space="0" w:color="auto"/>
      </w:divBdr>
    </w:div>
    <w:div w:id="1400403470">
      <w:bodyDiv w:val="1"/>
      <w:marLeft w:val="0"/>
      <w:marRight w:val="0"/>
      <w:marTop w:val="0"/>
      <w:marBottom w:val="0"/>
      <w:divBdr>
        <w:top w:val="none" w:sz="0" w:space="0" w:color="auto"/>
        <w:left w:val="none" w:sz="0" w:space="0" w:color="auto"/>
        <w:bottom w:val="none" w:sz="0" w:space="0" w:color="auto"/>
        <w:right w:val="none" w:sz="0" w:space="0" w:color="auto"/>
      </w:divBdr>
    </w:div>
    <w:div w:id="1444417878">
      <w:bodyDiv w:val="1"/>
      <w:marLeft w:val="0"/>
      <w:marRight w:val="0"/>
      <w:marTop w:val="0"/>
      <w:marBottom w:val="0"/>
      <w:divBdr>
        <w:top w:val="none" w:sz="0" w:space="0" w:color="auto"/>
        <w:left w:val="none" w:sz="0" w:space="0" w:color="auto"/>
        <w:bottom w:val="none" w:sz="0" w:space="0" w:color="auto"/>
        <w:right w:val="none" w:sz="0" w:space="0" w:color="auto"/>
      </w:divBdr>
    </w:div>
    <w:div w:id="1459185937">
      <w:bodyDiv w:val="1"/>
      <w:marLeft w:val="0"/>
      <w:marRight w:val="0"/>
      <w:marTop w:val="0"/>
      <w:marBottom w:val="0"/>
      <w:divBdr>
        <w:top w:val="none" w:sz="0" w:space="0" w:color="auto"/>
        <w:left w:val="none" w:sz="0" w:space="0" w:color="auto"/>
        <w:bottom w:val="none" w:sz="0" w:space="0" w:color="auto"/>
        <w:right w:val="none" w:sz="0" w:space="0" w:color="auto"/>
      </w:divBdr>
    </w:div>
    <w:div w:id="1479612221">
      <w:bodyDiv w:val="1"/>
      <w:marLeft w:val="0"/>
      <w:marRight w:val="0"/>
      <w:marTop w:val="0"/>
      <w:marBottom w:val="0"/>
      <w:divBdr>
        <w:top w:val="none" w:sz="0" w:space="0" w:color="auto"/>
        <w:left w:val="none" w:sz="0" w:space="0" w:color="auto"/>
        <w:bottom w:val="none" w:sz="0" w:space="0" w:color="auto"/>
        <w:right w:val="none" w:sz="0" w:space="0" w:color="auto"/>
      </w:divBdr>
    </w:div>
    <w:div w:id="1493065030">
      <w:bodyDiv w:val="1"/>
      <w:marLeft w:val="0"/>
      <w:marRight w:val="0"/>
      <w:marTop w:val="0"/>
      <w:marBottom w:val="0"/>
      <w:divBdr>
        <w:top w:val="none" w:sz="0" w:space="0" w:color="auto"/>
        <w:left w:val="none" w:sz="0" w:space="0" w:color="auto"/>
        <w:bottom w:val="none" w:sz="0" w:space="0" w:color="auto"/>
        <w:right w:val="none" w:sz="0" w:space="0" w:color="auto"/>
      </w:divBdr>
    </w:div>
    <w:div w:id="1501581616">
      <w:bodyDiv w:val="1"/>
      <w:marLeft w:val="0"/>
      <w:marRight w:val="0"/>
      <w:marTop w:val="0"/>
      <w:marBottom w:val="0"/>
      <w:divBdr>
        <w:top w:val="none" w:sz="0" w:space="0" w:color="auto"/>
        <w:left w:val="none" w:sz="0" w:space="0" w:color="auto"/>
        <w:bottom w:val="none" w:sz="0" w:space="0" w:color="auto"/>
        <w:right w:val="none" w:sz="0" w:space="0" w:color="auto"/>
      </w:divBdr>
    </w:div>
    <w:div w:id="1508983789">
      <w:bodyDiv w:val="1"/>
      <w:marLeft w:val="0"/>
      <w:marRight w:val="0"/>
      <w:marTop w:val="0"/>
      <w:marBottom w:val="0"/>
      <w:divBdr>
        <w:top w:val="none" w:sz="0" w:space="0" w:color="auto"/>
        <w:left w:val="none" w:sz="0" w:space="0" w:color="auto"/>
        <w:bottom w:val="none" w:sz="0" w:space="0" w:color="auto"/>
        <w:right w:val="none" w:sz="0" w:space="0" w:color="auto"/>
      </w:divBdr>
    </w:div>
    <w:div w:id="1513450665">
      <w:bodyDiv w:val="1"/>
      <w:marLeft w:val="0"/>
      <w:marRight w:val="0"/>
      <w:marTop w:val="0"/>
      <w:marBottom w:val="0"/>
      <w:divBdr>
        <w:top w:val="none" w:sz="0" w:space="0" w:color="auto"/>
        <w:left w:val="none" w:sz="0" w:space="0" w:color="auto"/>
        <w:bottom w:val="none" w:sz="0" w:space="0" w:color="auto"/>
        <w:right w:val="none" w:sz="0" w:space="0" w:color="auto"/>
      </w:divBdr>
    </w:div>
    <w:div w:id="1520848739">
      <w:bodyDiv w:val="1"/>
      <w:marLeft w:val="0"/>
      <w:marRight w:val="0"/>
      <w:marTop w:val="0"/>
      <w:marBottom w:val="0"/>
      <w:divBdr>
        <w:top w:val="none" w:sz="0" w:space="0" w:color="auto"/>
        <w:left w:val="none" w:sz="0" w:space="0" w:color="auto"/>
        <w:bottom w:val="none" w:sz="0" w:space="0" w:color="auto"/>
        <w:right w:val="none" w:sz="0" w:space="0" w:color="auto"/>
      </w:divBdr>
    </w:div>
    <w:div w:id="1525629346">
      <w:bodyDiv w:val="1"/>
      <w:marLeft w:val="0"/>
      <w:marRight w:val="0"/>
      <w:marTop w:val="0"/>
      <w:marBottom w:val="0"/>
      <w:divBdr>
        <w:top w:val="none" w:sz="0" w:space="0" w:color="auto"/>
        <w:left w:val="none" w:sz="0" w:space="0" w:color="auto"/>
        <w:bottom w:val="none" w:sz="0" w:space="0" w:color="auto"/>
        <w:right w:val="none" w:sz="0" w:space="0" w:color="auto"/>
      </w:divBdr>
    </w:div>
    <w:div w:id="1543132908">
      <w:bodyDiv w:val="1"/>
      <w:marLeft w:val="0"/>
      <w:marRight w:val="0"/>
      <w:marTop w:val="0"/>
      <w:marBottom w:val="0"/>
      <w:divBdr>
        <w:top w:val="none" w:sz="0" w:space="0" w:color="auto"/>
        <w:left w:val="none" w:sz="0" w:space="0" w:color="auto"/>
        <w:bottom w:val="none" w:sz="0" w:space="0" w:color="auto"/>
        <w:right w:val="none" w:sz="0" w:space="0" w:color="auto"/>
      </w:divBdr>
    </w:div>
    <w:div w:id="1547140980">
      <w:bodyDiv w:val="1"/>
      <w:marLeft w:val="0"/>
      <w:marRight w:val="0"/>
      <w:marTop w:val="0"/>
      <w:marBottom w:val="0"/>
      <w:divBdr>
        <w:top w:val="none" w:sz="0" w:space="0" w:color="auto"/>
        <w:left w:val="none" w:sz="0" w:space="0" w:color="auto"/>
        <w:bottom w:val="none" w:sz="0" w:space="0" w:color="auto"/>
        <w:right w:val="none" w:sz="0" w:space="0" w:color="auto"/>
      </w:divBdr>
    </w:div>
    <w:div w:id="1583561634">
      <w:bodyDiv w:val="1"/>
      <w:marLeft w:val="0"/>
      <w:marRight w:val="0"/>
      <w:marTop w:val="0"/>
      <w:marBottom w:val="0"/>
      <w:divBdr>
        <w:top w:val="none" w:sz="0" w:space="0" w:color="auto"/>
        <w:left w:val="none" w:sz="0" w:space="0" w:color="auto"/>
        <w:bottom w:val="none" w:sz="0" w:space="0" w:color="auto"/>
        <w:right w:val="none" w:sz="0" w:space="0" w:color="auto"/>
      </w:divBdr>
    </w:div>
    <w:div w:id="1583949584">
      <w:bodyDiv w:val="1"/>
      <w:marLeft w:val="0"/>
      <w:marRight w:val="0"/>
      <w:marTop w:val="0"/>
      <w:marBottom w:val="0"/>
      <w:divBdr>
        <w:top w:val="none" w:sz="0" w:space="0" w:color="auto"/>
        <w:left w:val="none" w:sz="0" w:space="0" w:color="auto"/>
        <w:bottom w:val="none" w:sz="0" w:space="0" w:color="auto"/>
        <w:right w:val="none" w:sz="0" w:space="0" w:color="auto"/>
      </w:divBdr>
    </w:div>
    <w:div w:id="1643344135">
      <w:bodyDiv w:val="1"/>
      <w:marLeft w:val="0"/>
      <w:marRight w:val="0"/>
      <w:marTop w:val="0"/>
      <w:marBottom w:val="0"/>
      <w:divBdr>
        <w:top w:val="none" w:sz="0" w:space="0" w:color="auto"/>
        <w:left w:val="none" w:sz="0" w:space="0" w:color="auto"/>
        <w:bottom w:val="none" w:sz="0" w:space="0" w:color="auto"/>
        <w:right w:val="none" w:sz="0" w:space="0" w:color="auto"/>
      </w:divBdr>
    </w:div>
    <w:div w:id="1654874480">
      <w:bodyDiv w:val="1"/>
      <w:marLeft w:val="0"/>
      <w:marRight w:val="0"/>
      <w:marTop w:val="0"/>
      <w:marBottom w:val="0"/>
      <w:divBdr>
        <w:top w:val="none" w:sz="0" w:space="0" w:color="auto"/>
        <w:left w:val="none" w:sz="0" w:space="0" w:color="auto"/>
        <w:bottom w:val="none" w:sz="0" w:space="0" w:color="auto"/>
        <w:right w:val="none" w:sz="0" w:space="0" w:color="auto"/>
      </w:divBdr>
    </w:div>
    <w:div w:id="1655256611">
      <w:bodyDiv w:val="1"/>
      <w:marLeft w:val="0"/>
      <w:marRight w:val="0"/>
      <w:marTop w:val="0"/>
      <w:marBottom w:val="0"/>
      <w:divBdr>
        <w:top w:val="none" w:sz="0" w:space="0" w:color="auto"/>
        <w:left w:val="none" w:sz="0" w:space="0" w:color="auto"/>
        <w:bottom w:val="none" w:sz="0" w:space="0" w:color="auto"/>
        <w:right w:val="none" w:sz="0" w:space="0" w:color="auto"/>
      </w:divBdr>
    </w:div>
    <w:div w:id="1671178567">
      <w:bodyDiv w:val="1"/>
      <w:marLeft w:val="0"/>
      <w:marRight w:val="0"/>
      <w:marTop w:val="0"/>
      <w:marBottom w:val="0"/>
      <w:divBdr>
        <w:top w:val="none" w:sz="0" w:space="0" w:color="auto"/>
        <w:left w:val="none" w:sz="0" w:space="0" w:color="auto"/>
        <w:bottom w:val="none" w:sz="0" w:space="0" w:color="auto"/>
        <w:right w:val="none" w:sz="0" w:space="0" w:color="auto"/>
      </w:divBdr>
    </w:div>
    <w:div w:id="1691371340">
      <w:bodyDiv w:val="1"/>
      <w:marLeft w:val="0"/>
      <w:marRight w:val="0"/>
      <w:marTop w:val="0"/>
      <w:marBottom w:val="0"/>
      <w:divBdr>
        <w:top w:val="none" w:sz="0" w:space="0" w:color="auto"/>
        <w:left w:val="none" w:sz="0" w:space="0" w:color="auto"/>
        <w:bottom w:val="none" w:sz="0" w:space="0" w:color="auto"/>
        <w:right w:val="none" w:sz="0" w:space="0" w:color="auto"/>
      </w:divBdr>
    </w:div>
    <w:div w:id="1703289228">
      <w:bodyDiv w:val="1"/>
      <w:marLeft w:val="0"/>
      <w:marRight w:val="0"/>
      <w:marTop w:val="0"/>
      <w:marBottom w:val="0"/>
      <w:divBdr>
        <w:top w:val="none" w:sz="0" w:space="0" w:color="auto"/>
        <w:left w:val="none" w:sz="0" w:space="0" w:color="auto"/>
        <w:bottom w:val="none" w:sz="0" w:space="0" w:color="auto"/>
        <w:right w:val="none" w:sz="0" w:space="0" w:color="auto"/>
      </w:divBdr>
    </w:div>
    <w:div w:id="1727756699">
      <w:bodyDiv w:val="1"/>
      <w:marLeft w:val="0"/>
      <w:marRight w:val="0"/>
      <w:marTop w:val="0"/>
      <w:marBottom w:val="0"/>
      <w:divBdr>
        <w:top w:val="none" w:sz="0" w:space="0" w:color="auto"/>
        <w:left w:val="none" w:sz="0" w:space="0" w:color="auto"/>
        <w:bottom w:val="none" w:sz="0" w:space="0" w:color="auto"/>
        <w:right w:val="none" w:sz="0" w:space="0" w:color="auto"/>
      </w:divBdr>
    </w:div>
    <w:div w:id="1727996837">
      <w:bodyDiv w:val="1"/>
      <w:marLeft w:val="0"/>
      <w:marRight w:val="0"/>
      <w:marTop w:val="0"/>
      <w:marBottom w:val="0"/>
      <w:divBdr>
        <w:top w:val="none" w:sz="0" w:space="0" w:color="auto"/>
        <w:left w:val="none" w:sz="0" w:space="0" w:color="auto"/>
        <w:bottom w:val="none" w:sz="0" w:space="0" w:color="auto"/>
        <w:right w:val="none" w:sz="0" w:space="0" w:color="auto"/>
      </w:divBdr>
    </w:div>
    <w:div w:id="1734885176">
      <w:bodyDiv w:val="1"/>
      <w:marLeft w:val="0"/>
      <w:marRight w:val="0"/>
      <w:marTop w:val="0"/>
      <w:marBottom w:val="0"/>
      <w:divBdr>
        <w:top w:val="none" w:sz="0" w:space="0" w:color="auto"/>
        <w:left w:val="none" w:sz="0" w:space="0" w:color="auto"/>
        <w:bottom w:val="none" w:sz="0" w:space="0" w:color="auto"/>
        <w:right w:val="none" w:sz="0" w:space="0" w:color="auto"/>
      </w:divBdr>
    </w:div>
    <w:div w:id="1743597975">
      <w:bodyDiv w:val="1"/>
      <w:marLeft w:val="0"/>
      <w:marRight w:val="0"/>
      <w:marTop w:val="0"/>
      <w:marBottom w:val="0"/>
      <w:divBdr>
        <w:top w:val="none" w:sz="0" w:space="0" w:color="auto"/>
        <w:left w:val="none" w:sz="0" w:space="0" w:color="auto"/>
        <w:bottom w:val="none" w:sz="0" w:space="0" w:color="auto"/>
        <w:right w:val="none" w:sz="0" w:space="0" w:color="auto"/>
      </w:divBdr>
    </w:div>
    <w:div w:id="1750732926">
      <w:bodyDiv w:val="1"/>
      <w:marLeft w:val="0"/>
      <w:marRight w:val="0"/>
      <w:marTop w:val="0"/>
      <w:marBottom w:val="0"/>
      <w:divBdr>
        <w:top w:val="none" w:sz="0" w:space="0" w:color="auto"/>
        <w:left w:val="none" w:sz="0" w:space="0" w:color="auto"/>
        <w:bottom w:val="none" w:sz="0" w:space="0" w:color="auto"/>
        <w:right w:val="none" w:sz="0" w:space="0" w:color="auto"/>
      </w:divBdr>
    </w:div>
    <w:div w:id="1762946369">
      <w:bodyDiv w:val="1"/>
      <w:marLeft w:val="0"/>
      <w:marRight w:val="0"/>
      <w:marTop w:val="0"/>
      <w:marBottom w:val="0"/>
      <w:divBdr>
        <w:top w:val="none" w:sz="0" w:space="0" w:color="auto"/>
        <w:left w:val="none" w:sz="0" w:space="0" w:color="auto"/>
        <w:bottom w:val="none" w:sz="0" w:space="0" w:color="auto"/>
        <w:right w:val="none" w:sz="0" w:space="0" w:color="auto"/>
      </w:divBdr>
    </w:div>
    <w:div w:id="1804352124">
      <w:bodyDiv w:val="1"/>
      <w:marLeft w:val="0"/>
      <w:marRight w:val="0"/>
      <w:marTop w:val="0"/>
      <w:marBottom w:val="0"/>
      <w:divBdr>
        <w:top w:val="none" w:sz="0" w:space="0" w:color="auto"/>
        <w:left w:val="none" w:sz="0" w:space="0" w:color="auto"/>
        <w:bottom w:val="none" w:sz="0" w:space="0" w:color="auto"/>
        <w:right w:val="none" w:sz="0" w:space="0" w:color="auto"/>
      </w:divBdr>
    </w:div>
    <w:div w:id="1807352485">
      <w:bodyDiv w:val="1"/>
      <w:marLeft w:val="0"/>
      <w:marRight w:val="0"/>
      <w:marTop w:val="0"/>
      <w:marBottom w:val="0"/>
      <w:divBdr>
        <w:top w:val="none" w:sz="0" w:space="0" w:color="auto"/>
        <w:left w:val="none" w:sz="0" w:space="0" w:color="auto"/>
        <w:bottom w:val="none" w:sz="0" w:space="0" w:color="auto"/>
        <w:right w:val="none" w:sz="0" w:space="0" w:color="auto"/>
      </w:divBdr>
    </w:div>
    <w:div w:id="1815291406">
      <w:bodyDiv w:val="1"/>
      <w:marLeft w:val="0"/>
      <w:marRight w:val="0"/>
      <w:marTop w:val="0"/>
      <w:marBottom w:val="0"/>
      <w:divBdr>
        <w:top w:val="none" w:sz="0" w:space="0" w:color="auto"/>
        <w:left w:val="none" w:sz="0" w:space="0" w:color="auto"/>
        <w:bottom w:val="none" w:sz="0" w:space="0" w:color="auto"/>
        <w:right w:val="none" w:sz="0" w:space="0" w:color="auto"/>
      </w:divBdr>
    </w:div>
    <w:div w:id="1835491773">
      <w:bodyDiv w:val="1"/>
      <w:marLeft w:val="0"/>
      <w:marRight w:val="0"/>
      <w:marTop w:val="0"/>
      <w:marBottom w:val="0"/>
      <w:divBdr>
        <w:top w:val="none" w:sz="0" w:space="0" w:color="auto"/>
        <w:left w:val="none" w:sz="0" w:space="0" w:color="auto"/>
        <w:bottom w:val="none" w:sz="0" w:space="0" w:color="auto"/>
        <w:right w:val="none" w:sz="0" w:space="0" w:color="auto"/>
      </w:divBdr>
    </w:div>
    <w:div w:id="1838038021">
      <w:bodyDiv w:val="1"/>
      <w:marLeft w:val="0"/>
      <w:marRight w:val="0"/>
      <w:marTop w:val="0"/>
      <w:marBottom w:val="0"/>
      <w:divBdr>
        <w:top w:val="none" w:sz="0" w:space="0" w:color="auto"/>
        <w:left w:val="none" w:sz="0" w:space="0" w:color="auto"/>
        <w:bottom w:val="none" w:sz="0" w:space="0" w:color="auto"/>
        <w:right w:val="none" w:sz="0" w:space="0" w:color="auto"/>
      </w:divBdr>
    </w:div>
    <w:div w:id="1845392578">
      <w:bodyDiv w:val="1"/>
      <w:marLeft w:val="0"/>
      <w:marRight w:val="0"/>
      <w:marTop w:val="0"/>
      <w:marBottom w:val="0"/>
      <w:divBdr>
        <w:top w:val="none" w:sz="0" w:space="0" w:color="auto"/>
        <w:left w:val="none" w:sz="0" w:space="0" w:color="auto"/>
        <w:bottom w:val="none" w:sz="0" w:space="0" w:color="auto"/>
        <w:right w:val="none" w:sz="0" w:space="0" w:color="auto"/>
      </w:divBdr>
    </w:div>
    <w:div w:id="1851988955">
      <w:bodyDiv w:val="1"/>
      <w:marLeft w:val="0"/>
      <w:marRight w:val="0"/>
      <w:marTop w:val="0"/>
      <w:marBottom w:val="0"/>
      <w:divBdr>
        <w:top w:val="none" w:sz="0" w:space="0" w:color="auto"/>
        <w:left w:val="none" w:sz="0" w:space="0" w:color="auto"/>
        <w:bottom w:val="none" w:sz="0" w:space="0" w:color="auto"/>
        <w:right w:val="none" w:sz="0" w:space="0" w:color="auto"/>
      </w:divBdr>
    </w:div>
    <w:div w:id="1852067265">
      <w:bodyDiv w:val="1"/>
      <w:marLeft w:val="0"/>
      <w:marRight w:val="0"/>
      <w:marTop w:val="0"/>
      <w:marBottom w:val="0"/>
      <w:divBdr>
        <w:top w:val="none" w:sz="0" w:space="0" w:color="auto"/>
        <w:left w:val="none" w:sz="0" w:space="0" w:color="auto"/>
        <w:bottom w:val="none" w:sz="0" w:space="0" w:color="auto"/>
        <w:right w:val="none" w:sz="0" w:space="0" w:color="auto"/>
      </w:divBdr>
    </w:div>
    <w:div w:id="1867601023">
      <w:bodyDiv w:val="1"/>
      <w:marLeft w:val="0"/>
      <w:marRight w:val="0"/>
      <w:marTop w:val="0"/>
      <w:marBottom w:val="0"/>
      <w:divBdr>
        <w:top w:val="none" w:sz="0" w:space="0" w:color="auto"/>
        <w:left w:val="none" w:sz="0" w:space="0" w:color="auto"/>
        <w:bottom w:val="none" w:sz="0" w:space="0" w:color="auto"/>
        <w:right w:val="none" w:sz="0" w:space="0" w:color="auto"/>
      </w:divBdr>
    </w:div>
    <w:div w:id="1924414344">
      <w:bodyDiv w:val="1"/>
      <w:marLeft w:val="0"/>
      <w:marRight w:val="0"/>
      <w:marTop w:val="0"/>
      <w:marBottom w:val="0"/>
      <w:divBdr>
        <w:top w:val="none" w:sz="0" w:space="0" w:color="auto"/>
        <w:left w:val="none" w:sz="0" w:space="0" w:color="auto"/>
        <w:bottom w:val="none" w:sz="0" w:space="0" w:color="auto"/>
        <w:right w:val="none" w:sz="0" w:space="0" w:color="auto"/>
      </w:divBdr>
    </w:div>
    <w:div w:id="1943218798">
      <w:bodyDiv w:val="1"/>
      <w:marLeft w:val="0"/>
      <w:marRight w:val="0"/>
      <w:marTop w:val="0"/>
      <w:marBottom w:val="0"/>
      <w:divBdr>
        <w:top w:val="none" w:sz="0" w:space="0" w:color="auto"/>
        <w:left w:val="none" w:sz="0" w:space="0" w:color="auto"/>
        <w:bottom w:val="none" w:sz="0" w:space="0" w:color="auto"/>
        <w:right w:val="none" w:sz="0" w:space="0" w:color="auto"/>
      </w:divBdr>
    </w:div>
    <w:div w:id="1944679880">
      <w:bodyDiv w:val="1"/>
      <w:marLeft w:val="0"/>
      <w:marRight w:val="0"/>
      <w:marTop w:val="0"/>
      <w:marBottom w:val="0"/>
      <w:divBdr>
        <w:top w:val="none" w:sz="0" w:space="0" w:color="auto"/>
        <w:left w:val="none" w:sz="0" w:space="0" w:color="auto"/>
        <w:bottom w:val="none" w:sz="0" w:space="0" w:color="auto"/>
        <w:right w:val="none" w:sz="0" w:space="0" w:color="auto"/>
      </w:divBdr>
    </w:div>
    <w:div w:id="1950820890">
      <w:bodyDiv w:val="1"/>
      <w:marLeft w:val="0"/>
      <w:marRight w:val="0"/>
      <w:marTop w:val="0"/>
      <w:marBottom w:val="0"/>
      <w:divBdr>
        <w:top w:val="none" w:sz="0" w:space="0" w:color="auto"/>
        <w:left w:val="none" w:sz="0" w:space="0" w:color="auto"/>
        <w:bottom w:val="none" w:sz="0" w:space="0" w:color="auto"/>
        <w:right w:val="none" w:sz="0" w:space="0" w:color="auto"/>
      </w:divBdr>
    </w:div>
    <w:div w:id="1961911099">
      <w:bodyDiv w:val="1"/>
      <w:marLeft w:val="0"/>
      <w:marRight w:val="0"/>
      <w:marTop w:val="0"/>
      <w:marBottom w:val="0"/>
      <w:divBdr>
        <w:top w:val="none" w:sz="0" w:space="0" w:color="auto"/>
        <w:left w:val="none" w:sz="0" w:space="0" w:color="auto"/>
        <w:bottom w:val="none" w:sz="0" w:space="0" w:color="auto"/>
        <w:right w:val="none" w:sz="0" w:space="0" w:color="auto"/>
      </w:divBdr>
    </w:div>
    <w:div w:id="1971978435">
      <w:bodyDiv w:val="1"/>
      <w:marLeft w:val="0"/>
      <w:marRight w:val="0"/>
      <w:marTop w:val="0"/>
      <w:marBottom w:val="0"/>
      <w:divBdr>
        <w:top w:val="none" w:sz="0" w:space="0" w:color="auto"/>
        <w:left w:val="none" w:sz="0" w:space="0" w:color="auto"/>
        <w:bottom w:val="none" w:sz="0" w:space="0" w:color="auto"/>
        <w:right w:val="none" w:sz="0" w:space="0" w:color="auto"/>
      </w:divBdr>
    </w:div>
    <w:div w:id="1975527086">
      <w:bodyDiv w:val="1"/>
      <w:marLeft w:val="0"/>
      <w:marRight w:val="0"/>
      <w:marTop w:val="0"/>
      <w:marBottom w:val="0"/>
      <w:divBdr>
        <w:top w:val="none" w:sz="0" w:space="0" w:color="auto"/>
        <w:left w:val="none" w:sz="0" w:space="0" w:color="auto"/>
        <w:bottom w:val="none" w:sz="0" w:space="0" w:color="auto"/>
        <w:right w:val="none" w:sz="0" w:space="0" w:color="auto"/>
      </w:divBdr>
    </w:div>
    <w:div w:id="1982882426">
      <w:bodyDiv w:val="1"/>
      <w:marLeft w:val="0"/>
      <w:marRight w:val="0"/>
      <w:marTop w:val="0"/>
      <w:marBottom w:val="0"/>
      <w:divBdr>
        <w:top w:val="none" w:sz="0" w:space="0" w:color="auto"/>
        <w:left w:val="none" w:sz="0" w:space="0" w:color="auto"/>
        <w:bottom w:val="none" w:sz="0" w:space="0" w:color="auto"/>
        <w:right w:val="none" w:sz="0" w:space="0" w:color="auto"/>
      </w:divBdr>
    </w:div>
    <w:div w:id="1985963422">
      <w:bodyDiv w:val="1"/>
      <w:marLeft w:val="0"/>
      <w:marRight w:val="0"/>
      <w:marTop w:val="0"/>
      <w:marBottom w:val="0"/>
      <w:divBdr>
        <w:top w:val="none" w:sz="0" w:space="0" w:color="auto"/>
        <w:left w:val="none" w:sz="0" w:space="0" w:color="auto"/>
        <w:bottom w:val="none" w:sz="0" w:space="0" w:color="auto"/>
        <w:right w:val="none" w:sz="0" w:space="0" w:color="auto"/>
      </w:divBdr>
    </w:div>
    <w:div w:id="2011365570">
      <w:bodyDiv w:val="1"/>
      <w:marLeft w:val="0"/>
      <w:marRight w:val="0"/>
      <w:marTop w:val="0"/>
      <w:marBottom w:val="0"/>
      <w:divBdr>
        <w:top w:val="none" w:sz="0" w:space="0" w:color="auto"/>
        <w:left w:val="none" w:sz="0" w:space="0" w:color="auto"/>
        <w:bottom w:val="none" w:sz="0" w:space="0" w:color="auto"/>
        <w:right w:val="none" w:sz="0" w:space="0" w:color="auto"/>
      </w:divBdr>
    </w:div>
    <w:div w:id="2014525426">
      <w:bodyDiv w:val="1"/>
      <w:marLeft w:val="0"/>
      <w:marRight w:val="0"/>
      <w:marTop w:val="0"/>
      <w:marBottom w:val="0"/>
      <w:divBdr>
        <w:top w:val="none" w:sz="0" w:space="0" w:color="auto"/>
        <w:left w:val="none" w:sz="0" w:space="0" w:color="auto"/>
        <w:bottom w:val="none" w:sz="0" w:space="0" w:color="auto"/>
        <w:right w:val="none" w:sz="0" w:space="0" w:color="auto"/>
      </w:divBdr>
    </w:div>
    <w:div w:id="2027712400">
      <w:bodyDiv w:val="1"/>
      <w:marLeft w:val="0"/>
      <w:marRight w:val="0"/>
      <w:marTop w:val="0"/>
      <w:marBottom w:val="0"/>
      <w:divBdr>
        <w:top w:val="none" w:sz="0" w:space="0" w:color="auto"/>
        <w:left w:val="none" w:sz="0" w:space="0" w:color="auto"/>
        <w:bottom w:val="none" w:sz="0" w:space="0" w:color="auto"/>
        <w:right w:val="none" w:sz="0" w:space="0" w:color="auto"/>
      </w:divBdr>
    </w:div>
    <w:div w:id="2029284229">
      <w:bodyDiv w:val="1"/>
      <w:marLeft w:val="0"/>
      <w:marRight w:val="0"/>
      <w:marTop w:val="0"/>
      <w:marBottom w:val="0"/>
      <w:divBdr>
        <w:top w:val="none" w:sz="0" w:space="0" w:color="auto"/>
        <w:left w:val="none" w:sz="0" w:space="0" w:color="auto"/>
        <w:bottom w:val="none" w:sz="0" w:space="0" w:color="auto"/>
        <w:right w:val="none" w:sz="0" w:space="0" w:color="auto"/>
      </w:divBdr>
    </w:div>
    <w:div w:id="2034719909">
      <w:bodyDiv w:val="1"/>
      <w:marLeft w:val="0"/>
      <w:marRight w:val="0"/>
      <w:marTop w:val="0"/>
      <w:marBottom w:val="0"/>
      <w:divBdr>
        <w:top w:val="none" w:sz="0" w:space="0" w:color="auto"/>
        <w:left w:val="none" w:sz="0" w:space="0" w:color="auto"/>
        <w:bottom w:val="none" w:sz="0" w:space="0" w:color="auto"/>
        <w:right w:val="none" w:sz="0" w:space="0" w:color="auto"/>
      </w:divBdr>
    </w:div>
    <w:div w:id="2036877953">
      <w:bodyDiv w:val="1"/>
      <w:marLeft w:val="0"/>
      <w:marRight w:val="0"/>
      <w:marTop w:val="0"/>
      <w:marBottom w:val="0"/>
      <w:divBdr>
        <w:top w:val="none" w:sz="0" w:space="0" w:color="auto"/>
        <w:left w:val="none" w:sz="0" w:space="0" w:color="auto"/>
        <w:bottom w:val="none" w:sz="0" w:space="0" w:color="auto"/>
        <w:right w:val="none" w:sz="0" w:space="0" w:color="auto"/>
      </w:divBdr>
    </w:div>
    <w:div w:id="2038119631">
      <w:bodyDiv w:val="1"/>
      <w:marLeft w:val="0"/>
      <w:marRight w:val="0"/>
      <w:marTop w:val="0"/>
      <w:marBottom w:val="0"/>
      <w:divBdr>
        <w:top w:val="none" w:sz="0" w:space="0" w:color="auto"/>
        <w:left w:val="none" w:sz="0" w:space="0" w:color="auto"/>
        <w:bottom w:val="none" w:sz="0" w:space="0" w:color="auto"/>
        <w:right w:val="none" w:sz="0" w:space="0" w:color="auto"/>
      </w:divBdr>
    </w:div>
    <w:div w:id="2062097447">
      <w:bodyDiv w:val="1"/>
      <w:marLeft w:val="0"/>
      <w:marRight w:val="0"/>
      <w:marTop w:val="0"/>
      <w:marBottom w:val="0"/>
      <w:divBdr>
        <w:top w:val="none" w:sz="0" w:space="0" w:color="auto"/>
        <w:left w:val="none" w:sz="0" w:space="0" w:color="auto"/>
        <w:bottom w:val="none" w:sz="0" w:space="0" w:color="auto"/>
        <w:right w:val="none" w:sz="0" w:space="0" w:color="auto"/>
      </w:divBdr>
    </w:div>
    <w:div w:id="2071535972">
      <w:bodyDiv w:val="1"/>
      <w:marLeft w:val="0"/>
      <w:marRight w:val="0"/>
      <w:marTop w:val="0"/>
      <w:marBottom w:val="0"/>
      <w:divBdr>
        <w:top w:val="none" w:sz="0" w:space="0" w:color="auto"/>
        <w:left w:val="none" w:sz="0" w:space="0" w:color="auto"/>
        <w:bottom w:val="none" w:sz="0" w:space="0" w:color="auto"/>
        <w:right w:val="none" w:sz="0" w:space="0" w:color="auto"/>
      </w:divBdr>
    </w:div>
    <w:div w:id="2072651627">
      <w:bodyDiv w:val="1"/>
      <w:marLeft w:val="0"/>
      <w:marRight w:val="0"/>
      <w:marTop w:val="0"/>
      <w:marBottom w:val="0"/>
      <w:divBdr>
        <w:top w:val="none" w:sz="0" w:space="0" w:color="auto"/>
        <w:left w:val="none" w:sz="0" w:space="0" w:color="auto"/>
        <w:bottom w:val="none" w:sz="0" w:space="0" w:color="auto"/>
        <w:right w:val="none" w:sz="0" w:space="0" w:color="auto"/>
      </w:divBdr>
    </w:div>
    <w:div w:id="2086754035">
      <w:bodyDiv w:val="1"/>
      <w:marLeft w:val="0"/>
      <w:marRight w:val="0"/>
      <w:marTop w:val="0"/>
      <w:marBottom w:val="0"/>
      <w:divBdr>
        <w:top w:val="none" w:sz="0" w:space="0" w:color="auto"/>
        <w:left w:val="none" w:sz="0" w:space="0" w:color="auto"/>
        <w:bottom w:val="none" w:sz="0" w:space="0" w:color="auto"/>
        <w:right w:val="none" w:sz="0" w:space="0" w:color="auto"/>
      </w:divBdr>
    </w:div>
    <w:div w:id="2089109856">
      <w:bodyDiv w:val="1"/>
      <w:marLeft w:val="0"/>
      <w:marRight w:val="0"/>
      <w:marTop w:val="0"/>
      <w:marBottom w:val="0"/>
      <w:divBdr>
        <w:top w:val="none" w:sz="0" w:space="0" w:color="auto"/>
        <w:left w:val="none" w:sz="0" w:space="0" w:color="auto"/>
        <w:bottom w:val="none" w:sz="0" w:space="0" w:color="auto"/>
        <w:right w:val="none" w:sz="0" w:space="0" w:color="auto"/>
      </w:divBdr>
    </w:div>
    <w:div w:id="2101873809">
      <w:bodyDiv w:val="1"/>
      <w:marLeft w:val="0"/>
      <w:marRight w:val="0"/>
      <w:marTop w:val="0"/>
      <w:marBottom w:val="0"/>
      <w:divBdr>
        <w:top w:val="none" w:sz="0" w:space="0" w:color="auto"/>
        <w:left w:val="none" w:sz="0" w:space="0" w:color="auto"/>
        <w:bottom w:val="none" w:sz="0" w:space="0" w:color="auto"/>
        <w:right w:val="none" w:sz="0" w:space="0" w:color="auto"/>
      </w:divBdr>
    </w:div>
    <w:div w:id="2105220911">
      <w:bodyDiv w:val="1"/>
      <w:marLeft w:val="0"/>
      <w:marRight w:val="0"/>
      <w:marTop w:val="0"/>
      <w:marBottom w:val="0"/>
      <w:divBdr>
        <w:top w:val="none" w:sz="0" w:space="0" w:color="auto"/>
        <w:left w:val="none" w:sz="0" w:space="0" w:color="auto"/>
        <w:bottom w:val="none" w:sz="0" w:space="0" w:color="auto"/>
        <w:right w:val="none" w:sz="0" w:space="0" w:color="auto"/>
      </w:divBdr>
    </w:div>
    <w:div w:id="2120105465">
      <w:bodyDiv w:val="1"/>
      <w:marLeft w:val="0"/>
      <w:marRight w:val="0"/>
      <w:marTop w:val="0"/>
      <w:marBottom w:val="0"/>
      <w:divBdr>
        <w:top w:val="none" w:sz="0" w:space="0" w:color="auto"/>
        <w:left w:val="none" w:sz="0" w:space="0" w:color="auto"/>
        <w:bottom w:val="none" w:sz="0" w:space="0" w:color="auto"/>
        <w:right w:val="none" w:sz="0" w:space="0" w:color="auto"/>
      </w:divBdr>
    </w:div>
    <w:div w:id="2129664904">
      <w:bodyDiv w:val="1"/>
      <w:marLeft w:val="0"/>
      <w:marRight w:val="0"/>
      <w:marTop w:val="0"/>
      <w:marBottom w:val="0"/>
      <w:divBdr>
        <w:top w:val="none" w:sz="0" w:space="0" w:color="auto"/>
        <w:left w:val="none" w:sz="0" w:space="0" w:color="auto"/>
        <w:bottom w:val="none" w:sz="0" w:space="0" w:color="auto"/>
        <w:right w:val="none" w:sz="0" w:space="0" w:color="auto"/>
      </w:divBdr>
    </w:div>
    <w:div w:id="213379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411D85-02BD-4CC5-83BF-9778CADA6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1641</Words>
  <Characters>8735</Characters>
  <Application>Microsoft Office Word</Application>
  <DocSecurity>0</DocSecurity>
  <Lines>459</Lines>
  <Paragraphs>141</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10289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Stuart McDougall</dc:creator>
  <cp:lastModifiedBy>Norrie, Stephen</cp:lastModifiedBy>
  <cp:revision>2</cp:revision>
  <cp:lastPrinted>2018-05-01T15:37:00Z</cp:lastPrinted>
  <dcterms:created xsi:type="dcterms:W3CDTF">2021-08-13T14:46:00Z</dcterms:created>
  <dcterms:modified xsi:type="dcterms:W3CDTF">2021-08-13T14:46:00Z</dcterms:modified>
</cp:coreProperties>
</file>