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CBAB4" w14:textId="77777777" w:rsidR="004E2559" w:rsidRDefault="00415F78" w:rsidP="004E2559">
      <w:pPr>
        <w:pStyle w:val="Header"/>
      </w:pPr>
      <w:r>
        <w:rPr>
          <w:noProof/>
        </w:rPr>
        <w:pict w14:anchorId="1590B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71.25pt">
            <v:imagedata r:id="rId8" o:title="A4 DAERA Logo process (2)"/>
          </v:shape>
        </w:pict>
      </w:r>
      <w:r w:rsidR="004E2559">
        <w:rPr>
          <w:noProof/>
        </w:rPr>
        <w:tab/>
      </w:r>
      <w:r w:rsidR="004E2559">
        <w:rPr>
          <w:noProof/>
        </w:rPr>
        <w:tab/>
      </w:r>
    </w:p>
    <w:p w14:paraId="61E37616" w14:textId="77777777" w:rsidR="002A69EF" w:rsidRPr="00722FDD" w:rsidRDefault="003C3DF0" w:rsidP="00F55AF9">
      <w:pPr>
        <w:pStyle w:val="Normal-10pt-Table"/>
        <w:rPr>
          <w:sz w:val="28"/>
        </w:rPr>
      </w:pPr>
      <w:r>
        <w:rPr>
          <w:noProof/>
        </w:rPr>
        <w:t xml:space="preserve">                                                           </w:t>
      </w: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8"/>
        <w:gridCol w:w="18"/>
      </w:tblGrid>
      <w:tr w:rsidR="00F55AF9" w:rsidRPr="00722FDD" w14:paraId="0067CB87" w14:textId="77777777" w:rsidTr="007622FE">
        <w:trPr>
          <w:gridAfter w:val="1"/>
          <w:wAfter w:w="18" w:type="dxa"/>
          <w:jc w:val="center"/>
        </w:trPr>
        <w:tc>
          <w:tcPr>
            <w:tcW w:w="9308" w:type="dxa"/>
            <w:shd w:val="clear" w:color="auto" w:fill="FFFFFF"/>
          </w:tcPr>
          <w:p w14:paraId="6E361D01" w14:textId="752B3EC1" w:rsidR="00F55AF9" w:rsidRPr="00EC30D7" w:rsidRDefault="00F55AF9" w:rsidP="007A1B4F">
            <w:pPr>
              <w:pStyle w:val="Title"/>
              <w:rPr>
                <w:color w:val="76923C" w:themeColor="accent3" w:themeShade="BF"/>
              </w:rPr>
            </w:pPr>
            <w:r w:rsidRPr="00EC30D7">
              <w:rPr>
                <w:color w:val="76923C" w:themeColor="accent3" w:themeShade="BF"/>
              </w:rPr>
              <w:t>Maritime and Fisheries Fund</w:t>
            </w:r>
            <w:r w:rsidR="00415F78">
              <w:rPr>
                <w:color w:val="76923C" w:themeColor="accent3" w:themeShade="BF"/>
              </w:rPr>
              <w:t xml:space="preserve"> NI</w:t>
            </w:r>
            <w:r w:rsidRPr="00EC30D7">
              <w:rPr>
                <w:color w:val="76923C" w:themeColor="accent3" w:themeShade="BF"/>
              </w:rPr>
              <w:t xml:space="preserve"> (</w:t>
            </w:r>
            <w:r w:rsidR="00A66302" w:rsidRPr="00EC30D7">
              <w:rPr>
                <w:color w:val="76923C" w:themeColor="accent3" w:themeShade="BF"/>
              </w:rPr>
              <w:t>MFF</w:t>
            </w:r>
            <w:r w:rsidRPr="00EC30D7">
              <w:rPr>
                <w:color w:val="76923C" w:themeColor="accent3" w:themeShade="BF"/>
              </w:rPr>
              <w:t>)</w:t>
            </w:r>
          </w:p>
          <w:p w14:paraId="2D03A899" w14:textId="77777777" w:rsidR="00F55AF9" w:rsidRPr="00C95D7D" w:rsidRDefault="00F55AF9" w:rsidP="00670E48">
            <w:pPr>
              <w:pStyle w:val="Title"/>
            </w:pPr>
            <w:r w:rsidRPr="00EC30D7">
              <w:rPr>
                <w:color w:val="76923C" w:themeColor="accent3" w:themeShade="BF"/>
              </w:rPr>
              <w:t>THIS GUIDANCE SHOULD BE READ IN CONJUNCTION WITH SUPPORT FOR PARTNERSHIPS</w:t>
            </w:r>
            <w:r w:rsidR="00670E48" w:rsidRPr="00EC30D7">
              <w:rPr>
                <w:color w:val="76923C" w:themeColor="accent3" w:themeShade="BF"/>
              </w:rPr>
              <w:t xml:space="preserve">, </w:t>
            </w:r>
            <w:r w:rsidRPr="00EC30D7">
              <w:rPr>
                <w:color w:val="76923C" w:themeColor="accent3" w:themeShade="BF"/>
              </w:rPr>
              <w:t>INFORMATION SHARING</w:t>
            </w:r>
            <w:r w:rsidR="00670E48" w:rsidRPr="00EC30D7">
              <w:rPr>
                <w:color w:val="76923C" w:themeColor="accent3" w:themeShade="BF"/>
              </w:rPr>
              <w:t>, ADVISORY SERVICES, JOB CREATION AND TRAINING</w:t>
            </w:r>
            <w:r w:rsidRPr="00EC30D7">
              <w:rPr>
                <w:color w:val="76923C" w:themeColor="accent3" w:themeShade="BF"/>
              </w:rPr>
              <w:t xml:space="preserve"> </w:t>
            </w:r>
            <w:r w:rsidR="00670E48" w:rsidRPr="00EC30D7">
              <w:rPr>
                <w:color w:val="76923C" w:themeColor="accent3" w:themeShade="BF"/>
              </w:rPr>
              <w:t>APPLICATION</w:t>
            </w:r>
            <w:r w:rsidR="003C3DF0" w:rsidRPr="00EC30D7">
              <w:rPr>
                <w:color w:val="76923C" w:themeColor="accent3" w:themeShade="BF"/>
              </w:rPr>
              <w:t>S</w:t>
            </w:r>
          </w:p>
        </w:tc>
      </w:tr>
      <w:tr w:rsidR="00F55AF9" w:rsidRPr="00722FDD" w14:paraId="42BFA25C" w14:textId="77777777" w:rsidTr="007622FE">
        <w:trPr>
          <w:gridAfter w:val="1"/>
          <w:wAfter w:w="18" w:type="dxa"/>
          <w:jc w:val="center"/>
        </w:trPr>
        <w:tc>
          <w:tcPr>
            <w:tcW w:w="9308" w:type="dxa"/>
            <w:shd w:val="clear" w:color="auto" w:fill="D9D9D9"/>
          </w:tcPr>
          <w:p w14:paraId="28F7BAA2" w14:textId="77777777" w:rsidR="00F55AF9" w:rsidRPr="00C95D7D" w:rsidRDefault="00F55AF9" w:rsidP="007A1B4F">
            <w:pPr>
              <w:pStyle w:val="Title-Part"/>
            </w:pPr>
            <w:r w:rsidRPr="00C95D7D">
              <w:t>SUMMARY</w:t>
            </w:r>
          </w:p>
        </w:tc>
      </w:tr>
      <w:tr w:rsidR="00F55AF9" w:rsidRPr="00722FDD" w14:paraId="50B6D7E5" w14:textId="77777777" w:rsidTr="007622FE">
        <w:trPr>
          <w:gridAfter w:val="1"/>
          <w:wAfter w:w="18" w:type="dxa"/>
          <w:trHeight w:val="70"/>
          <w:jc w:val="center"/>
        </w:trPr>
        <w:tc>
          <w:tcPr>
            <w:tcW w:w="9308" w:type="dxa"/>
            <w:shd w:val="clear" w:color="auto" w:fill="auto"/>
          </w:tcPr>
          <w:p w14:paraId="4CC46C8D" w14:textId="1713776A" w:rsidR="00A66302" w:rsidRDefault="00A66302" w:rsidP="00A66302">
            <w:pPr>
              <w:pStyle w:val="Standardtext"/>
              <w:spacing w:before="120"/>
            </w:pPr>
            <w:r w:rsidRPr="003B7B3A">
              <w:t>Grant aid is available under the Maritime and Fisheries Fund</w:t>
            </w:r>
            <w:r w:rsidR="00415F78">
              <w:t xml:space="preserve"> NI</w:t>
            </w:r>
            <w:r w:rsidRPr="003B7B3A">
              <w:t xml:space="preserve"> (</w:t>
            </w:r>
            <w:r>
              <w:t>MFF</w:t>
            </w:r>
            <w:r w:rsidRPr="003B7B3A">
              <w:t>) programme 20</w:t>
            </w:r>
            <w:r>
              <w:t>21</w:t>
            </w:r>
            <w:r w:rsidRPr="003B7B3A">
              <w:t>-202</w:t>
            </w:r>
            <w:r>
              <w:t>2</w:t>
            </w:r>
            <w:r w:rsidRPr="003B7B3A">
              <w:t xml:space="preserve">. </w:t>
            </w:r>
          </w:p>
          <w:p w14:paraId="268541DA" w14:textId="6A6DBA0B" w:rsidR="00A66302" w:rsidRPr="00402307" w:rsidRDefault="00A66302" w:rsidP="00A66302">
            <w:pPr>
              <w:pStyle w:val="Standardtext"/>
              <w:spacing w:before="120"/>
            </w:pPr>
            <w:r>
              <w:t>The legal basis for the scheme is: European Maritime and Fisheries Fund (Financial Assistance) Regulation</w:t>
            </w:r>
            <w:r w:rsidR="00EC30D7">
              <w:t>s (Northern Ireland) 2015</w:t>
            </w:r>
          </w:p>
          <w:p w14:paraId="5A9F28B1" w14:textId="77777777" w:rsidR="00A66302" w:rsidRDefault="00A66302" w:rsidP="00A66302">
            <w:pPr>
              <w:pStyle w:val="Standardtext"/>
              <w:spacing w:before="120"/>
            </w:pPr>
            <w:r w:rsidRPr="003B7B3A">
              <w:t xml:space="preserve">This Guidance Note is subject to change </w:t>
            </w:r>
            <w:r>
              <w:t>at any time during the scheme</w:t>
            </w:r>
            <w:r w:rsidRPr="003B7B3A">
              <w:t>. The date of the latest revision is shown in the footer of this document.</w:t>
            </w:r>
          </w:p>
          <w:p w14:paraId="26E8EC1D" w14:textId="77777777" w:rsidR="00D22D71" w:rsidRPr="00C95D7D" w:rsidRDefault="00D22D71" w:rsidP="00365064">
            <w:pPr>
              <w:pStyle w:val="Standardtext-bold"/>
              <w:spacing w:after="120"/>
            </w:pPr>
          </w:p>
        </w:tc>
      </w:tr>
      <w:tr w:rsidR="00F55AF9" w:rsidRPr="00722FDD" w14:paraId="428E7F0D" w14:textId="77777777" w:rsidTr="007622FE">
        <w:trPr>
          <w:gridAfter w:val="1"/>
          <w:wAfter w:w="18" w:type="dxa"/>
          <w:jc w:val="center"/>
        </w:trPr>
        <w:tc>
          <w:tcPr>
            <w:tcW w:w="9308" w:type="dxa"/>
            <w:tcBorders>
              <w:bottom w:val="single" w:sz="4" w:space="0" w:color="auto"/>
            </w:tcBorders>
            <w:shd w:val="clear" w:color="auto" w:fill="D9D9D9"/>
          </w:tcPr>
          <w:p w14:paraId="11855159" w14:textId="77777777" w:rsidR="00F55AF9" w:rsidRPr="00C95D7D" w:rsidRDefault="00637D39" w:rsidP="007A1B4F">
            <w:pPr>
              <w:pStyle w:val="Title-Part"/>
            </w:pPr>
            <w:r w:rsidRPr="00C95D7D">
              <w:t>USE THIS DOCUMENT FOR GUIDENCE ON SUPPORT FOR PARTNERSHIPS, INFORMATION SHARING, ADVISORY SERVICES, JOB CREATION AND TRAINING APPLICATIONS</w:t>
            </w:r>
          </w:p>
        </w:tc>
      </w:tr>
      <w:tr w:rsidR="00F55AF9" w:rsidRPr="00722FDD" w14:paraId="27DF288E" w14:textId="77777777" w:rsidTr="007622FE">
        <w:trPr>
          <w:gridAfter w:val="1"/>
          <w:wAfter w:w="18" w:type="dxa"/>
          <w:jc w:val="center"/>
        </w:trPr>
        <w:tc>
          <w:tcPr>
            <w:tcW w:w="9308" w:type="dxa"/>
            <w:tcBorders>
              <w:bottom w:val="single" w:sz="4" w:space="0" w:color="auto"/>
            </w:tcBorders>
            <w:shd w:val="clear" w:color="auto" w:fill="auto"/>
          </w:tcPr>
          <w:p w14:paraId="6FACE6A5" w14:textId="77777777" w:rsidR="00F55AF9" w:rsidRPr="00C95D7D" w:rsidRDefault="00F55AF9" w:rsidP="009135F7">
            <w:pPr>
              <w:pStyle w:val="Standardtext"/>
              <w:spacing w:before="120"/>
            </w:pPr>
            <w:r w:rsidRPr="00C95D7D">
              <w:t>Th</w:t>
            </w:r>
            <w:r w:rsidR="003C3DF0" w:rsidRPr="00C95D7D">
              <w:t>is</w:t>
            </w:r>
            <w:r w:rsidRPr="00C95D7D">
              <w:t xml:space="preserve"> Support for </w:t>
            </w:r>
            <w:r w:rsidR="00670E48" w:rsidRPr="00C95D7D">
              <w:t>Partnerships, Information Sharing, Advisory services, Job creation and Training</w:t>
            </w:r>
            <w:r w:rsidRPr="00C95D7D">
              <w:t xml:space="preserve"> </w:t>
            </w:r>
            <w:r w:rsidR="003C3DF0" w:rsidRPr="00C95D7D">
              <w:t>guidance</w:t>
            </w:r>
            <w:r w:rsidRPr="00C95D7D">
              <w:t xml:space="preserve"> is</w:t>
            </w:r>
            <w:r w:rsidRPr="00C95D7D">
              <w:rPr>
                <w:b/>
              </w:rPr>
              <w:t xml:space="preserve"> </w:t>
            </w:r>
            <w:r w:rsidRPr="00C95D7D">
              <w:t xml:space="preserve">for projects taking place in </w:t>
            </w:r>
            <w:r w:rsidR="004E2559" w:rsidRPr="00C95D7D">
              <w:t>Northern Ireland</w:t>
            </w:r>
            <w:r w:rsidRPr="00C95D7D">
              <w:t xml:space="preserve">. </w:t>
            </w:r>
          </w:p>
          <w:p w14:paraId="5719285F" w14:textId="77777777" w:rsidR="00F55AF9" w:rsidRPr="00C95D7D" w:rsidRDefault="00F55AF9" w:rsidP="00190A98">
            <w:pPr>
              <w:pStyle w:val="Normal-10pt-Table"/>
              <w:rPr>
                <w:rFonts w:ascii="Calibri" w:hAnsi="Calibri" w:cs="Arial"/>
                <w:szCs w:val="24"/>
              </w:rPr>
            </w:pPr>
          </w:p>
          <w:p w14:paraId="7B2EBC05" w14:textId="77777777" w:rsidR="004866D9" w:rsidRPr="00C95D7D" w:rsidRDefault="004866D9" w:rsidP="004866D9">
            <w:pPr>
              <w:pStyle w:val="Standardtext"/>
            </w:pPr>
            <w:r w:rsidRPr="00C95D7D">
              <w:t xml:space="preserve">In addition to this </w:t>
            </w:r>
            <w:r w:rsidR="00D208A7" w:rsidRPr="00C95D7D">
              <w:t>Guidance</w:t>
            </w:r>
            <w:r w:rsidRPr="00C95D7D">
              <w:t xml:space="preserve"> Note you must also read the </w:t>
            </w:r>
            <w:r w:rsidRPr="00C95D7D">
              <w:rPr>
                <w:b/>
              </w:rPr>
              <w:t xml:space="preserve">General </w:t>
            </w:r>
            <w:r w:rsidR="00A66302">
              <w:rPr>
                <w:b/>
              </w:rPr>
              <w:t>MFF</w:t>
            </w:r>
            <w:r w:rsidRPr="00C95D7D">
              <w:rPr>
                <w:b/>
              </w:rPr>
              <w:t xml:space="preserve"> Guidance Note</w:t>
            </w:r>
            <w:r w:rsidRPr="00C95D7D">
              <w:t xml:space="preserve"> as this contains information relevant for </w:t>
            </w:r>
            <w:r w:rsidRPr="00C95D7D">
              <w:rPr>
                <w:b/>
                <w:u w:val="single"/>
              </w:rPr>
              <w:t>all</w:t>
            </w:r>
            <w:r w:rsidRPr="00C95D7D">
              <w:t xml:space="preserve"> </w:t>
            </w:r>
            <w:r w:rsidR="00A66302">
              <w:t>MFF</w:t>
            </w:r>
            <w:r w:rsidRPr="00C95D7D">
              <w:t xml:space="preserve"> applications.</w:t>
            </w:r>
          </w:p>
          <w:p w14:paraId="4AF00127" w14:textId="77777777" w:rsidR="00F55AF9" w:rsidRPr="00C95D7D" w:rsidRDefault="00F55AF9" w:rsidP="00190A98">
            <w:pPr>
              <w:pStyle w:val="Normal-10pt-Table"/>
              <w:rPr>
                <w:rFonts w:ascii="Calibri" w:hAnsi="Calibri" w:cs="Arial"/>
                <w:szCs w:val="24"/>
              </w:rPr>
            </w:pPr>
          </w:p>
          <w:p w14:paraId="74692063" w14:textId="77777777" w:rsidR="007A1B4F" w:rsidRPr="00C95D7D" w:rsidRDefault="007447A3" w:rsidP="007A1B4F">
            <w:pPr>
              <w:pStyle w:val="Standardtext-bold"/>
              <w:rPr>
                <w:b w:val="0"/>
              </w:rPr>
            </w:pPr>
            <w:r w:rsidRPr="00C95D7D">
              <w:rPr>
                <w:b w:val="0"/>
              </w:rPr>
              <w:t xml:space="preserve">We want to give your project the best possible chance at succeeding and have produced a range of resources and guidance which you might find useful.   </w:t>
            </w:r>
            <w:r w:rsidR="004866D9" w:rsidRPr="00C95D7D">
              <w:rPr>
                <w:b w:val="0"/>
              </w:rPr>
              <w:t>W</w:t>
            </w:r>
            <w:r w:rsidRPr="00C95D7D">
              <w:rPr>
                <w:b w:val="0"/>
              </w:rPr>
              <w:t>here to go for further information ha</w:t>
            </w:r>
            <w:r w:rsidR="003C3DF0" w:rsidRPr="00C95D7D">
              <w:rPr>
                <w:b w:val="0"/>
              </w:rPr>
              <w:t>s</w:t>
            </w:r>
            <w:r w:rsidRPr="00C95D7D">
              <w:rPr>
                <w:b w:val="0"/>
              </w:rPr>
              <w:t xml:space="preserve"> been included throughout this guidance</w:t>
            </w:r>
            <w:r w:rsidR="004866D9" w:rsidRPr="00C95D7D">
              <w:rPr>
                <w:b w:val="0"/>
              </w:rPr>
              <w:t xml:space="preserve"> note</w:t>
            </w:r>
            <w:r w:rsidRPr="00C95D7D">
              <w:rPr>
                <w:b w:val="0"/>
              </w:rPr>
              <w:t>.</w:t>
            </w:r>
          </w:p>
          <w:p w14:paraId="000C7366" w14:textId="77777777" w:rsidR="007447A3" w:rsidRPr="00C95D7D" w:rsidRDefault="007447A3" w:rsidP="007A1B4F">
            <w:pPr>
              <w:pStyle w:val="Standardtext-bold"/>
            </w:pPr>
          </w:p>
          <w:p w14:paraId="78B3C63A" w14:textId="4EDA8C2E" w:rsidR="00411E90" w:rsidRDefault="00365064" w:rsidP="00411E90">
            <w:pPr>
              <w:rPr>
                <w:rFonts w:ascii="Arial" w:hAnsi="Arial" w:cs="Arial"/>
                <w:b/>
              </w:rPr>
            </w:pPr>
            <w:r>
              <w:rPr>
                <w:rFonts w:ascii="Arial" w:hAnsi="Arial" w:cs="Arial"/>
                <w:b/>
              </w:rPr>
              <w:t xml:space="preserve">DAERA Fisheries Grants Unit administers the </w:t>
            </w:r>
            <w:r w:rsidR="00A66302">
              <w:rPr>
                <w:rFonts w:ascii="Arial" w:hAnsi="Arial" w:cs="Arial"/>
                <w:b/>
              </w:rPr>
              <w:t>MFF</w:t>
            </w:r>
            <w:r>
              <w:rPr>
                <w:rFonts w:ascii="Arial" w:hAnsi="Arial" w:cs="Arial"/>
                <w:b/>
              </w:rPr>
              <w:t xml:space="preserve"> scheme on behalf of Northern Ireland tax payers. </w:t>
            </w:r>
            <w:r w:rsidR="00411E90">
              <w:rPr>
                <w:rFonts w:ascii="Arial" w:hAnsi="Arial" w:cs="Arial"/>
                <w:b/>
              </w:rPr>
              <w:t>It is essential that the scheme de</w:t>
            </w:r>
            <w:r w:rsidR="00404637">
              <w:rPr>
                <w:rFonts w:ascii="Arial" w:hAnsi="Arial" w:cs="Arial"/>
                <w:b/>
              </w:rPr>
              <w:t xml:space="preserve">livers value for money and that </w:t>
            </w:r>
            <w:r w:rsidR="00411E90">
              <w:rPr>
                <w:rFonts w:ascii="Arial" w:hAnsi="Arial" w:cs="Arial"/>
                <w:b/>
              </w:rPr>
              <w:t xml:space="preserve">applicants are open and honest when making applications under the scheme. </w:t>
            </w:r>
          </w:p>
          <w:p w14:paraId="23C8856D" w14:textId="77777777" w:rsidR="00411E90" w:rsidRDefault="00411E90" w:rsidP="00411E90">
            <w:pPr>
              <w:rPr>
                <w:rFonts w:ascii="Arial" w:hAnsi="Arial" w:cs="Arial"/>
                <w:b/>
              </w:rPr>
            </w:pPr>
          </w:p>
          <w:p w14:paraId="5EB36C81" w14:textId="77777777" w:rsidR="00411E90" w:rsidRDefault="00411E90" w:rsidP="00411E90">
            <w:pPr>
              <w:rPr>
                <w:rFonts w:ascii="Arial" w:hAnsi="Arial" w:cs="Arial"/>
                <w:b/>
              </w:rPr>
            </w:pPr>
            <w:r>
              <w:rPr>
                <w:rFonts w:ascii="Arial" w:hAnsi="Arial" w:cs="Arial"/>
                <w:b/>
              </w:rPr>
              <w:t xml:space="preserve"> It is a criminal offence to supply information in the application knowing it to be false or not believing it to be true, and you may be liable for a fine or imprisonment if you do so. </w:t>
            </w:r>
          </w:p>
          <w:p w14:paraId="24567CC3" w14:textId="77777777" w:rsidR="00411E90" w:rsidRDefault="00411E90" w:rsidP="00411E90">
            <w:pPr>
              <w:rPr>
                <w:rFonts w:ascii="Arial" w:hAnsi="Arial" w:cs="Arial"/>
                <w:b/>
              </w:rPr>
            </w:pPr>
          </w:p>
          <w:p w14:paraId="24FD0DE6" w14:textId="77777777" w:rsidR="00411E90" w:rsidRDefault="00404637" w:rsidP="00411E90">
            <w:pPr>
              <w:rPr>
                <w:rFonts w:ascii="Arial" w:hAnsi="Arial" w:cs="Arial"/>
                <w:b/>
              </w:rPr>
            </w:pPr>
            <w:r>
              <w:rPr>
                <w:rFonts w:ascii="Arial" w:hAnsi="Arial" w:cs="Arial"/>
                <w:b/>
              </w:rPr>
              <w:lastRenderedPageBreak/>
              <w:t>DAERA</w:t>
            </w:r>
            <w:r w:rsidR="00411E90">
              <w:rPr>
                <w:rFonts w:ascii="Arial" w:hAnsi="Arial" w:cs="Arial"/>
                <w:b/>
              </w:rPr>
              <w:t xml:space="preserve"> will scrutinise your application and may from time to time conduct random checks upon your application and the supporting documents, including contacting proposed suppliers and in the event of irregularities may refuse applications.</w:t>
            </w:r>
          </w:p>
          <w:p w14:paraId="1B0AE7DB" w14:textId="77777777" w:rsidR="00411E90" w:rsidRDefault="00411E90" w:rsidP="00411E90">
            <w:pPr>
              <w:rPr>
                <w:rFonts w:ascii="Arial" w:hAnsi="Arial" w:cs="Arial"/>
                <w:b/>
              </w:rPr>
            </w:pPr>
          </w:p>
          <w:p w14:paraId="0C6D71FC" w14:textId="77777777" w:rsidR="00411E90" w:rsidRDefault="00411E90" w:rsidP="00411E90">
            <w:pPr>
              <w:rPr>
                <w:rFonts w:ascii="Arial" w:hAnsi="Arial" w:cs="Arial"/>
                <w:b/>
              </w:rPr>
            </w:pPr>
            <w:r>
              <w:rPr>
                <w:rFonts w:ascii="Arial" w:hAnsi="Arial" w:cs="Arial"/>
                <w:b/>
              </w:rPr>
              <w:t xml:space="preserve">In the event that false or inaccurate information is discovered, </w:t>
            </w:r>
            <w:r w:rsidR="00404637">
              <w:rPr>
                <w:rFonts w:ascii="Arial" w:hAnsi="Arial" w:cs="Arial"/>
                <w:b/>
              </w:rPr>
              <w:t>DAERA</w:t>
            </w:r>
            <w:r w:rsidR="00884AB6">
              <w:rPr>
                <w:rFonts w:ascii="Arial" w:hAnsi="Arial" w:cs="Arial"/>
                <w:b/>
              </w:rPr>
              <w:t xml:space="preserve"> </w:t>
            </w:r>
            <w:r>
              <w:rPr>
                <w:rFonts w:ascii="Arial" w:hAnsi="Arial" w:cs="Arial"/>
                <w:b/>
              </w:rPr>
              <w:t xml:space="preserve">will give consideration to investigating the matter further and may take such enforcement action, including criminal prosecution for example under the Fraud Act 2006 as it considers appropriate. In such circumstances </w:t>
            </w:r>
            <w:r w:rsidR="00404637">
              <w:rPr>
                <w:rFonts w:ascii="Arial" w:hAnsi="Arial" w:cs="Arial"/>
                <w:b/>
              </w:rPr>
              <w:t>DAERA</w:t>
            </w:r>
            <w:r w:rsidR="007447A3">
              <w:rPr>
                <w:rFonts w:ascii="Arial" w:hAnsi="Arial" w:cs="Arial"/>
                <w:b/>
              </w:rPr>
              <w:t xml:space="preserve"> </w:t>
            </w:r>
            <w:r>
              <w:rPr>
                <w:rFonts w:ascii="Arial" w:hAnsi="Arial" w:cs="Arial"/>
                <w:b/>
              </w:rPr>
              <w:t>may also seek to recover any grant paid.</w:t>
            </w:r>
          </w:p>
          <w:p w14:paraId="5DBA9794" w14:textId="77777777" w:rsidR="00411E90" w:rsidRDefault="00411E90" w:rsidP="00411E90">
            <w:pPr>
              <w:rPr>
                <w:rFonts w:ascii="Arial" w:hAnsi="Arial" w:cs="Arial"/>
                <w:b/>
              </w:rPr>
            </w:pPr>
          </w:p>
          <w:p w14:paraId="5A55EA19" w14:textId="77777777" w:rsidR="00411E90" w:rsidRPr="00C95D7D" w:rsidRDefault="007C4C38" w:rsidP="00365064">
            <w:pPr>
              <w:pStyle w:val="Standardtext-bold"/>
              <w:rPr>
                <w:b w:val="0"/>
              </w:rPr>
            </w:pPr>
            <w:r w:rsidRPr="00C95D7D">
              <w:t>You are reminded that if your</w:t>
            </w:r>
            <w:r w:rsidR="00411E90" w:rsidRPr="00C95D7D">
              <w:t xml:space="preserve"> project is approved and grant offered, specific conditions will appl</w:t>
            </w:r>
            <w:r w:rsidR="003474F2" w:rsidRPr="00C95D7D">
              <w:t>y which will be set out in the Offer L</w:t>
            </w:r>
            <w:r w:rsidR="00411E90" w:rsidRPr="00C95D7D">
              <w:t>etter. Any breach of these conditions may lead to recovery of any g</w:t>
            </w:r>
            <w:r w:rsidR="00404637" w:rsidRPr="00C95D7D">
              <w:t>rant paid, and if necessary DAERA</w:t>
            </w:r>
            <w:r w:rsidR="007447A3" w:rsidRPr="00C95D7D">
              <w:t xml:space="preserve"> </w:t>
            </w:r>
            <w:r w:rsidR="00411E90" w:rsidRPr="00C95D7D">
              <w:t>may seek recovery through appropriate criminal or civil action.</w:t>
            </w:r>
          </w:p>
          <w:p w14:paraId="2D02990D" w14:textId="77777777" w:rsidR="00411E90" w:rsidRDefault="00411E90" w:rsidP="00411E90">
            <w:pPr>
              <w:rPr>
                <w:rFonts w:ascii="Arial" w:hAnsi="Arial" w:cs="Arial"/>
                <w:b/>
              </w:rPr>
            </w:pPr>
          </w:p>
          <w:p w14:paraId="57B644A3" w14:textId="77777777" w:rsidR="00F16DC5" w:rsidRDefault="00411E90" w:rsidP="00E72FFF">
            <w:pPr>
              <w:rPr>
                <w:rFonts w:ascii="Arial" w:hAnsi="Arial" w:cs="Arial"/>
                <w:b/>
              </w:rPr>
            </w:pPr>
            <w:r>
              <w:rPr>
                <w:rFonts w:ascii="Arial" w:hAnsi="Arial" w:cs="Arial"/>
                <w:b/>
              </w:rPr>
              <w:t xml:space="preserve">If the grant is not used for the purpose for which it was granted </w:t>
            </w:r>
            <w:r w:rsidR="00404637">
              <w:rPr>
                <w:rFonts w:ascii="Arial" w:hAnsi="Arial" w:cs="Arial"/>
                <w:b/>
              </w:rPr>
              <w:t>DAERA</w:t>
            </w:r>
            <w:r>
              <w:rPr>
                <w:rFonts w:ascii="Arial" w:hAnsi="Arial" w:cs="Arial"/>
                <w:b/>
              </w:rPr>
              <w:t xml:space="preserve"> may seek recovery of any grant paid through appropriate criminal or civil action.</w:t>
            </w:r>
          </w:p>
          <w:p w14:paraId="067414E8" w14:textId="77777777" w:rsidR="00F16DC5" w:rsidRDefault="00F16DC5" w:rsidP="00411E90">
            <w:pPr>
              <w:rPr>
                <w:rFonts w:ascii="Arial" w:hAnsi="Arial" w:cs="Arial"/>
                <w:b/>
              </w:rPr>
            </w:pPr>
          </w:p>
          <w:p w14:paraId="2E52CD24" w14:textId="77777777" w:rsidR="00D208A7" w:rsidRDefault="00F16DC5" w:rsidP="00D208A7">
            <w:pPr>
              <w:widowControl/>
              <w:autoSpaceDE/>
              <w:autoSpaceDN/>
              <w:adjustRightInd/>
              <w:jc w:val="both"/>
              <w:rPr>
                <w:rFonts w:ascii="Arial" w:hAnsi="Arial" w:cs="Arial"/>
                <w:b/>
                <w:color w:val="000000"/>
              </w:rPr>
            </w:pPr>
            <w:r w:rsidRPr="00FC23B6">
              <w:rPr>
                <w:rFonts w:ascii="Arial" w:hAnsi="Arial" w:cs="Arial"/>
                <w:b/>
                <w:color w:val="000000"/>
              </w:rPr>
              <w:t xml:space="preserve">Projects that have been physically completed or fully implemented prior to receiving a written acknowledgement from </w:t>
            </w:r>
            <w:r w:rsidR="00404637">
              <w:rPr>
                <w:rFonts w:ascii="Arial" w:hAnsi="Arial" w:cs="Arial"/>
                <w:b/>
                <w:color w:val="000000"/>
              </w:rPr>
              <w:t>DAERA</w:t>
            </w:r>
            <w:r w:rsidRPr="00FC23B6">
              <w:rPr>
                <w:rFonts w:ascii="Arial" w:hAnsi="Arial" w:cs="Arial"/>
                <w:b/>
                <w:color w:val="000000"/>
              </w:rPr>
              <w:t xml:space="preserve"> even though they may meet the scheme objectives and </w:t>
            </w:r>
            <w:r w:rsidR="00884AB6" w:rsidRPr="00FC23B6">
              <w:rPr>
                <w:rFonts w:ascii="Arial" w:hAnsi="Arial" w:cs="Arial"/>
                <w:b/>
                <w:color w:val="000000"/>
              </w:rPr>
              <w:t>priorities</w:t>
            </w:r>
            <w:r w:rsidRPr="00FC23B6">
              <w:rPr>
                <w:rFonts w:ascii="Arial" w:hAnsi="Arial" w:cs="Arial"/>
                <w:b/>
                <w:color w:val="000000"/>
              </w:rPr>
              <w:t xml:space="preserve"> cannot be funded. </w:t>
            </w:r>
            <w:r w:rsidR="00D208A7" w:rsidRPr="00D208A7">
              <w:rPr>
                <w:rFonts w:ascii="Arial" w:hAnsi="Arial" w:cs="Arial"/>
                <w:b/>
                <w:color w:val="000000"/>
              </w:rPr>
              <w:t xml:space="preserve">Projects can commence after receiving a written acknowledgement from </w:t>
            </w:r>
            <w:r w:rsidR="00404637">
              <w:rPr>
                <w:rFonts w:ascii="Arial" w:hAnsi="Arial" w:cs="Arial"/>
                <w:b/>
                <w:color w:val="000000"/>
              </w:rPr>
              <w:t>DAERA</w:t>
            </w:r>
            <w:r w:rsidR="00D208A7" w:rsidRPr="00D208A7">
              <w:rPr>
                <w:rFonts w:ascii="Arial" w:hAnsi="Arial" w:cs="Arial"/>
                <w:b/>
                <w:color w:val="000000"/>
              </w:rPr>
              <w:t xml:space="preserve">. Any costs incurred between receiving a written acknowledgement from </w:t>
            </w:r>
            <w:r w:rsidR="00404637">
              <w:rPr>
                <w:rFonts w:ascii="Arial" w:hAnsi="Arial" w:cs="Arial"/>
                <w:b/>
                <w:color w:val="000000"/>
              </w:rPr>
              <w:t>DAERA</w:t>
            </w:r>
            <w:r w:rsidR="00D208A7" w:rsidRPr="00D208A7">
              <w:rPr>
                <w:rFonts w:ascii="Arial" w:hAnsi="Arial" w:cs="Arial"/>
                <w:b/>
                <w:color w:val="000000"/>
              </w:rPr>
              <w:t xml:space="preserve"> and receiving your written decision may not be eligible if your proje</w:t>
            </w:r>
            <w:r w:rsidR="00404637">
              <w:rPr>
                <w:rFonts w:ascii="Arial" w:hAnsi="Arial" w:cs="Arial"/>
                <w:b/>
                <w:color w:val="000000"/>
              </w:rPr>
              <w:t xml:space="preserve">ct is not approved. Such costs </w:t>
            </w:r>
            <w:r w:rsidR="00D208A7" w:rsidRPr="00D208A7">
              <w:rPr>
                <w:rFonts w:ascii="Arial" w:hAnsi="Arial" w:cs="Arial"/>
                <w:b/>
                <w:color w:val="000000"/>
              </w:rPr>
              <w:t>are incurred at your own risk.</w:t>
            </w:r>
            <w:r w:rsidR="00D208A7">
              <w:rPr>
                <w:rFonts w:ascii="Arial" w:hAnsi="Arial" w:cs="Arial"/>
                <w:b/>
                <w:color w:val="000000"/>
              </w:rPr>
              <w:t xml:space="preserve"> </w:t>
            </w:r>
          </w:p>
          <w:p w14:paraId="3994B525" w14:textId="77777777" w:rsidR="00F16DC5" w:rsidRPr="00FC23B6" w:rsidRDefault="00F16DC5" w:rsidP="00B6794F">
            <w:pPr>
              <w:widowControl/>
              <w:autoSpaceDE/>
              <w:autoSpaceDN/>
              <w:adjustRightInd/>
              <w:rPr>
                <w:rFonts w:ascii="Arial" w:hAnsi="Arial" w:cs="Arial"/>
                <w:b/>
                <w:color w:val="000000"/>
              </w:rPr>
            </w:pPr>
          </w:p>
          <w:p w14:paraId="18F628D5" w14:textId="77777777" w:rsidR="00F16DC5" w:rsidRPr="00FC23B6" w:rsidRDefault="00F16DC5" w:rsidP="00B6794F">
            <w:pPr>
              <w:pStyle w:val="ListParagraph"/>
              <w:rPr>
                <w:rFonts w:ascii="Arial" w:eastAsia="Calibri" w:hAnsi="Arial" w:cs="Arial"/>
                <w:b/>
                <w:color w:val="000000"/>
                <w:lang w:val="en-US"/>
              </w:rPr>
            </w:pPr>
          </w:p>
          <w:p w14:paraId="3689256F" w14:textId="77777777" w:rsidR="00F16DC5" w:rsidRPr="00FC23B6" w:rsidRDefault="00F16DC5" w:rsidP="00B6794F">
            <w:pPr>
              <w:widowControl/>
              <w:autoSpaceDE/>
              <w:autoSpaceDN/>
              <w:adjustRightInd/>
              <w:rPr>
                <w:rFonts w:ascii="Arial" w:hAnsi="Arial" w:cs="Arial"/>
                <w:b/>
                <w:color w:val="000000"/>
              </w:rPr>
            </w:pPr>
            <w:r w:rsidRPr="00FC23B6">
              <w:rPr>
                <w:rFonts w:ascii="Arial" w:hAnsi="Arial" w:cs="Arial"/>
                <w:b/>
                <w:color w:val="000000"/>
              </w:rPr>
              <w:t xml:space="preserve">In exceptional circumstances, costs incurred prior to submission of your application to </w:t>
            </w:r>
            <w:r w:rsidR="00404637">
              <w:rPr>
                <w:rFonts w:ascii="Arial" w:hAnsi="Arial" w:cs="Arial"/>
                <w:b/>
                <w:color w:val="000000"/>
              </w:rPr>
              <w:t>DAERA</w:t>
            </w:r>
            <w:r w:rsidRPr="00FC23B6">
              <w:rPr>
                <w:rFonts w:ascii="Arial" w:hAnsi="Arial" w:cs="Arial"/>
                <w:b/>
                <w:color w:val="000000"/>
              </w:rPr>
              <w:t xml:space="preserve"> and up to a value of 10% of the total eligible project costs can be considered eligible for reimbursement at the funding rate applied providing they are directly related to your project you are applying for and essential to bringing the application to submission stage. The eligibility of these costs are at </w:t>
            </w:r>
            <w:r w:rsidR="00404637">
              <w:rPr>
                <w:rFonts w:ascii="Arial" w:hAnsi="Arial" w:cs="Arial"/>
                <w:b/>
                <w:color w:val="000000"/>
              </w:rPr>
              <w:t>DAERA</w:t>
            </w:r>
            <w:r w:rsidRPr="00FC23B6">
              <w:rPr>
                <w:rFonts w:ascii="Arial" w:hAnsi="Arial" w:cs="Arial"/>
                <w:b/>
                <w:color w:val="000000"/>
              </w:rPr>
              <w:t xml:space="preserve"> discretion and are not guaranteed and are subject to the approval of the full project and are undertaken entirely at the applicant’s own risk. </w:t>
            </w:r>
            <w:r w:rsidR="00D208A7">
              <w:rPr>
                <w:rFonts w:ascii="Arial" w:hAnsi="Arial" w:cs="Arial"/>
                <w:b/>
                <w:color w:val="000000"/>
              </w:rPr>
              <w:t>Contact</w:t>
            </w:r>
            <w:r w:rsidRPr="00FC23B6">
              <w:rPr>
                <w:rFonts w:ascii="Arial" w:hAnsi="Arial" w:cs="Arial"/>
                <w:b/>
                <w:color w:val="000000"/>
              </w:rPr>
              <w:t xml:space="preserve"> </w:t>
            </w:r>
            <w:r w:rsidR="00404637">
              <w:rPr>
                <w:rFonts w:ascii="Arial" w:hAnsi="Arial" w:cs="Arial"/>
                <w:b/>
                <w:color w:val="000000"/>
              </w:rPr>
              <w:t>DAERA</w:t>
            </w:r>
            <w:r w:rsidRPr="00FC23B6">
              <w:rPr>
                <w:rFonts w:ascii="Arial" w:hAnsi="Arial" w:cs="Arial"/>
                <w:b/>
                <w:color w:val="000000"/>
              </w:rPr>
              <w:t xml:space="preserve"> for more details.</w:t>
            </w:r>
          </w:p>
          <w:p w14:paraId="466DD3B0" w14:textId="77777777" w:rsidR="00F16DC5" w:rsidRPr="00FC23B6" w:rsidRDefault="00F16DC5" w:rsidP="00F16DC5">
            <w:pPr>
              <w:ind w:left="720"/>
              <w:jc w:val="both"/>
              <w:rPr>
                <w:rFonts w:ascii="Arial" w:eastAsia="Calibri" w:hAnsi="Arial" w:cs="Arial"/>
                <w:b/>
                <w:color w:val="000000"/>
              </w:rPr>
            </w:pPr>
          </w:p>
          <w:p w14:paraId="7E5EE1E6" w14:textId="77777777" w:rsidR="00F460AF" w:rsidRPr="00F460AF" w:rsidRDefault="00F460AF" w:rsidP="00F460AF">
            <w:pPr>
              <w:rPr>
                <w:rFonts w:ascii="Arial" w:eastAsia="Calibri" w:hAnsi="Arial"/>
                <w:b/>
              </w:rPr>
            </w:pPr>
            <w:r w:rsidRPr="00F460AF">
              <w:rPr>
                <w:rFonts w:ascii="Arial" w:eastAsia="Calibri" w:hAnsi="Arial"/>
                <w:b/>
              </w:rPr>
              <w:t>It is the responsibility of you as the applicant to ensure that the project which is the subject of this application is technically viable, complies with all relevant health and safety legislation and any other project specific safety requirements</w:t>
            </w:r>
            <w:r w:rsidR="00D208A7">
              <w:rPr>
                <w:rFonts w:ascii="Arial" w:eastAsia="Calibri" w:hAnsi="Arial"/>
                <w:b/>
              </w:rPr>
              <w:t>.</w:t>
            </w:r>
            <w:r w:rsidRPr="00F460AF">
              <w:rPr>
                <w:rFonts w:ascii="Arial" w:eastAsia="Calibri" w:hAnsi="Arial"/>
                <w:b/>
              </w:rPr>
              <w:t xml:space="preserve"> </w:t>
            </w:r>
            <w:r w:rsidR="00245F7F">
              <w:rPr>
                <w:rFonts w:ascii="Arial" w:eastAsia="Calibri" w:hAnsi="Arial"/>
                <w:b/>
              </w:rPr>
              <w:t xml:space="preserve">This is </w:t>
            </w:r>
            <w:r w:rsidRPr="00F460AF">
              <w:rPr>
                <w:rFonts w:ascii="Arial" w:eastAsia="Calibri" w:hAnsi="Arial"/>
                <w:b/>
              </w:rPr>
              <w:t xml:space="preserve">not the responsibility of </w:t>
            </w:r>
            <w:r w:rsidR="00404637">
              <w:rPr>
                <w:rFonts w:ascii="Arial" w:eastAsia="Calibri" w:hAnsi="Arial"/>
                <w:b/>
              </w:rPr>
              <w:t>DAERA</w:t>
            </w:r>
            <w:r w:rsidRPr="00F460AF">
              <w:rPr>
                <w:rFonts w:ascii="Arial" w:eastAsia="Calibri" w:hAnsi="Arial"/>
                <w:b/>
              </w:rPr>
              <w:t>.</w:t>
            </w:r>
          </w:p>
          <w:p w14:paraId="190D2207" w14:textId="77777777" w:rsidR="00F460AF" w:rsidRPr="00722FDD" w:rsidRDefault="00F460AF" w:rsidP="00E72FFF"/>
        </w:tc>
      </w:tr>
      <w:tr w:rsidR="00F55AF9" w:rsidRPr="00722FDD" w14:paraId="6E4CEA96" w14:textId="77777777" w:rsidTr="007622FE">
        <w:trPr>
          <w:gridAfter w:val="1"/>
          <w:wAfter w:w="18" w:type="dxa"/>
          <w:jc w:val="center"/>
        </w:trPr>
        <w:tc>
          <w:tcPr>
            <w:tcW w:w="9308" w:type="dxa"/>
            <w:tcBorders>
              <w:top w:val="single" w:sz="4" w:space="0" w:color="auto"/>
            </w:tcBorders>
            <w:shd w:val="clear" w:color="auto" w:fill="D9D9D9"/>
          </w:tcPr>
          <w:p w14:paraId="3723AA66" w14:textId="77777777" w:rsidR="00F55AF9" w:rsidRPr="00C95D7D" w:rsidRDefault="00F55AF9" w:rsidP="007A1B4F">
            <w:pPr>
              <w:pStyle w:val="Title-Part"/>
            </w:pPr>
            <w:r w:rsidRPr="00C95D7D">
              <w:lastRenderedPageBreak/>
              <w:t>TYPES OF PROJECTS YOU CAN APPLY FOR</w:t>
            </w:r>
          </w:p>
        </w:tc>
      </w:tr>
      <w:tr w:rsidR="00F55AF9" w:rsidRPr="00722FDD" w14:paraId="0A7C7145" w14:textId="77777777" w:rsidTr="007622FE">
        <w:trPr>
          <w:gridAfter w:val="1"/>
          <w:wAfter w:w="18" w:type="dxa"/>
          <w:jc w:val="center"/>
        </w:trPr>
        <w:tc>
          <w:tcPr>
            <w:tcW w:w="9308" w:type="dxa"/>
            <w:shd w:val="clear" w:color="auto" w:fill="auto"/>
          </w:tcPr>
          <w:p w14:paraId="17D06D0A" w14:textId="77777777" w:rsidR="000F26B1" w:rsidRPr="00C95D7D" w:rsidRDefault="00F55AF9" w:rsidP="00C46D01">
            <w:pPr>
              <w:pStyle w:val="Standardtext"/>
              <w:spacing w:before="120"/>
            </w:pPr>
            <w:r w:rsidRPr="00C95D7D">
              <w:t>The Support For Partnerships</w:t>
            </w:r>
            <w:r w:rsidR="00311E18" w:rsidRPr="00C95D7D">
              <w:t xml:space="preserve">, </w:t>
            </w:r>
            <w:r w:rsidRPr="00C95D7D">
              <w:t>Information Sharing</w:t>
            </w:r>
            <w:r w:rsidR="00311E18" w:rsidRPr="00C95D7D">
              <w:t>, Advisory services, Job creation and Training</w:t>
            </w:r>
            <w:r w:rsidRPr="00C95D7D">
              <w:t xml:space="preserve"> </w:t>
            </w:r>
            <w:r w:rsidR="003C3DF0" w:rsidRPr="00C95D7D">
              <w:t>guidance</w:t>
            </w:r>
            <w:r w:rsidRPr="00C95D7D">
              <w:t xml:space="preserve"> should be used for projects relating to</w:t>
            </w:r>
            <w:r w:rsidR="00BD5A9B" w:rsidRPr="00C95D7D">
              <w:t>:</w:t>
            </w:r>
            <w:r w:rsidRPr="00C95D7D">
              <w:t xml:space="preserve"> </w:t>
            </w:r>
            <w:r w:rsidR="00C5476B" w:rsidRPr="00C95D7D">
              <w:t xml:space="preserve">advisory services; partnerships between scientists and fishermen; promotion of human capital, job creation and social dialogue; support for the systems of allocation of fishing opportunities and production and marketing plans. </w:t>
            </w:r>
          </w:p>
          <w:p w14:paraId="31F3C584" w14:textId="77777777" w:rsidR="000F26B1" w:rsidRPr="00C95D7D" w:rsidRDefault="000F26B1" w:rsidP="004C5C74">
            <w:pPr>
              <w:pStyle w:val="Standardtext"/>
              <w:spacing w:after="120"/>
            </w:pPr>
          </w:p>
          <w:p w14:paraId="6FED2B39" w14:textId="77777777" w:rsidR="00C56160" w:rsidRDefault="000F26B1" w:rsidP="00EC6332">
            <w:pPr>
              <w:pStyle w:val="Standardtextbulletlevel1"/>
              <w:numPr>
                <w:ilvl w:val="0"/>
                <w:numId w:val="35"/>
              </w:numPr>
            </w:pPr>
            <w:r w:rsidRPr="00F84AD1">
              <w:rPr>
                <w:b/>
              </w:rPr>
              <w:t>Advisory Services</w:t>
            </w:r>
            <w:r w:rsidR="00386060">
              <w:rPr>
                <w:b/>
              </w:rPr>
              <w:t xml:space="preserve"> (Article </w:t>
            </w:r>
            <w:r w:rsidR="00845669">
              <w:rPr>
                <w:b/>
              </w:rPr>
              <w:t>27)</w:t>
            </w:r>
            <w:r w:rsidR="00EC6332">
              <w:rPr>
                <w:b/>
                <w:color w:val="FF0000"/>
              </w:rPr>
              <w:t xml:space="preserve"> </w:t>
            </w:r>
            <w:r w:rsidR="00194626" w:rsidRPr="00F84AD1">
              <w:rPr>
                <w:b/>
              </w:rPr>
              <w:t xml:space="preserve"> </w:t>
            </w:r>
            <w:r w:rsidR="00194626" w:rsidRPr="00DD2828">
              <w:t>i</w:t>
            </w:r>
            <w:r w:rsidR="00194626" w:rsidRPr="00C436E8">
              <w:t xml:space="preserve">n order to improve the overall performance and competitiveness of operators and to promote sustainable fisheries. </w:t>
            </w:r>
          </w:p>
          <w:p w14:paraId="78A0147A" w14:textId="77777777" w:rsidR="003C3DF0" w:rsidRDefault="003C3DF0" w:rsidP="00CC12A2">
            <w:pPr>
              <w:pStyle w:val="Standardtextbulletlevel1"/>
              <w:ind w:left="182"/>
            </w:pPr>
          </w:p>
          <w:p w14:paraId="303E8661" w14:textId="77777777" w:rsidR="003C3DF0" w:rsidRPr="00C95D7D" w:rsidRDefault="00F84AD1" w:rsidP="00CC12A2">
            <w:pPr>
              <w:pStyle w:val="Standardtextbulletlevel2"/>
              <w:numPr>
                <w:ilvl w:val="0"/>
                <w:numId w:val="0"/>
              </w:numPr>
              <w:ind w:left="749"/>
            </w:pPr>
            <w:r w:rsidRPr="00C95D7D">
              <w:t>Support shall be granted to operators, organisations of fishermen, including Producer Organisations, or public law bodies.</w:t>
            </w:r>
            <w:r w:rsidR="00884AB6" w:rsidRPr="00C95D7D">
              <w:t xml:space="preserve"> </w:t>
            </w:r>
          </w:p>
          <w:p w14:paraId="69B60D07" w14:textId="77777777" w:rsidR="00F15BE0" w:rsidRPr="00C95D7D" w:rsidRDefault="00F15BE0" w:rsidP="00F15BE0">
            <w:pPr>
              <w:pStyle w:val="Standardtextbulletlevel3"/>
              <w:numPr>
                <w:ilvl w:val="0"/>
                <w:numId w:val="0"/>
              </w:numPr>
              <w:ind w:left="324"/>
            </w:pPr>
          </w:p>
          <w:p w14:paraId="081EC4ED" w14:textId="77777777" w:rsidR="00EC6332" w:rsidRDefault="009A1F80" w:rsidP="00EC6332">
            <w:pPr>
              <w:pStyle w:val="Standardtextbulletlevel1"/>
              <w:rPr>
                <w:b/>
                <w:color w:val="FF0000"/>
              </w:rPr>
            </w:pPr>
            <w:r w:rsidRPr="00CC12A2">
              <w:t>These projects</w:t>
            </w:r>
            <w:r w:rsidR="00987DB0" w:rsidRPr="00CC12A2">
              <w:t xml:space="preserve"> shall be provided by scientific, academic, professional or technical bodies, or entities providing economic advice that have the required competences.</w:t>
            </w:r>
            <w:r w:rsidR="00174C6F" w:rsidRPr="00CC12A2">
              <w:t xml:space="preserve"> Contact </w:t>
            </w:r>
            <w:r w:rsidR="00404637">
              <w:t>DAERA</w:t>
            </w:r>
            <w:r w:rsidR="00174C6F" w:rsidRPr="00CC12A2">
              <w:t xml:space="preserve"> for further advice. </w:t>
            </w:r>
          </w:p>
          <w:p w14:paraId="1F75637C" w14:textId="77777777" w:rsidR="00987DB0" w:rsidRPr="00C95D7D" w:rsidRDefault="00987DB0" w:rsidP="00CC12A2">
            <w:pPr>
              <w:pStyle w:val="Standardtextbulletlevel2"/>
              <w:numPr>
                <w:ilvl w:val="0"/>
                <w:numId w:val="0"/>
              </w:numPr>
              <w:ind w:left="749"/>
            </w:pPr>
          </w:p>
          <w:p w14:paraId="7576460A" w14:textId="77777777" w:rsidR="00DD2B51" w:rsidRPr="00C95D7D" w:rsidRDefault="00DD2B51" w:rsidP="00DD2B51">
            <w:pPr>
              <w:pStyle w:val="Standardtextbulletlevel2"/>
              <w:numPr>
                <w:ilvl w:val="0"/>
                <w:numId w:val="0"/>
              </w:numPr>
              <w:ind w:left="1434"/>
            </w:pPr>
          </w:p>
          <w:p w14:paraId="5569DE19" w14:textId="77777777" w:rsidR="00C56160" w:rsidRPr="00C95D7D" w:rsidRDefault="000F26B1">
            <w:pPr>
              <w:pStyle w:val="Standardtextbulletlevel2"/>
              <w:numPr>
                <w:ilvl w:val="0"/>
                <w:numId w:val="16"/>
              </w:numPr>
              <w:ind w:left="182" w:firstLine="0"/>
            </w:pPr>
            <w:r w:rsidRPr="00C95D7D">
              <w:rPr>
                <w:b/>
              </w:rPr>
              <w:t>Partnerships between scientists and fishermen</w:t>
            </w:r>
            <w:r w:rsidR="00845669" w:rsidRPr="00C95D7D">
              <w:rPr>
                <w:b/>
              </w:rPr>
              <w:t xml:space="preserve"> (Article 28)</w:t>
            </w:r>
            <w:r w:rsidR="00045741" w:rsidRPr="00C95D7D">
              <w:t xml:space="preserve"> </w:t>
            </w:r>
          </w:p>
          <w:p w14:paraId="597A57A5" w14:textId="77777777" w:rsidR="00CC12A2" w:rsidRPr="00C95D7D" w:rsidRDefault="00CC12A2" w:rsidP="00CC12A2">
            <w:pPr>
              <w:pStyle w:val="Standardtextbulletlevel2"/>
              <w:numPr>
                <w:ilvl w:val="0"/>
                <w:numId w:val="0"/>
              </w:numPr>
              <w:ind w:left="182"/>
            </w:pPr>
          </w:p>
          <w:p w14:paraId="45814ABB" w14:textId="77777777" w:rsidR="00F15BE0" w:rsidRPr="00C95D7D" w:rsidRDefault="00F15BE0" w:rsidP="00CC12A2">
            <w:pPr>
              <w:pStyle w:val="Standardtextbulletlevel2"/>
              <w:numPr>
                <w:ilvl w:val="0"/>
                <w:numId w:val="0"/>
              </w:numPr>
              <w:ind w:left="851"/>
            </w:pPr>
            <w:r w:rsidRPr="00C95D7D">
              <w:t xml:space="preserve">Funding under this article can be granted to public law bodies, fishermen, organisations of fishermen, Fisheries Local Action Groups and non-governmental organisations. </w:t>
            </w:r>
          </w:p>
          <w:p w14:paraId="0C1CB018" w14:textId="77777777" w:rsidR="00CC12A2" w:rsidRPr="00C95D7D" w:rsidRDefault="00CC12A2" w:rsidP="00CC12A2">
            <w:pPr>
              <w:pStyle w:val="Standardtextbulletlevel2"/>
              <w:numPr>
                <w:ilvl w:val="0"/>
                <w:numId w:val="0"/>
              </w:numPr>
              <w:ind w:left="182"/>
            </w:pPr>
          </w:p>
          <w:p w14:paraId="439C391F" w14:textId="77777777" w:rsidR="00C56160" w:rsidRDefault="000F26B1">
            <w:pPr>
              <w:pStyle w:val="Standardtextbulletlevel1"/>
              <w:numPr>
                <w:ilvl w:val="0"/>
                <w:numId w:val="16"/>
              </w:numPr>
              <w:ind w:left="182" w:firstLine="0"/>
              <w:rPr>
                <w:b/>
              </w:rPr>
            </w:pPr>
            <w:r w:rsidRPr="00CC12A2">
              <w:rPr>
                <w:b/>
              </w:rPr>
              <w:t>Promotion of human capital, job creation and social dialogue</w:t>
            </w:r>
            <w:r w:rsidR="00845669">
              <w:rPr>
                <w:b/>
              </w:rPr>
              <w:t xml:space="preserve"> (Article 29)</w:t>
            </w:r>
          </w:p>
          <w:p w14:paraId="5B484123" w14:textId="77777777" w:rsidR="003C3DF0" w:rsidRDefault="003C3DF0" w:rsidP="00CC12A2">
            <w:pPr>
              <w:pStyle w:val="Standardtextbulletlevel1"/>
              <w:tabs>
                <w:tab w:val="clear" w:pos="720"/>
                <w:tab w:val="left" w:pos="182"/>
              </w:tabs>
              <w:ind w:left="182"/>
            </w:pPr>
          </w:p>
          <w:p w14:paraId="7DF7C49C" w14:textId="1AA4C745" w:rsidR="00344EF6" w:rsidRPr="00C95D7D" w:rsidRDefault="00344EF6" w:rsidP="00CC12A2">
            <w:pPr>
              <w:pStyle w:val="Standardtextbulletlevel2"/>
              <w:numPr>
                <w:ilvl w:val="0"/>
                <w:numId w:val="0"/>
              </w:numPr>
              <w:ind w:left="891"/>
              <w:rPr>
                <w:b/>
              </w:rPr>
            </w:pPr>
            <w:r w:rsidRPr="00C95D7D">
              <w:t xml:space="preserve">Support for promotion of human capital, job creation and social dialogue may </w:t>
            </w:r>
            <w:r w:rsidR="00F10A29" w:rsidRPr="00C95D7D">
              <w:t xml:space="preserve">be granted to self-employed fishermen, and may </w:t>
            </w:r>
            <w:r w:rsidRPr="00C95D7D">
              <w:t>also be granted to spouses of self-employed fishermen or, where and in so far as recognised by national law, the life partners of self-employed fishermen</w:t>
            </w:r>
            <w:r w:rsidR="009F6735" w:rsidRPr="00C95D7D">
              <w:rPr>
                <w:b/>
              </w:rPr>
              <w:t>.</w:t>
            </w:r>
          </w:p>
          <w:p w14:paraId="253EA044" w14:textId="77777777" w:rsidR="003C3DF0" w:rsidRPr="00C95D7D" w:rsidRDefault="003C3DF0" w:rsidP="009F0B39">
            <w:pPr>
              <w:pStyle w:val="Standardtextbulletlevel2"/>
              <w:numPr>
                <w:ilvl w:val="0"/>
                <w:numId w:val="0"/>
              </w:numPr>
              <w:ind w:left="182"/>
            </w:pPr>
          </w:p>
          <w:p w14:paraId="6E971376" w14:textId="77777777" w:rsidR="00BC669F" w:rsidRPr="00C95D7D" w:rsidRDefault="0045027E" w:rsidP="00BC669F">
            <w:pPr>
              <w:pStyle w:val="Standardtextbulletlevel3"/>
              <w:numPr>
                <w:ilvl w:val="0"/>
                <w:numId w:val="33"/>
              </w:numPr>
              <w:ind w:left="324" w:firstLine="0"/>
            </w:pPr>
            <w:r w:rsidRPr="00C95D7D">
              <w:rPr>
                <w:b/>
              </w:rPr>
              <w:t xml:space="preserve"> </w:t>
            </w:r>
            <w:r w:rsidR="00FB3C53" w:rsidRPr="00C95D7D">
              <w:rPr>
                <w:b/>
              </w:rPr>
              <w:t>Production and marketing plans</w:t>
            </w:r>
            <w:r w:rsidR="00845669" w:rsidRPr="00C95D7D">
              <w:rPr>
                <w:b/>
              </w:rPr>
              <w:t xml:space="preserve"> (Article 66)</w:t>
            </w:r>
            <w:r w:rsidR="00FB3C53" w:rsidRPr="00C95D7D">
              <w:t xml:space="preserve">. </w:t>
            </w:r>
            <w:r w:rsidR="00BC669F" w:rsidRPr="00C95D7D">
              <w:t xml:space="preserve">   </w:t>
            </w:r>
          </w:p>
          <w:p w14:paraId="34D29000" w14:textId="021ECF36" w:rsidR="00BC669F" w:rsidRPr="00C95D7D" w:rsidRDefault="00BC669F" w:rsidP="00BC669F">
            <w:pPr>
              <w:pStyle w:val="Standardtextbulletlevel2"/>
              <w:numPr>
                <w:ilvl w:val="0"/>
                <w:numId w:val="0"/>
              </w:numPr>
              <w:ind w:left="587"/>
            </w:pPr>
            <w:r w:rsidRPr="00C95D7D">
              <w:t>The preparation and implementation of production and marketing</w:t>
            </w:r>
            <w:r w:rsidR="00415F78">
              <w:t xml:space="preserve"> plans</w:t>
            </w:r>
            <w:r w:rsidRPr="00C95D7D">
              <w:t>. This support shall only be granted to Producer Organisations and associations of Producers Organisations.</w:t>
            </w:r>
          </w:p>
          <w:p w14:paraId="0CEB2CD7" w14:textId="77777777" w:rsidR="00386060" w:rsidRPr="00C95D7D" w:rsidRDefault="00386060" w:rsidP="00BC669F">
            <w:pPr>
              <w:pStyle w:val="Standardtextbulletlevel2"/>
              <w:numPr>
                <w:ilvl w:val="0"/>
                <w:numId w:val="0"/>
              </w:numPr>
              <w:ind w:left="587"/>
            </w:pPr>
          </w:p>
          <w:p w14:paraId="3523E99B" w14:textId="31549269" w:rsidR="00BC669F" w:rsidRPr="00C95D7D" w:rsidRDefault="00BC669F" w:rsidP="00BC669F">
            <w:pPr>
              <w:pStyle w:val="Standardtextbulletlevel3"/>
              <w:numPr>
                <w:ilvl w:val="0"/>
                <w:numId w:val="0"/>
              </w:numPr>
              <w:ind w:left="587"/>
            </w:pPr>
            <w:r w:rsidRPr="00C95D7D">
              <w:t xml:space="preserve">Expenditure related to production and marketing plans shall be eligible for support from the </w:t>
            </w:r>
            <w:r w:rsidR="00A66302">
              <w:t>MFF</w:t>
            </w:r>
            <w:r w:rsidR="00415F78">
              <w:t xml:space="preserve"> only after approval by DAERA</w:t>
            </w:r>
            <w:r w:rsidRPr="00C95D7D">
              <w:t>.</w:t>
            </w:r>
          </w:p>
          <w:p w14:paraId="3DC5AD4F" w14:textId="77777777" w:rsidR="00BC669F" w:rsidRPr="00C95D7D" w:rsidRDefault="00BC669F" w:rsidP="00BC669F">
            <w:pPr>
              <w:pStyle w:val="Standardtextbulletlevel3"/>
              <w:numPr>
                <w:ilvl w:val="0"/>
                <w:numId w:val="0"/>
              </w:numPr>
              <w:ind w:left="587"/>
            </w:pPr>
          </w:p>
          <w:p w14:paraId="63968CE8" w14:textId="77777777" w:rsidR="00BC669F" w:rsidRPr="00C95D7D" w:rsidRDefault="00BC669F" w:rsidP="00BC669F">
            <w:pPr>
              <w:pStyle w:val="Standardtextbulletlevel3"/>
              <w:numPr>
                <w:ilvl w:val="0"/>
                <w:numId w:val="0"/>
              </w:numPr>
              <w:ind w:left="607"/>
            </w:pPr>
            <w:r w:rsidRPr="00C95D7D">
              <w:t>Support granted per Producer Organisation per year shall not exceed 3 % of the average annual value of the production placed on the market by that Producer Organisation during the preceding three calendar years. For any newly recognised Producer Organisation, that support shall not exceed 3 % of the average annual value of the production placed on the market by the members of that organisation during the preceding three calendar years.</w:t>
            </w:r>
          </w:p>
          <w:p w14:paraId="21A89EFD" w14:textId="77777777" w:rsidR="00BC669F" w:rsidRPr="00C95D7D" w:rsidRDefault="00BC669F" w:rsidP="00BC669F">
            <w:pPr>
              <w:pStyle w:val="Standardtextbulletlevel3"/>
              <w:numPr>
                <w:ilvl w:val="0"/>
                <w:numId w:val="0"/>
              </w:numPr>
              <w:ind w:left="607"/>
            </w:pPr>
          </w:p>
          <w:p w14:paraId="5CE8094E" w14:textId="24809CDA" w:rsidR="00BC669F" w:rsidRPr="00C95D7D" w:rsidRDefault="00BC669F" w:rsidP="00BC669F">
            <w:pPr>
              <w:pStyle w:val="Standardtextbulletlevel3"/>
              <w:numPr>
                <w:ilvl w:val="0"/>
                <w:numId w:val="0"/>
              </w:numPr>
              <w:ind w:left="607"/>
            </w:pPr>
            <w:r w:rsidRPr="00C95D7D">
              <w:t xml:space="preserve">Applicants under production and marketing plans may apply for an advance of 50 % of the financial support after approval of the production and marketing plan. </w:t>
            </w:r>
          </w:p>
          <w:p w14:paraId="4CB9D46B" w14:textId="77777777" w:rsidR="00AE3C9F" w:rsidRDefault="00AE3C9F" w:rsidP="00CC12A2">
            <w:pPr>
              <w:pStyle w:val="Standardtextbulletlevel1"/>
              <w:ind w:left="891"/>
            </w:pPr>
          </w:p>
          <w:p w14:paraId="750E18E8" w14:textId="77777777" w:rsidR="000F26B1" w:rsidRDefault="00617346" w:rsidP="000F26B1">
            <w:pPr>
              <w:pStyle w:val="Standardtext-bold"/>
              <w:spacing w:after="120"/>
            </w:pPr>
            <w:r w:rsidRPr="00C95D7D">
              <w:t>Applicants</w:t>
            </w:r>
            <w:r w:rsidR="0046799E" w:rsidRPr="00C95D7D">
              <w:t xml:space="preserve"> must comply with </w:t>
            </w:r>
            <w:r w:rsidR="000F26B1" w:rsidRPr="00C95D7D">
              <w:t>all relevant legal requirements of their projects.</w:t>
            </w:r>
          </w:p>
          <w:p w14:paraId="38DE6196" w14:textId="77777777" w:rsidR="00415F78" w:rsidRDefault="00415F78" w:rsidP="000F26B1">
            <w:pPr>
              <w:pStyle w:val="Standardtext-bold"/>
              <w:spacing w:after="120"/>
            </w:pPr>
          </w:p>
          <w:p w14:paraId="449E5DAC" w14:textId="77777777" w:rsidR="00415F78" w:rsidRPr="00C95D7D" w:rsidRDefault="00415F78" w:rsidP="000F26B1">
            <w:pPr>
              <w:pStyle w:val="Standardtext-bold"/>
              <w:spacing w:after="120"/>
            </w:pPr>
          </w:p>
        </w:tc>
      </w:tr>
      <w:tr w:rsidR="00F55AF9" w:rsidRPr="00722FDD" w14:paraId="485A5E74" w14:textId="77777777" w:rsidTr="007622FE">
        <w:trPr>
          <w:jc w:val="center"/>
        </w:trPr>
        <w:tc>
          <w:tcPr>
            <w:tcW w:w="9326" w:type="dxa"/>
            <w:gridSpan w:val="2"/>
            <w:tcBorders>
              <w:top w:val="single" w:sz="4" w:space="0" w:color="auto"/>
            </w:tcBorders>
            <w:shd w:val="clear" w:color="auto" w:fill="D9D9D9"/>
          </w:tcPr>
          <w:p w14:paraId="6312191D" w14:textId="77777777" w:rsidR="00F55AF9" w:rsidRPr="00C95D7D" w:rsidRDefault="00F55AF9" w:rsidP="007A1B4F">
            <w:pPr>
              <w:pStyle w:val="Title-Part"/>
            </w:pPr>
            <w:r w:rsidRPr="00C95D7D">
              <w:lastRenderedPageBreak/>
              <w:t>ELIGIBLE COSTS</w:t>
            </w:r>
          </w:p>
        </w:tc>
      </w:tr>
      <w:tr w:rsidR="00F55AF9" w:rsidRPr="00722FDD" w14:paraId="76433E24" w14:textId="77777777" w:rsidTr="007622FE">
        <w:trPr>
          <w:jc w:val="center"/>
        </w:trPr>
        <w:tc>
          <w:tcPr>
            <w:tcW w:w="9326" w:type="dxa"/>
            <w:gridSpan w:val="2"/>
            <w:tcBorders>
              <w:top w:val="single" w:sz="4" w:space="0" w:color="auto"/>
            </w:tcBorders>
            <w:shd w:val="clear" w:color="auto" w:fill="auto"/>
          </w:tcPr>
          <w:p w14:paraId="4DE657B7" w14:textId="77777777" w:rsidR="00B15B05" w:rsidRPr="00C95D7D" w:rsidRDefault="00F55AF9" w:rsidP="006639E4">
            <w:pPr>
              <w:pStyle w:val="Standardtext"/>
              <w:spacing w:before="120"/>
            </w:pPr>
            <w:bookmarkStart w:id="0" w:name="_Ref407015215"/>
            <w:bookmarkStart w:id="1" w:name="_Toc407027363"/>
            <w:bookmarkStart w:id="2" w:name="_Toc407110774"/>
            <w:r w:rsidRPr="00C95D7D">
              <w:t xml:space="preserve">Please note this table is for guidance only and is not exhaustive or binding. </w:t>
            </w:r>
            <w:r w:rsidR="004E1BCB" w:rsidRPr="00C95D7D">
              <w:t>If you are unsure whether an item is eligible please check the</w:t>
            </w:r>
            <w:r w:rsidR="00F54720" w:rsidRPr="00C95D7D">
              <w:t xml:space="preserve"> </w:t>
            </w:r>
            <w:r w:rsidR="00A66302">
              <w:t>MFF</w:t>
            </w:r>
            <w:r w:rsidR="004E1BCB" w:rsidRPr="00C95D7D">
              <w:t xml:space="preserve"> General </w:t>
            </w:r>
            <w:r w:rsidR="003C3DF0" w:rsidRPr="00C95D7D">
              <w:t>Guidance</w:t>
            </w:r>
            <w:r w:rsidR="004E1BCB" w:rsidRPr="00C95D7D">
              <w:t xml:space="preserve"> and if you are still unsure contact </w:t>
            </w:r>
            <w:r w:rsidR="00404637" w:rsidRPr="00C95D7D">
              <w:t>DAERA</w:t>
            </w:r>
            <w:r w:rsidR="004E1BCB" w:rsidRPr="00C95D7D">
              <w:t>.</w:t>
            </w:r>
          </w:p>
          <w:p w14:paraId="18BFDD93" w14:textId="77777777" w:rsidR="007D6FAB" w:rsidRPr="00C95D7D" w:rsidRDefault="007D6FAB" w:rsidP="006639E4">
            <w:pPr>
              <w:pStyle w:val="Standardtext"/>
              <w:spacing w:before="120"/>
            </w:pPr>
          </w:p>
          <w:bookmarkEnd w:id="0"/>
          <w:p w14:paraId="23A30811" w14:textId="77777777" w:rsidR="00F55AF9" w:rsidRPr="000A3359" w:rsidRDefault="00F55AF9" w:rsidP="00190A98">
            <w:pPr>
              <w:pStyle w:val="Caption"/>
              <w:rPr>
                <w:szCs w:val="24"/>
              </w:rPr>
            </w:pPr>
            <w:r w:rsidRPr="000A3359">
              <w:rPr>
                <w:szCs w:val="24"/>
              </w:rPr>
              <w:t>Table of Eligible Costs</w:t>
            </w:r>
            <w:bookmarkEnd w:id="1"/>
            <w:bookmarkEnd w:id="2"/>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4042"/>
              <w:gridCol w:w="3402"/>
              <w:gridCol w:w="236"/>
            </w:tblGrid>
            <w:tr w:rsidR="00F55AF9" w:rsidRPr="00722FDD" w14:paraId="3A2630FA" w14:textId="77777777" w:rsidTr="004C5C74">
              <w:trPr>
                <w:gridAfter w:val="1"/>
                <w:wAfter w:w="236" w:type="dxa"/>
                <w:jc w:val="center"/>
              </w:trPr>
              <w:tc>
                <w:tcPr>
                  <w:tcW w:w="1794" w:type="dxa"/>
                  <w:shd w:val="clear" w:color="auto" w:fill="F2F2F2"/>
                </w:tcPr>
                <w:p w14:paraId="40793032" w14:textId="77777777" w:rsidR="00F55AF9" w:rsidRPr="00C95D7D" w:rsidRDefault="00F55AF9" w:rsidP="004C5C74">
                  <w:pPr>
                    <w:pStyle w:val="Standardtext-bold"/>
                    <w:jc w:val="center"/>
                  </w:pPr>
                  <w:r w:rsidRPr="00C95D7D">
                    <w:t>Item/Area</w:t>
                  </w:r>
                </w:p>
              </w:tc>
              <w:tc>
                <w:tcPr>
                  <w:tcW w:w="4042" w:type="dxa"/>
                  <w:shd w:val="clear" w:color="auto" w:fill="F2F2F2"/>
                </w:tcPr>
                <w:p w14:paraId="043AB49A" w14:textId="77777777" w:rsidR="00F55AF9" w:rsidRPr="00C95D7D" w:rsidRDefault="00F55AF9" w:rsidP="004C5C74">
                  <w:pPr>
                    <w:pStyle w:val="Standardtext-bold"/>
                    <w:jc w:val="center"/>
                  </w:pPr>
                  <w:r w:rsidRPr="00C95D7D">
                    <w:t>Eligible Costs</w:t>
                  </w:r>
                </w:p>
              </w:tc>
              <w:tc>
                <w:tcPr>
                  <w:tcW w:w="3402" w:type="dxa"/>
                  <w:shd w:val="clear" w:color="auto" w:fill="F2F2F2"/>
                </w:tcPr>
                <w:p w14:paraId="5B2F2187" w14:textId="77777777" w:rsidR="00F55AF9" w:rsidRPr="00C95D7D" w:rsidRDefault="00F55AF9" w:rsidP="004C5C74">
                  <w:pPr>
                    <w:pStyle w:val="Standardtext-bold"/>
                    <w:jc w:val="center"/>
                  </w:pPr>
                  <w:r w:rsidRPr="00C95D7D">
                    <w:t>Ineligible Costs</w:t>
                  </w:r>
                </w:p>
              </w:tc>
            </w:tr>
            <w:tr w:rsidR="001720A3" w:rsidRPr="00722FDD" w14:paraId="0F1EF168" w14:textId="77777777" w:rsidTr="001720A3">
              <w:trPr>
                <w:trHeight w:val="767"/>
                <w:jc w:val="center"/>
              </w:trPr>
              <w:tc>
                <w:tcPr>
                  <w:tcW w:w="1794" w:type="dxa"/>
                  <w:vMerge w:val="restart"/>
                  <w:shd w:val="clear" w:color="auto" w:fill="FFFFFF"/>
                </w:tcPr>
                <w:p w14:paraId="6631C71A" w14:textId="77777777" w:rsidR="001720A3" w:rsidRPr="004C5C74" w:rsidRDefault="001720A3" w:rsidP="004C5C74">
                  <w:pPr>
                    <w:pStyle w:val="Default"/>
                    <w:jc w:val="center"/>
                    <w:rPr>
                      <w:rFonts w:ascii="Arial" w:hAnsi="Arial" w:cs="Arial"/>
                    </w:rPr>
                  </w:pPr>
                  <w:r w:rsidRPr="001720A3">
                    <w:rPr>
                      <w:rFonts w:ascii="Arial" w:hAnsi="Arial" w:cs="Arial"/>
                    </w:rPr>
                    <w:t>Advisory services</w:t>
                  </w:r>
                  <w:r w:rsidR="00AF0023">
                    <w:rPr>
                      <w:rFonts w:ascii="Arial" w:hAnsi="Arial" w:cs="Arial"/>
                    </w:rPr>
                    <w:t xml:space="preserve"> (Article 27)</w:t>
                  </w:r>
                </w:p>
              </w:tc>
              <w:tc>
                <w:tcPr>
                  <w:tcW w:w="4042" w:type="dxa"/>
                  <w:shd w:val="clear" w:color="auto" w:fill="FFFFFF"/>
                </w:tcPr>
                <w:p w14:paraId="1EB019F2" w14:textId="77777777" w:rsidR="001720A3" w:rsidRPr="00C95D7D" w:rsidRDefault="00845669" w:rsidP="001720A3">
                  <w:pPr>
                    <w:pStyle w:val="Normal-10pt-Table"/>
                    <w:rPr>
                      <w:rFonts w:ascii="Calibri" w:hAnsi="Calibri" w:cs="Arial"/>
                      <w:szCs w:val="24"/>
                    </w:rPr>
                  </w:pPr>
                  <w:r w:rsidRPr="00C95D7D">
                    <w:rPr>
                      <w:rFonts w:cs="Arial"/>
                      <w:color w:val="000000"/>
                      <w:sz w:val="24"/>
                      <w:szCs w:val="24"/>
                      <w:lang w:eastAsia="en-US"/>
                    </w:rPr>
                    <w:t>F</w:t>
                  </w:r>
                  <w:r w:rsidR="001720A3" w:rsidRPr="00C95D7D">
                    <w:rPr>
                      <w:rFonts w:cs="Arial"/>
                      <w:color w:val="000000"/>
                      <w:sz w:val="24"/>
                      <w:szCs w:val="24"/>
                      <w:lang w:eastAsia="en-US"/>
                    </w:rPr>
                    <w:t>easibility studies and advisory services that assess the viability of projects potentially eligible for support under this Chapter</w:t>
                  </w:r>
                </w:p>
              </w:tc>
              <w:tc>
                <w:tcPr>
                  <w:tcW w:w="3402" w:type="dxa"/>
                  <w:vMerge w:val="restart"/>
                  <w:shd w:val="clear" w:color="auto" w:fill="FFFFFF"/>
                </w:tcPr>
                <w:p w14:paraId="64E02929" w14:textId="77777777" w:rsidR="001720A3" w:rsidRPr="004C5C74" w:rsidRDefault="001720A3" w:rsidP="004C5C74">
                  <w:pPr>
                    <w:tabs>
                      <w:tab w:val="left" w:pos="357"/>
                    </w:tabs>
                    <w:rPr>
                      <w:rFonts w:ascii="Arial" w:hAnsi="Arial" w:cs="Arial"/>
                    </w:rPr>
                  </w:pPr>
                </w:p>
              </w:tc>
              <w:tc>
                <w:tcPr>
                  <w:tcW w:w="236" w:type="dxa"/>
                  <w:vMerge w:val="restart"/>
                  <w:shd w:val="clear" w:color="auto" w:fill="auto"/>
                </w:tcPr>
                <w:p w14:paraId="0697F858" w14:textId="77777777" w:rsidR="001720A3" w:rsidRPr="004C5C74" w:rsidRDefault="001720A3" w:rsidP="004C5C74">
                  <w:pPr>
                    <w:widowControl/>
                    <w:autoSpaceDE/>
                    <w:autoSpaceDN/>
                    <w:adjustRightInd/>
                    <w:spacing w:after="160" w:line="259" w:lineRule="auto"/>
                    <w:rPr>
                      <w:rFonts w:ascii="Arial" w:hAnsi="Arial" w:cs="Arial"/>
                    </w:rPr>
                  </w:pPr>
                  <w:r w:rsidRPr="004C5C74">
                    <w:rPr>
                      <w:rFonts w:ascii="Arial" w:hAnsi="Arial" w:cs="Arial"/>
                    </w:rPr>
                    <w:tab/>
                  </w:r>
                </w:p>
              </w:tc>
            </w:tr>
            <w:tr w:rsidR="001720A3" w:rsidRPr="00722FDD" w14:paraId="11A77015" w14:textId="77777777" w:rsidTr="001720A3">
              <w:trPr>
                <w:trHeight w:val="1281"/>
                <w:jc w:val="center"/>
              </w:trPr>
              <w:tc>
                <w:tcPr>
                  <w:tcW w:w="1794" w:type="dxa"/>
                  <w:vMerge/>
                  <w:shd w:val="clear" w:color="auto" w:fill="FFFFFF"/>
                </w:tcPr>
                <w:p w14:paraId="311FE76B" w14:textId="77777777" w:rsidR="001720A3" w:rsidRPr="001720A3" w:rsidRDefault="001720A3" w:rsidP="004C5C74">
                  <w:pPr>
                    <w:pStyle w:val="Default"/>
                    <w:jc w:val="center"/>
                    <w:rPr>
                      <w:rFonts w:ascii="Arial" w:hAnsi="Arial" w:cs="Arial"/>
                    </w:rPr>
                  </w:pPr>
                </w:p>
              </w:tc>
              <w:tc>
                <w:tcPr>
                  <w:tcW w:w="4042" w:type="dxa"/>
                  <w:shd w:val="clear" w:color="auto" w:fill="FFFFFF"/>
                </w:tcPr>
                <w:p w14:paraId="2FFDB609" w14:textId="77777777" w:rsidR="001720A3" w:rsidRPr="00C95D7D" w:rsidRDefault="00845669" w:rsidP="001720A3">
                  <w:pPr>
                    <w:pStyle w:val="Normal-10pt-Table"/>
                    <w:rPr>
                      <w:rFonts w:cs="Arial"/>
                      <w:color w:val="000000"/>
                      <w:sz w:val="24"/>
                      <w:szCs w:val="24"/>
                      <w:lang w:eastAsia="en-US"/>
                    </w:rPr>
                  </w:pPr>
                  <w:r w:rsidRPr="00C95D7D">
                    <w:rPr>
                      <w:rFonts w:cs="Arial"/>
                      <w:color w:val="000000"/>
                      <w:sz w:val="24"/>
                      <w:szCs w:val="24"/>
                      <w:lang w:eastAsia="en-US"/>
                    </w:rPr>
                    <w:t>T</w:t>
                  </w:r>
                  <w:r w:rsidR="001720A3" w:rsidRPr="00C95D7D">
                    <w:rPr>
                      <w:rFonts w:cs="Arial"/>
                      <w:color w:val="000000"/>
                      <w:sz w:val="24"/>
                      <w:szCs w:val="24"/>
                      <w:lang w:eastAsia="en-US"/>
                    </w:rPr>
                    <w:t>he provision of professional advice on environmental sustainability, with a focus on limiting and, where possible, eliminating the negative impact of fishing activities on marine, terrestrial and freshwater ecosystems</w:t>
                  </w:r>
                </w:p>
              </w:tc>
              <w:tc>
                <w:tcPr>
                  <w:tcW w:w="3402" w:type="dxa"/>
                  <w:vMerge/>
                  <w:shd w:val="clear" w:color="auto" w:fill="FFFFFF"/>
                </w:tcPr>
                <w:p w14:paraId="333D39A8" w14:textId="77777777" w:rsidR="001720A3" w:rsidRPr="004C5C74" w:rsidRDefault="001720A3" w:rsidP="004C5C74">
                  <w:pPr>
                    <w:tabs>
                      <w:tab w:val="left" w:pos="357"/>
                    </w:tabs>
                    <w:rPr>
                      <w:rFonts w:ascii="Arial" w:hAnsi="Arial" w:cs="Arial"/>
                    </w:rPr>
                  </w:pPr>
                </w:p>
              </w:tc>
              <w:tc>
                <w:tcPr>
                  <w:tcW w:w="236" w:type="dxa"/>
                  <w:vMerge/>
                  <w:shd w:val="clear" w:color="auto" w:fill="auto"/>
                </w:tcPr>
                <w:p w14:paraId="4ED9B952" w14:textId="77777777" w:rsidR="001720A3" w:rsidRPr="004C5C74" w:rsidRDefault="001720A3" w:rsidP="004C5C74">
                  <w:pPr>
                    <w:widowControl/>
                    <w:autoSpaceDE/>
                    <w:autoSpaceDN/>
                    <w:adjustRightInd/>
                    <w:spacing w:after="160" w:line="259" w:lineRule="auto"/>
                    <w:rPr>
                      <w:rFonts w:ascii="Arial" w:hAnsi="Arial" w:cs="Arial"/>
                    </w:rPr>
                  </w:pPr>
                </w:p>
              </w:tc>
            </w:tr>
            <w:tr w:rsidR="001720A3" w:rsidRPr="00722FDD" w14:paraId="3DD50BC6" w14:textId="77777777" w:rsidTr="001720A3">
              <w:trPr>
                <w:trHeight w:val="795"/>
                <w:jc w:val="center"/>
              </w:trPr>
              <w:tc>
                <w:tcPr>
                  <w:tcW w:w="1794" w:type="dxa"/>
                  <w:vMerge/>
                  <w:shd w:val="clear" w:color="auto" w:fill="FFFFFF"/>
                </w:tcPr>
                <w:p w14:paraId="5F83A1AE" w14:textId="77777777" w:rsidR="001720A3" w:rsidRPr="001720A3" w:rsidRDefault="001720A3" w:rsidP="004C5C74">
                  <w:pPr>
                    <w:pStyle w:val="Default"/>
                    <w:jc w:val="center"/>
                    <w:rPr>
                      <w:rFonts w:ascii="Arial" w:hAnsi="Arial" w:cs="Arial"/>
                    </w:rPr>
                  </w:pPr>
                </w:p>
              </w:tc>
              <w:tc>
                <w:tcPr>
                  <w:tcW w:w="4042" w:type="dxa"/>
                  <w:shd w:val="clear" w:color="auto" w:fill="FFFFFF"/>
                </w:tcPr>
                <w:p w14:paraId="57DE780F" w14:textId="77777777" w:rsidR="001720A3" w:rsidRPr="00C95D7D" w:rsidRDefault="001720A3" w:rsidP="001720A3">
                  <w:pPr>
                    <w:pStyle w:val="Normal-10pt-Table"/>
                    <w:rPr>
                      <w:rFonts w:cs="Arial"/>
                      <w:color w:val="000000"/>
                      <w:sz w:val="24"/>
                      <w:szCs w:val="24"/>
                      <w:lang w:eastAsia="en-US"/>
                    </w:rPr>
                  </w:pPr>
                  <w:r w:rsidRPr="00C95D7D">
                    <w:rPr>
                      <w:rFonts w:cs="Arial"/>
                      <w:color w:val="000000"/>
                      <w:sz w:val="24"/>
                      <w:szCs w:val="24"/>
                      <w:lang w:eastAsia="en-US"/>
                    </w:rPr>
                    <w:t>the provision of professional advice on business and marketing strategies</w:t>
                  </w:r>
                </w:p>
              </w:tc>
              <w:tc>
                <w:tcPr>
                  <w:tcW w:w="3402" w:type="dxa"/>
                  <w:vMerge/>
                  <w:shd w:val="clear" w:color="auto" w:fill="FFFFFF"/>
                </w:tcPr>
                <w:p w14:paraId="0CB0CE37" w14:textId="77777777" w:rsidR="001720A3" w:rsidRPr="004C5C74" w:rsidRDefault="001720A3" w:rsidP="004C5C74">
                  <w:pPr>
                    <w:tabs>
                      <w:tab w:val="left" w:pos="357"/>
                    </w:tabs>
                    <w:rPr>
                      <w:rFonts w:ascii="Arial" w:hAnsi="Arial" w:cs="Arial"/>
                    </w:rPr>
                  </w:pPr>
                </w:p>
              </w:tc>
              <w:tc>
                <w:tcPr>
                  <w:tcW w:w="236" w:type="dxa"/>
                  <w:vMerge/>
                  <w:shd w:val="clear" w:color="auto" w:fill="auto"/>
                </w:tcPr>
                <w:p w14:paraId="75E3C3A2" w14:textId="77777777" w:rsidR="001720A3" w:rsidRPr="004C5C74" w:rsidRDefault="001720A3" w:rsidP="004C5C74">
                  <w:pPr>
                    <w:widowControl/>
                    <w:autoSpaceDE/>
                    <w:autoSpaceDN/>
                    <w:adjustRightInd/>
                    <w:spacing w:after="160" w:line="259" w:lineRule="auto"/>
                    <w:rPr>
                      <w:rFonts w:ascii="Arial" w:hAnsi="Arial" w:cs="Arial"/>
                    </w:rPr>
                  </w:pPr>
                </w:p>
              </w:tc>
            </w:tr>
            <w:tr w:rsidR="001720A3" w:rsidRPr="00722FDD" w14:paraId="1BF374D6" w14:textId="77777777" w:rsidTr="004C5C74">
              <w:trPr>
                <w:trHeight w:val="795"/>
                <w:jc w:val="center"/>
              </w:trPr>
              <w:tc>
                <w:tcPr>
                  <w:tcW w:w="1794" w:type="dxa"/>
                  <w:vMerge/>
                  <w:shd w:val="clear" w:color="auto" w:fill="FFFFFF"/>
                </w:tcPr>
                <w:p w14:paraId="31317064" w14:textId="77777777" w:rsidR="001720A3" w:rsidRPr="001720A3" w:rsidRDefault="001720A3" w:rsidP="004C5C74">
                  <w:pPr>
                    <w:pStyle w:val="Default"/>
                    <w:jc w:val="center"/>
                    <w:rPr>
                      <w:rFonts w:ascii="Arial" w:hAnsi="Arial" w:cs="Arial"/>
                    </w:rPr>
                  </w:pPr>
                </w:p>
              </w:tc>
              <w:tc>
                <w:tcPr>
                  <w:tcW w:w="4042" w:type="dxa"/>
                  <w:shd w:val="clear" w:color="auto" w:fill="FFFFFF"/>
                </w:tcPr>
                <w:p w14:paraId="50B16E6A" w14:textId="77777777" w:rsidR="001720A3" w:rsidRPr="00C95D7D" w:rsidRDefault="001720A3" w:rsidP="001720A3">
                  <w:pPr>
                    <w:pStyle w:val="Normal-10pt-Table"/>
                    <w:rPr>
                      <w:rFonts w:cs="Arial"/>
                      <w:b/>
                      <w:color w:val="000000"/>
                      <w:sz w:val="24"/>
                      <w:szCs w:val="24"/>
                      <w:lang w:eastAsia="en-US"/>
                    </w:rPr>
                  </w:pPr>
                  <w:r w:rsidRPr="00C95D7D">
                    <w:rPr>
                      <w:rFonts w:cs="Arial"/>
                      <w:b/>
                      <w:color w:val="000000"/>
                      <w:sz w:val="24"/>
                      <w:szCs w:val="24"/>
                      <w:lang w:eastAsia="en-US"/>
                    </w:rPr>
                    <w:t>The feasibility studies, advisory services and advice referred to above shall be provided by scientific, academic, professional or technical bodies, or entities providing economic advice that have the required competences</w:t>
                  </w:r>
                </w:p>
                <w:p w14:paraId="41E5BA4A" w14:textId="77777777" w:rsidR="001720A3" w:rsidRPr="00C95D7D" w:rsidRDefault="001720A3" w:rsidP="00B6794F">
                  <w:pPr>
                    <w:pStyle w:val="Normal-10pt-Table"/>
                    <w:rPr>
                      <w:rFonts w:cs="Arial"/>
                      <w:color w:val="000000"/>
                      <w:sz w:val="24"/>
                      <w:szCs w:val="24"/>
                      <w:lang w:eastAsia="en-US"/>
                    </w:rPr>
                  </w:pPr>
                  <w:r w:rsidRPr="00C95D7D">
                    <w:rPr>
                      <w:rFonts w:cs="Arial"/>
                      <w:b/>
                      <w:color w:val="000000"/>
                      <w:sz w:val="24"/>
                      <w:szCs w:val="24"/>
                      <w:lang w:eastAsia="en-US"/>
                    </w:rPr>
                    <w:t xml:space="preserve">The support </w:t>
                  </w:r>
                  <w:r w:rsidR="00B6794F" w:rsidRPr="00C95D7D">
                    <w:rPr>
                      <w:rFonts w:cs="Arial"/>
                      <w:b/>
                      <w:color w:val="000000"/>
                      <w:sz w:val="24"/>
                      <w:szCs w:val="24"/>
                      <w:lang w:eastAsia="en-US"/>
                    </w:rPr>
                    <w:t>for Advisory services</w:t>
                  </w:r>
                  <w:r w:rsidRPr="00C95D7D">
                    <w:rPr>
                      <w:rFonts w:cs="Arial"/>
                      <w:b/>
                      <w:color w:val="000000"/>
                      <w:sz w:val="24"/>
                      <w:szCs w:val="24"/>
                      <w:lang w:eastAsia="en-US"/>
                    </w:rPr>
                    <w:t xml:space="preserve"> shall be granted to operators, organisations of fishermen, including producer organisations, or public law bodies</w:t>
                  </w:r>
                </w:p>
              </w:tc>
              <w:tc>
                <w:tcPr>
                  <w:tcW w:w="3402" w:type="dxa"/>
                  <w:vMerge/>
                  <w:shd w:val="clear" w:color="auto" w:fill="FFFFFF"/>
                </w:tcPr>
                <w:p w14:paraId="2528844C" w14:textId="77777777" w:rsidR="001720A3" w:rsidRPr="004C5C74" w:rsidRDefault="001720A3" w:rsidP="004C5C74">
                  <w:pPr>
                    <w:tabs>
                      <w:tab w:val="left" w:pos="357"/>
                    </w:tabs>
                    <w:rPr>
                      <w:rFonts w:ascii="Arial" w:hAnsi="Arial" w:cs="Arial"/>
                    </w:rPr>
                  </w:pPr>
                </w:p>
              </w:tc>
              <w:tc>
                <w:tcPr>
                  <w:tcW w:w="236" w:type="dxa"/>
                  <w:vMerge/>
                  <w:shd w:val="clear" w:color="auto" w:fill="auto"/>
                </w:tcPr>
                <w:p w14:paraId="1E68222A" w14:textId="77777777" w:rsidR="001720A3" w:rsidRPr="004C5C74" w:rsidRDefault="001720A3" w:rsidP="004C5C74">
                  <w:pPr>
                    <w:widowControl/>
                    <w:autoSpaceDE/>
                    <w:autoSpaceDN/>
                    <w:adjustRightInd/>
                    <w:spacing w:after="160" w:line="259" w:lineRule="auto"/>
                    <w:rPr>
                      <w:rFonts w:ascii="Arial" w:hAnsi="Arial" w:cs="Arial"/>
                    </w:rPr>
                  </w:pPr>
                </w:p>
              </w:tc>
            </w:tr>
            <w:tr w:rsidR="001720A3" w:rsidRPr="00722FDD" w14:paraId="53C0EC87" w14:textId="77777777" w:rsidTr="001720A3">
              <w:trPr>
                <w:trHeight w:val="854"/>
                <w:jc w:val="center"/>
              </w:trPr>
              <w:tc>
                <w:tcPr>
                  <w:tcW w:w="1794" w:type="dxa"/>
                  <w:vMerge w:val="restart"/>
                  <w:shd w:val="clear" w:color="auto" w:fill="FFFFFF"/>
                </w:tcPr>
                <w:p w14:paraId="65D5E578" w14:textId="77777777" w:rsidR="001720A3" w:rsidRDefault="001720A3" w:rsidP="004C5C74">
                  <w:pPr>
                    <w:pStyle w:val="Default"/>
                    <w:jc w:val="center"/>
                    <w:rPr>
                      <w:rFonts w:ascii="Arial" w:hAnsi="Arial" w:cs="Arial"/>
                    </w:rPr>
                  </w:pPr>
                  <w:r w:rsidRPr="001720A3">
                    <w:rPr>
                      <w:rFonts w:ascii="Arial" w:hAnsi="Arial" w:cs="Arial"/>
                    </w:rPr>
                    <w:t>Partnerships between scientists and fishermen</w:t>
                  </w:r>
                </w:p>
                <w:p w14:paraId="59D1217B" w14:textId="77777777" w:rsidR="00AF0023" w:rsidRPr="004C5C74" w:rsidRDefault="00AF0023" w:rsidP="004C5C74">
                  <w:pPr>
                    <w:pStyle w:val="Default"/>
                    <w:jc w:val="center"/>
                    <w:rPr>
                      <w:rFonts w:ascii="Arial" w:hAnsi="Arial" w:cs="Arial"/>
                    </w:rPr>
                  </w:pPr>
                  <w:r>
                    <w:rPr>
                      <w:rFonts w:ascii="Arial" w:hAnsi="Arial" w:cs="Arial"/>
                    </w:rPr>
                    <w:t>(Article 28)</w:t>
                  </w:r>
                </w:p>
              </w:tc>
              <w:tc>
                <w:tcPr>
                  <w:tcW w:w="4042" w:type="dxa"/>
                  <w:shd w:val="clear" w:color="auto" w:fill="FFFFFF"/>
                </w:tcPr>
                <w:p w14:paraId="46FE534F" w14:textId="77777777" w:rsidR="001720A3" w:rsidRPr="00C95D7D" w:rsidRDefault="00845669" w:rsidP="001720A3">
                  <w:pPr>
                    <w:pStyle w:val="Normal-10pt-Table"/>
                    <w:rPr>
                      <w:rFonts w:ascii="Calibri" w:hAnsi="Calibri" w:cs="Arial"/>
                      <w:szCs w:val="24"/>
                    </w:rPr>
                  </w:pPr>
                  <w:r w:rsidRPr="00C95D7D">
                    <w:rPr>
                      <w:rFonts w:cs="Arial"/>
                      <w:color w:val="000000"/>
                      <w:sz w:val="24"/>
                      <w:szCs w:val="24"/>
                      <w:lang w:eastAsia="en-US"/>
                    </w:rPr>
                    <w:t>T</w:t>
                  </w:r>
                  <w:r w:rsidR="001720A3" w:rsidRPr="00C95D7D">
                    <w:rPr>
                      <w:rFonts w:cs="Arial"/>
                      <w:color w:val="000000"/>
                      <w:sz w:val="24"/>
                      <w:szCs w:val="24"/>
                      <w:lang w:eastAsia="en-US"/>
                    </w:rPr>
                    <w:t>he creation of networks, partnership agreements or associations between one or more independent scientific bodies and fishermen, or one or more organisations of fishermen, in which technical bodies may participate</w:t>
                  </w:r>
                </w:p>
              </w:tc>
              <w:tc>
                <w:tcPr>
                  <w:tcW w:w="3402" w:type="dxa"/>
                  <w:vMerge w:val="restart"/>
                  <w:shd w:val="clear" w:color="auto" w:fill="FFFFFF"/>
                </w:tcPr>
                <w:p w14:paraId="25CEDF8F" w14:textId="77777777" w:rsidR="001720A3" w:rsidRPr="004C5C74" w:rsidRDefault="001720A3" w:rsidP="004C5C74">
                  <w:pPr>
                    <w:tabs>
                      <w:tab w:val="left" w:pos="357"/>
                    </w:tabs>
                    <w:rPr>
                      <w:rFonts w:ascii="Arial" w:hAnsi="Arial" w:cs="Arial"/>
                    </w:rPr>
                  </w:pPr>
                </w:p>
              </w:tc>
              <w:tc>
                <w:tcPr>
                  <w:tcW w:w="236" w:type="dxa"/>
                  <w:vMerge w:val="restart"/>
                  <w:shd w:val="clear" w:color="auto" w:fill="auto"/>
                </w:tcPr>
                <w:p w14:paraId="0C632CF8" w14:textId="77777777" w:rsidR="001720A3" w:rsidRPr="004C5C74" w:rsidRDefault="001720A3" w:rsidP="004C5C74">
                  <w:pPr>
                    <w:widowControl/>
                    <w:autoSpaceDE/>
                    <w:autoSpaceDN/>
                    <w:adjustRightInd/>
                    <w:spacing w:after="160" w:line="259" w:lineRule="auto"/>
                    <w:rPr>
                      <w:rFonts w:ascii="Arial" w:hAnsi="Arial" w:cs="Arial"/>
                    </w:rPr>
                  </w:pPr>
                </w:p>
              </w:tc>
            </w:tr>
            <w:tr w:rsidR="001720A3" w:rsidRPr="00722FDD" w14:paraId="0ECACE96" w14:textId="77777777" w:rsidTr="004C5C74">
              <w:trPr>
                <w:trHeight w:val="854"/>
                <w:jc w:val="center"/>
              </w:trPr>
              <w:tc>
                <w:tcPr>
                  <w:tcW w:w="1794" w:type="dxa"/>
                  <w:vMerge/>
                  <w:shd w:val="clear" w:color="auto" w:fill="FFFFFF"/>
                </w:tcPr>
                <w:p w14:paraId="2B3EC6FE" w14:textId="77777777" w:rsidR="001720A3" w:rsidRPr="001720A3" w:rsidRDefault="001720A3" w:rsidP="004C5C74">
                  <w:pPr>
                    <w:pStyle w:val="Default"/>
                    <w:jc w:val="center"/>
                    <w:rPr>
                      <w:rFonts w:ascii="Arial" w:hAnsi="Arial" w:cs="Arial"/>
                    </w:rPr>
                  </w:pPr>
                </w:p>
              </w:tc>
              <w:tc>
                <w:tcPr>
                  <w:tcW w:w="4042" w:type="dxa"/>
                  <w:shd w:val="clear" w:color="auto" w:fill="FFFFFF"/>
                </w:tcPr>
                <w:p w14:paraId="2264D0D9" w14:textId="77777777" w:rsidR="001720A3" w:rsidRPr="00C95D7D" w:rsidRDefault="00845669" w:rsidP="001720A3">
                  <w:pPr>
                    <w:pStyle w:val="Normal-10pt-Table"/>
                    <w:rPr>
                      <w:rFonts w:cs="Arial"/>
                      <w:color w:val="000000"/>
                      <w:sz w:val="24"/>
                      <w:szCs w:val="24"/>
                      <w:lang w:eastAsia="en-US"/>
                    </w:rPr>
                  </w:pPr>
                  <w:r w:rsidRPr="00C95D7D">
                    <w:rPr>
                      <w:rFonts w:cs="Arial"/>
                      <w:color w:val="000000"/>
                      <w:sz w:val="24"/>
                      <w:szCs w:val="24"/>
                      <w:lang w:eastAsia="en-US"/>
                    </w:rPr>
                    <w:t>T</w:t>
                  </w:r>
                  <w:r w:rsidR="001720A3" w:rsidRPr="00C95D7D">
                    <w:rPr>
                      <w:rFonts w:cs="Arial"/>
                      <w:color w:val="000000"/>
                      <w:sz w:val="24"/>
                      <w:szCs w:val="24"/>
                      <w:lang w:eastAsia="en-US"/>
                    </w:rPr>
                    <w:t>he activities carried out in the framework of the networks, partnership agreements, or associations referred to above</w:t>
                  </w:r>
                </w:p>
                <w:p w14:paraId="10ACCEC1" w14:textId="77777777" w:rsidR="001D3823" w:rsidRPr="00C95D7D" w:rsidRDefault="001D3823" w:rsidP="001D3823">
                  <w:pPr>
                    <w:pStyle w:val="Normal-10pt-Table"/>
                    <w:rPr>
                      <w:rFonts w:cs="Arial"/>
                      <w:b/>
                      <w:color w:val="000000"/>
                      <w:sz w:val="24"/>
                      <w:szCs w:val="24"/>
                      <w:lang w:eastAsia="en-US"/>
                    </w:rPr>
                  </w:pPr>
                  <w:r w:rsidRPr="00C95D7D">
                    <w:rPr>
                      <w:rFonts w:cs="Arial"/>
                      <w:b/>
                      <w:color w:val="000000"/>
                      <w:sz w:val="24"/>
                      <w:szCs w:val="24"/>
                      <w:lang w:eastAsia="en-US"/>
                    </w:rPr>
                    <w:t>The types of projects referred to above may cover data collection and management activities, studies, pilot projects, dissemination of knowledge and research results, seminars and best practices</w:t>
                  </w:r>
                </w:p>
              </w:tc>
              <w:tc>
                <w:tcPr>
                  <w:tcW w:w="3402" w:type="dxa"/>
                  <w:vMerge/>
                  <w:shd w:val="clear" w:color="auto" w:fill="FFFFFF"/>
                </w:tcPr>
                <w:p w14:paraId="50848540" w14:textId="77777777" w:rsidR="001720A3" w:rsidRPr="004C5C74" w:rsidRDefault="001720A3" w:rsidP="004C5C74">
                  <w:pPr>
                    <w:tabs>
                      <w:tab w:val="left" w:pos="357"/>
                    </w:tabs>
                    <w:rPr>
                      <w:rFonts w:ascii="Arial" w:hAnsi="Arial" w:cs="Arial"/>
                    </w:rPr>
                  </w:pPr>
                </w:p>
              </w:tc>
              <w:tc>
                <w:tcPr>
                  <w:tcW w:w="236" w:type="dxa"/>
                  <w:vMerge/>
                  <w:shd w:val="clear" w:color="auto" w:fill="auto"/>
                </w:tcPr>
                <w:p w14:paraId="06F8B881" w14:textId="77777777" w:rsidR="001720A3" w:rsidRPr="004C5C74" w:rsidRDefault="001720A3" w:rsidP="004C5C74">
                  <w:pPr>
                    <w:widowControl/>
                    <w:autoSpaceDE/>
                    <w:autoSpaceDN/>
                    <w:adjustRightInd/>
                    <w:spacing w:after="160" w:line="259" w:lineRule="auto"/>
                    <w:rPr>
                      <w:rFonts w:ascii="Arial" w:hAnsi="Arial" w:cs="Arial"/>
                    </w:rPr>
                  </w:pPr>
                </w:p>
              </w:tc>
            </w:tr>
            <w:tr w:rsidR="001720A3" w:rsidRPr="00722FDD" w14:paraId="176398B9" w14:textId="77777777" w:rsidTr="004C5C74">
              <w:trPr>
                <w:trHeight w:val="854"/>
                <w:jc w:val="center"/>
              </w:trPr>
              <w:tc>
                <w:tcPr>
                  <w:tcW w:w="1794" w:type="dxa"/>
                  <w:vMerge/>
                  <w:shd w:val="clear" w:color="auto" w:fill="FFFFFF"/>
                </w:tcPr>
                <w:p w14:paraId="1563F9EE" w14:textId="77777777" w:rsidR="001720A3" w:rsidRPr="001720A3" w:rsidRDefault="001720A3" w:rsidP="004C5C74">
                  <w:pPr>
                    <w:pStyle w:val="Default"/>
                    <w:jc w:val="center"/>
                    <w:rPr>
                      <w:rFonts w:ascii="Arial" w:hAnsi="Arial" w:cs="Arial"/>
                    </w:rPr>
                  </w:pPr>
                </w:p>
              </w:tc>
              <w:tc>
                <w:tcPr>
                  <w:tcW w:w="4042" w:type="dxa"/>
                  <w:shd w:val="clear" w:color="auto" w:fill="FFFFFF"/>
                </w:tcPr>
                <w:p w14:paraId="3777E419" w14:textId="77777777" w:rsidR="001720A3" w:rsidRPr="00C95D7D" w:rsidRDefault="001D3823" w:rsidP="001D3823">
                  <w:pPr>
                    <w:pStyle w:val="Normal-10pt-Table"/>
                    <w:rPr>
                      <w:rFonts w:cs="Arial"/>
                      <w:color w:val="000000"/>
                      <w:sz w:val="24"/>
                      <w:szCs w:val="24"/>
                      <w:lang w:eastAsia="en-US"/>
                    </w:rPr>
                  </w:pPr>
                  <w:r w:rsidRPr="00C95D7D">
                    <w:rPr>
                      <w:rFonts w:cs="Arial"/>
                      <w:color w:val="000000"/>
                      <w:sz w:val="24"/>
                      <w:szCs w:val="24"/>
                      <w:lang w:eastAsia="en-US"/>
                    </w:rPr>
                    <w:t xml:space="preserve">The projects referred to under  </w:t>
                  </w:r>
                  <w:r w:rsidRPr="00C95D7D">
                    <w:rPr>
                      <w:rFonts w:cs="Arial"/>
                      <w:i/>
                      <w:color w:val="000000"/>
                      <w:sz w:val="24"/>
                      <w:szCs w:val="24"/>
                      <w:lang w:eastAsia="en-US"/>
                    </w:rPr>
                    <w:t>Partnerships between scientists and fishermen</w:t>
                  </w:r>
                  <w:r w:rsidRPr="00C95D7D">
                    <w:rPr>
                      <w:rFonts w:cs="Arial"/>
                      <w:color w:val="000000"/>
                      <w:sz w:val="24"/>
                      <w:szCs w:val="24"/>
                      <w:lang w:eastAsia="en-US"/>
                    </w:rPr>
                    <w:t xml:space="preserve"> may be granted to public law bodies, fishermen, organisations of fishermen, FLAGs and non-governmental organisations</w:t>
                  </w:r>
                </w:p>
              </w:tc>
              <w:tc>
                <w:tcPr>
                  <w:tcW w:w="3402" w:type="dxa"/>
                  <w:vMerge/>
                  <w:shd w:val="clear" w:color="auto" w:fill="FFFFFF"/>
                </w:tcPr>
                <w:p w14:paraId="0D76553F" w14:textId="77777777" w:rsidR="001720A3" w:rsidRPr="004C5C74" w:rsidRDefault="001720A3" w:rsidP="004C5C74">
                  <w:pPr>
                    <w:tabs>
                      <w:tab w:val="left" w:pos="357"/>
                    </w:tabs>
                    <w:rPr>
                      <w:rFonts w:ascii="Arial" w:hAnsi="Arial" w:cs="Arial"/>
                    </w:rPr>
                  </w:pPr>
                </w:p>
              </w:tc>
              <w:tc>
                <w:tcPr>
                  <w:tcW w:w="236" w:type="dxa"/>
                  <w:vMerge/>
                  <w:shd w:val="clear" w:color="auto" w:fill="auto"/>
                </w:tcPr>
                <w:p w14:paraId="0FB11447" w14:textId="77777777" w:rsidR="001720A3" w:rsidRPr="004C5C74" w:rsidRDefault="001720A3" w:rsidP="004C5C74">
                  <w:pPr>
                    <w:widowControl/>
                    <w:autoSpaceDE/>
                    <w:autoSpaceDN/>
                    <w:adjustRightInd/>
                    <w:spacing w:after="160" w:line="259" w:lineRule="auto"/>
                    <w:rPr>
                      <w:rFonts w:ascii="Arial" w:hAnsi="Arial" w:cs="Arial"/>
                    </w:rPr>
                  </w:pPr>
                </w:p>
              </w:tc>
            </w:tr>
            <w:tr w:rsidR="001D3823" w:rsidRPr="00722FDD" w14:paraId="1AEA7D11" w14:textId="77777777" w:rsidTr="001D3823">
              <w:trPr>
                <w:trHeight w:val="2310"/>
                <w:jc w:val="center"/>
              </w:trPr>
              <w:tc>
                <w:tcPr>
                  <w:tcW w:w="1794" w:type="dxa"/>
                  <w:vMerge w:val="restart"/>
                  <w:shd w:val="clear" w:color="auto" w:fill="FFFFFF"/>
                </w:tcPr>
                <w:p w14:paraId="62E6BC22" w14:textId="77777777" w:rsidR="001D3823" w:rsidRPr="001720A3" w:rsidRDefault="001D3823" w:rsidP="004C5C74">
                  <w:pPr>
                    <w:pStyle w:val="Default"/>
                    <w:jc w:val="center"/>
                    <w:rPr>
                      <w:rFonts w:ascii="Arial" w:hAnsi="Arial" w:cs="Arial"/>
                    </w:rPr>
                  </w:pPr>
                  <w:r w:rsidRPr="001D3823">
                    <w:rPr>
                      <w:rFonts w:ascii="Arial" w:hAnsi="Arial" w:cs="Arial"/>
                    </w:rPr>
                    <w:t>Promotion of human capital, job creation and social dialogue</w:t>
                  </w:r>
                  <w:r w:rsidR="00AF0023">
                    <w:rPr>
                      <w:rFonts w:ascii="Arial" w:hAnsi="Arial" w:cs="Arial"/>
                    </w:rPr>
                    <w:t xml:space="preserve"> (Article 29)</w:t>
                  </w:r>
                </w:p>
              </w:tc>
              <w:tc>
                <w:tcPr>
                  <w:tcW w:w="4042" w:type="dxa"/>
                  <w:shd w:val="clear" w:color="auto" w:fill="FFFFFF"/>
                </w:tcPr>
                <w:p w14:paraId="48CC56C4" w14:textId="77777777" w:rsidR="001D3823" w:rsidRPr="00C95D7D" w:rsidRDefault="001C5D4A" w:rsidP="001C5D4A">
                  <w:pPr>
                    <w:pStyle w:val="Normal-10pt-Table"/>
                    <w:rPr>
                      <w:rFonts w:cs="Arial"/>
                      <w:color w:val="000000"/>
                      <w:sz w:val="24"/>
                      <w:szCs w:val="24"/>
                      <w:lang w:eastAsia="en-US"/>
                    </w:rPr>
                  </w:pPr>
                  <w:r w:rsidRPr="00C95D7D">
                    <w:rPr>
                      <w:rFonts w:cs="Arial"/>
                      <w:color w:val="000000"/>
                      <w:sz w:val="24"/>
                      <w:szCs w:val="24"/>
                      <w:lang w:eastAsia="en-US"/>
                    </w:rPr>
                    <w:t>P</w:t>
                  </w:r>
                  <w:r w:rsidR="001D3823" w:rsidRPr="00C95D7D">
                    <w:rPr>
                      <w:rFonts w:cs="Arial"/>
                      <w:color w:val="000000"/>
                      <w:sz w:val="24"/>
                      <w:szCs w:val="24"/>
                      <w:lang w:eastAsia="en-US"/>
                    </w:rPr>
                    <w:t>rofessional training, lifelong learning, joint projects, the dissemination of knowledge of an economic, technical, regulatory or scientific nature and of innovative practices, and the acquisition of new professional skills, in particular linked to the sustainable management of marine ecosystems, hygiene, health, safety, activities in the maritime sector, innovation and entrepreneurship</w:t>
                  </w:r>
                </w:p>
              </w:tc>
              <w:tc>
                <w:tcPr>
                  <w:tcW w:w="3402" w:type="dxa"/>
                  <w:vMerge w:val="restart"/>
                  <w:shd w:val="clear" w:color="auto" w:fill="FFFFFF"/>
                </w:tcPr>
                <w:p w14:paraId="6229850D" w14:textId="77777777" w:rsidR="001D3823" w:rsidRPr="004C5C74" w:rsidRDefault="001D3823" w:rsidP="004C5C74">
                  <w:pPr>
                    <w:tabs>
                      <w:tab w:val="left" w:pos="357"/>
                    </w:tabs>
                    <w:rPr>
                      <w:rFonts w:ascii="Arial" w:hAnsi="Arial" w:cs="Arial"/>
                    </w:rPr>
                  </w:pPr>
                </w:p>
              </w:tc>
              <w:tc>
                <w:tcPr>
                  <w:tcW w:w="236" w:type="dxa"/>
                  <w:vMerge w:val="restart"/>
                  <w:shd w:val="clear" w:color="auto" w:fill="auto"/>
                </w:tcPr>
                <w:p w14:paraId="6DE23A7B" w14:textId="77777777" w:rsidR="001D3823" w:rsidRPr="004C5C74" w:rsidRDefault="001D3823" w:rsidP="004C5C74">
                  <w:pPr>
                    <w:widowControl/>
                    <w:autoSpaceDE/>
                    <w:autoSpaceDN/>
                    <w:adjustRightInd/>
                    <w:spacing w:after="160" w:line="259" w:lineRule="auto"/>
                    <w:rPr>
                      <w:rFonts w:ascii="Arial" w:hAnsi="Arial" w:cs="Arial"/>
                    </w:rPr>
                  </w:pPr>
                </w:p>
              </w:tc>
            </w:tr>
            <w:tr w:rsidR="001D3823" w:rsidRPr="00722FDD" w14:paraId="5006A6EE" w14:textId="77777777" w:rsidTr="00670E48">
              <w:trPr>
                <w:trHeight w:val="1305"/>
                <w:jc w:val="center"/>
              </w:trPr>
              <w:tc>
                <w:tcPr>
                  <w:tcW w:w="1794" w:type="dxa"/>
                  <w:vMerge/>
                  <w:shd w:val="clear" w:color="auto" w:fill="FFFFFF"/>
                </w:tcPr>
                <w:p w14:paraId="30CCBCBC" w14:textId="77777777" w:rsidR="001D3823" w:rsidRPr="001D3823" w:rsidRDefault="001D3823" w:rsidP="004C5C74">
                  <w:pPr>
                    <w:pStyle w:val="Default"/>
                    <w:jc w:val="center"/>
                    <w:rPr>
                      <w:rFonts w:ascii="Arial" w:hAnsi="Arial" w:cs="Arial"/>
                    </w:rPr>
                  </w:pPr>
                </w:p>
              </w:tc>
              <w:tc>
                <w:tcPr>
                  <w:tcW w:w="4042" w:type="dxa"/>
                  <w:shd w:val="clear" w:color="auto" w:fill="FFFFFF"/>
                </w:tcPr>
                <w:p w14:paraId="39713DAE" w14:textId="77777777" w:rsidR="001D3823" w:rsidRPr="00C95D7D" w:rsidRDefault="001C5D4A" w:rsidP="001C5D4A">
                  <w:pPr>
                    <w:pStyle w:val="Normal-10pt-Table"/>
                    <w:rPr>
                      <w:rFonts w:cs="Arial"/>
                      <w:color w:val="000000"/>
                      <w:sz w:val="24"/>
                      <w:szCs w:val="24"/>
                      <w:lang w:eastAsia="en-US"/>
                    </w:rPr>
                  </w:pPr>
                  <w:r w:rsidRPr="00C95D7D">
                    <w:rPr>
                      <w:rFonts w:cs="Arial"/>
                      <w:color w:val="000000"/>
                      <w:sz w:val="24"/>
                      <w:szCs w:val="24"/>
                      <w:lang w:eastAsia="en-US"/>
                    </w:rPr>
                    <w:t>S</w:t>
                  </w:r>
                  <w:r w:rsidR="001D3823" w:rsidRPr="00C95D7D">
                    <w:rPr>
                      <w:rFonts w:cs="Arial"/>
                      <w:color w:val="000000"/>
                      <w:sz w:val="24"/>
                      <w:szCs w:val="24"/>
                      <w:lang w:eastAsia="en-US"/>
                    </w:rPr>
                    <w:t>ocial dialogue at Union, national, regional or local level involving fishermen, social partners and other relevant stakeholders</w:t>
                  </w:r>
                </w:p>
              </w:tc>
              <w:tc>
                <w:tcPr>
                  <w:tcW w:w="3402" w:type="dxa"/>
                  <w:vMerge/>
                  <w:shd w:val="clear" w:color="auto" w:fill="FFFFFF"/>
                </w:tcPr>
                <w:p w14:paraId="48581DB1" w14:textId="77777777" w:rsidR="001D3823" w:rsidRPr="004C5C74" w:rsidRDefault="001D3823" w:rsidP="004C5C74">
                  <w:pPr>
                    <w:tabs>
                      <w:tab w:val="left" w:pos="357"/>
                    </w:tabs>
                    <w:rPr>
                      <w:rFonts w:ascii="Arial" w:hAnsi="Arial" w:cs="Arial"/>
                    </w:rPr>
                  </w:pPr>
                </w:p>
              </w:tc>
              <w:tc>
                <w:tcPr>
                  <w:tcW w:w="236" w:type="dxa"/>
                  <w:vMerge/>
                  <w:shd w:val="clear" w:color="auto" w:fill="auto"/>
                </w:tcPr>
                <w:p w14:paraId="7777F533" w14:textId="77777777" w:rsidR="001D3823" w:rsidRPr="004C5C74" w:rsidRDefault="001D3823" w:rsidP="004C5C74">
                  <w:pPr>
                    <w:widowControl/>
                    <w:autoSpaceDE/>
                    <w:autoSpaceDN/>
                    <w:adjustRightInd/>
                    <w:spacing w:after="160" w:line="259" w:lineRule="auto"/>
                    <w:rPr>
                      <w:rFonts w:ascii="Arial" w:hAnsi="Arial" w:cs="Arial"/>
                    </w:rPr>
                  </w:pPr>
                </w:p>
              </w:tc>
            </w:tr>
            <w:tr w:rsidR="001D3823" w:rsidRPr="00722FDD" w14:paraId="0257BD00" w14:textId="77777777" w:rsidTr="00670E48">
              <w:trPr>
                <w:trHeight w:val="1267"/>
                <w:jc w:val="center"/>
              </w:trPr>
              <w:tc>
                <w:tcPr>
                  <w:tcW w:w="1794" w:type="dxa"/>
                  <w:vMerge/>
                  <w:shd w:val="clear" w:color="auto" w:fill="FFFFFF"/>
                </w:tcPr>
                <w:p w14:paraId="2A3EC69D" w14:textId="77777777" w:rsidR="001D3823" w:rsidRPr="001D3823" w:rsidRDefault="001D3823" w:rsidP="004C5C74">
                  <w:pPr>
                    <w:pStyle w:val="Default"/>
                    <w:jc w:val="center"/>
                    <w:rPr>
                      <w:rFonts w:ascii="Arial" w:hAnsi="Arial" w:cs="Arial"/>
                    </w:rPr>
                  </w:pPr>
                </w:p>
              </w:tc>
              <w:tc>
                <w:tcPr>
                  <w:tcW w:w="4042" w:type="dxa"/>
                  <w:shd w:val="clear" w:color="auto" w:fill="FFFFFF"/>
                </w:tcPr>
                <w:p w14:paraId="455639D2" w14:textId="77777777" w:rsidR="001D3823" w:rsidRPr="00C95D7D" w:rsidRDefault="001C5D4A" w:rsidP="001C5D4A">
                  <w:pPr>
                    <w:pStyle w:val="Normal-10pt-Table"/>
                    <w:rPr>
                      <w:rFonts w:cs="Arial"/>
                      <w:b/>
                      <w:color w:val="000000"/>
                      <w:sz w:val="24"/>
                      <w:szCs w:val="24"/>
                      <w:lang w:eastAsia="en-US"/>
                    </w:rPr>
                  </w:pPr>
                  <w:r w:rsidRPr="00C95D7D">
                    <w:rPr>
                      <w:rFonts w:cs="Arial"/>
                      <w:b/>
                      <w:color w:val="000000"/>
                      <w:sz w:val="24"/>
                      <w:szCs w:val="24"/>
                      <w:lang w:eastAsia="en-US"/>
                    </w:rPr>
                    <w:t>S</w:t>
                  </w:r>
                  <w:r w:rsidR="001D3823" w:rsidRPr="00C95D7D">
                    <w:rPr>
                      <w:rFonts w:cs="Arial"/>
                      <w:b/>
                      <w:color w:val="000000"/>
                      <w:sz w:val="24"/>
                      <w:szCs w:val="24"/>
                      <w:lang w:eastAsia="en-US"/>
                    </w:rPr>
                    <w:t xml:space="preserve">upport referred to under  </w:t>
                  </w:r>
                  <w:r w:rsidR="001D3823" w:rsidRPr="00C95D7D">
                    <w:rPr>
                      <w:rFonts w:cs="Arial"/>
                      <w:b/>
                      <w:i/>
                      <w:color w:val="000000"/>
                      <w:sz w:val="24"/>
                      <w:szCs w:val="24"/>
                      <w:lang w:eastAsia="en-US"/>
                    </w:rPr>
                    <w:t xml:space="preserve">Promotion of human capital, job creation and social dialogue </w:t>
                  </w:r>
                  <w:r w:rsidR="001D3823" w:rsidRPr="00C95D7D">
                    <w:rPr>
                      <w:rFonts w:cs="Arial"/>
                      <w:b/>
                      <w:color w:val="000000"/>
                      <w:sz w:val="24"/>
                      <w:szCs w:val="24"/>
                      <w:lang w:eastAsia="en-US"/>
                    </w:rPr>
                    <w:t>may also be granted to spouses of self-employed fishermen or, where and in so far as recognised by national law, the life partners of self-employed fishermen</w:t>
                  </w:r>
                </w:p>
              </w:tc>
              <w:tc>
                <w:tcPr>
                  <w:tcW w:w="3402" w:type="dxa"/>
                  <w:vMerge/>
                  <w:shd w:val="clear" w:color="auto" w:fill="FFFFFF"/>
                </w:tcPr>
                <w:p w14:paraId="17F4FD64" w14:textId="77777777" w:rsidR="001D3823" w:rsidRPr="004C5C74" w:rsidRDefault="001D3823" w:rsidP="004C5C74">
                  <w:pPr>
                    <w:tabs>
                      <w:tab w:val="left" w:pos="357"/>
                    </w:tabs>
                    <w:rPr>
                      <w:rFonts w:ascii="Arial" w:hAnsi="Arial" w:cs="Arial"/>
                    </w:rPr>
                  </w:pPr>
                </w:p>
              </w:tc>
              <w:tc>
                <w:tcPr>
                  <w:tcW w:w="236" w:type="dxa"/>
                  <w:vMerge/>
                  <w:shd w:val="clear" w:color="auto" w:fill="auto"/>
                </w:tcPr>
                <w:p w14:paraId="2CA99F79" w14:textId="77777777" w:rsidR="001D3823" w:rsidRPr="004C5C74" w:rsidRDefault="001D3823" w:rsidP="004C5C74">
                  <w:pPr>
                    <w:widowControl/>
                    <w:autoSpaceDE/>
                    <w:autoSpaceDN/>
                    <w:adjustRightInd/>
                    <w:spacing w:after="160" w:line="259" w:lineRule="auto"/>
                    <w:rPr>
                      <w:rFonts w:ascii="Arial" w:hAnsi="Arial" w:cs="Arial"/>
                    </w:rPr>
                  </w:pPr>
                </w:p>
              </w:tc>
            </w:tr>
            <w:tr w:rsidR="0045027E" w:rsidRPr="00722FDD" w14:paraId="3A41DE79" w14:textId="77777777" w:rsidTr="003B10F7">
              <w:trPr>
                <w:trHeight w:val="4368"/>
                <w:jc w:val="center"/>
              </w:trPr>
              <w:tc>
                <w:tcPr>
                  <w:tcW w:w="1794" w:type="dxa"/>
                  <w:vMerge w:val="restart"/>
                  <w:tcBorders>
                    <w:bottom w:val="single" w:sz="4" w:space="0" w:color="auto"/>
                  </w:tcBorders>
                  <w:shd w:val="clear" w:color="auto" w:fill="FFFFFF"/>
                </w:tcPr>
                <w:p w14:paraId="7AFA6CE2" w14:textId="77777777" w:rsidR="00AF0023" w:rsidRDefault="0045027E" w:rsidP="004C5C74">
                  <w:pPr>
                    <w:pStyle w:val="Default"/>
                    <w:jc w:val="center"/>
                    <w:rPr>
                      <w:rFonts w:ascii="Arial" w:hAnsi="Arial" w:cs="Arial"/>
                    </w:rPr>
                  </w:pPr>
                  <w:r w:rsidRPr="001D3823">
                    <w:rPr>
                      <w:rFonts w:ascii="Arial" w:hAnsi="Arial" w:cs="Arial"/>
                    </w:rPr>
                    <w:lastRenderedPageBreak/>
                    <w:t>Production and marketing plans</w:t>
                  </w:r>
                </w:p>
                <w:p w14:paraId="743009AB" w14:textId="77777777" w:rsidR="0045027E" w:rsidRPr="001D3823" w:rsidRDefault="00AF0023" w:rsidP="004C5C74">
                  <w:pPr>
                    <w:pStyle w:val="Default"/>
                    <w:jc w:val="center"/>
                    <w:rPr>
                      <w:rFonts w:ascii="Arial" w:hAnsi="Arial" w:cs="Arial"/>
                    </w:rPr>
                  </w:pPr>
                  <w:r>
                    <w:rPr>
                      <w:rFonts w:ascii="Arial" w:hAnsi="Arial" w:cs="Arial"/>
                    </w:rPr>
                    <w:t xml:space="preserve"> (Article 66)</w:t>
                  </w:r>
                </w:p>
              </w:tc>
              <w:tc>
                <w:tcPr>
                  <w:tcW w:w="4042" w:type="dxa"/>
                  <w:tcBorders>
                    <w:bottom w:val="single" w:sz="4" w:space="0" w:color="auto"/>
                  </w:tcBorders>
                  <w:shd w:val="clear" w:color="auto" w:fill="FFFFFF"/>
                  <w:noWrap/>
                </w:tcPr>
                <w:p w14:paraId="71EFE7B8" w14:textId="77777777" w:rsidR="0045027E" w:rsidRPr="00C95D7D" w:rsidRDefault="0045027E" w:rsidP="00A40DF1">
                  <w:pPr>
                    <w:pStyle w:val="Normal-10pt-Table"/>
                    <w:rPr>
                      <w:rFonts w:cs="Arial"/>
                      <w:b/>
                      <w:color w:val="000000"/>
                      <w:sz w:val="24"/>
                      <w:szCs w:val="24"/>
                      <w:lang w:eastAsia="en-US"/>
                    </w:rPr>
                  </w:pPr>
                  <w:r w:rsidRPr="00C95D7D">
                    <w:rPr>
                      <w:rFonts w:cs="Arial"/>
                      <w:b/>
                      <w:color w:val="000000"/>
                      <w:sz w:val="24"/>
                      <w:szCs w:val="24"/>
                      <w:lang w:eastAsia="en-US"/>
                    </w:rPr>
                    <w:t>DAERA may grant an advance of 50 % of the financial support offered after approval of the production and marketing plan providing the Producer Organisation (PO) implements the plan immediately</w:t>
                  </w:r>
                </w:p>
              </w:tc>
              <w:tc>
                <w:tcPr>
                  <w:tcW w:w="3402" w:type="dxa"/>
                  <w:tcBorders>
                    <w:bottom w:val="single" w:sz="4" w:space="0" w:color="auto"/>
                  </w:tcBorders>
                  <w:shd w:val="clear" w:color="auto" w:fill="FFFFFF"/>
                  <w:noWrap/>
                </w:tcPr>
                <w:p w14:paraId="1B996EC3" w14:textId="77777777" w:rsidR="0045027E" w:rsidRPr="004C5C74" w:rsidRDefault="0045027E" w:rsidP="004C5C74">
                  <w:pPr>
                    <w:tabs>
                      <w:tab w:val="left" w:pos="357"/>
                    </w:tabs>
                    <w:rPr>
                      <w:rFonts w:ascii="Arial" w:hAnsi="Arial" w:cs="Arial"/>
                    </w:rPr>
                  </w:pPr>
                </w:p>
              </w:tc>
              <w:tc>
                <w:tcPr>
                  <w:tcW w:w="236" w:type="dxa"/>
                  <w:shd w:val="clear" w:color="auto" w:fill="auto"/>
                </w:tcPr>
                <w:p w14:paraId="683AFE7D" w14:textId="77777777" w:rsidR="0045027E" w:rsidRPr="004C5C74" w:rsidRDefault="0045027E" w:rsidP="004C5C74">
                  <w:pPr>
                    <w:widowControl/>
                    <w:autoSpaceDE/>
                    <w:autoSpaceDN/>
                    <w:adjustRightInd/>
                    <w:spacing w:after="160" w:line="259" w:lineRule="auto"/>
                    <w:rPr>
                      <w:rFonts w:ascii="Arial" w:hAnsi="Arial" w:cs="Arial"/>
                    </w:rPr>
                  </w:pPr>
                </w:p>
              </w:tc>
            </w:tr>
            <w:tr w:rsidR="00A40DF1" w:rsidRPr="00722FDD" w14:paraId="18042C3C" w14:textId="77777777" w:rsidTr="001D3823">
              <w:trPr>
                <w:trHeight w:val="624"/>
                <w:jc w:val="center"/>
              </w:trPr>
              <w:tc>
                <w:tcPr>
                  <w:tcW w:w="1794" w:type="dxa"/>
                  <w:vMerge/>
                  <w:shd w:val="clear" w:color="auto" w:fill="FFFFFF"/>
                </w:tcPr>
                <w:p w14:paraId="0C00925D" w14:textId="77777777" w:rsidR="00A40DF1" w:rsidRPr="001D3823" w:rsidRDefault="00A40DF1" w:rsidP="004C5C74">
                  <w:pPr>
                    <w:pStyle w:val="Default"/>
                    <w:jc w:val="center"/>
                    <w:rPr>
                      <w:rFonts w:ascii="Arial" w:hAnsi="Arial" w:cs="Arial"/>
                    </w:rPr>
                  </w:pPr>
                </w:p>
              </w:tc>
              <w:tc>
                <w:tcPr>
                  <w:tcW w:w="4042" w:type="dxa"/>
                  <w:shd w:val="clear" w:color="auto" w:fill="FFFFFF"/>
                </w:tcPr>
                <w:p w14:paraId="0CFBBB6D" w14:textId="46528126" w:rsidR="00A40DF1" w:rsidRPr="00C95D7D" w:rsidRDefault="00A40DF1" w:rsidP="00415F78">
                  <w:pPr>
                    <w:pStyle w:val="Normal-10pt-Table"/>
                    <w:rPr>
                      <w:rFonts w:cs="Arial"/>
                      <w:color w:val="000000"/>
                      <w:sz w:val="24"/>
                      <w:szCs w:val="24"/>
                      <w:lang w:eastAsia="en-US"/>
                    </w:rPr>
                  </w:pPr>
                  <w:r w:rsidRPr="00C95D7D">
                    <w:rPr>
                      <w:rFonts w:cs="Arial"/>
                      <w:color w:val="000000"/>
                      <w:sz w:val="24"/>
                      <w:szCs w:val="24"/>
                      <w:lang w:eastAsia="en-US"/>
                    </w:rPr>
                    <w:t xml:space="preserve">The </w:t>
                  </w:r>
                  <w:r w:rsidR="00A66302">
                    <w:rPr>
                      <w:rFonts w:cs="Arial"/>
                      <w:color w:val="000000"/>
                      <w:sz w:val="24"/>
                      <w:szCs w:val="24"/>
                      <w:lang w:eastAsia="en-US"/>
                    </w:rPr>
                    <w:t>MFF</w:t>
                  </w:r>
                  <w:r w:rsidRPr="00C95D7D">
                    <w:rPr>
                      <w:rFonts w:cs="Arial"/>
                      <w:color w:val="000000"/>
                      <w:sz w:val="24"/>
                      <w:szCs w:val="24"/>
                      <w:lang w:eastAsia="en-US"/>
                    </w:rPr>
                    <w:t xml:space="preserve"> shall support the preparation and implementation of production and marketing plans.</w:t>
                  </w:r>
                </w:p>
              </w:tc>
              <w:tc>
                <w:tcPr>
                  <w:tcW w:w="3402" w:type="dxa"/>
                  <w:vMerge w:val="restart"/>
                  <w:shd w:val="clear" w:color="auto" w:fill="FFFFFF"/>
                </w:tcPr>
                <w:p w14:paraId="3051FC92" w14:textId="77777777" w:rsidR="00A40DF1" w:rsidRPr="004C5C74" w:rsidRDefault="00A40DF1" w:rsidP="004C5C74">
                  <w:pPr>
                    <w:tabs>
                      <w:tab w:val="left" w:pos="357"/>
                    </w:tabs>
                    <w:rPr>
                      <w:rFonts w:ascii="Arial" w:hAnsi="Arial" w:cs="Arial"/>
                    </w:rPr>
                  </w:pPr>
                </w:p>
              </w:tc>
              <w:tc>
                <w:tcPr>
                  <w:tcW w:w="236" w:type="dxa"/>
                  <w:vMerge w:val="restart"/>
                  <w:shd w:val="clear" w:color="auto" w:fill="auto"/>
                </w:tcPr>
                <w:p w14:paraId="54533AD0" w14:textId="77777777" w:rsidR="00A40DF1" w:rsidRPr="004C5C74" w:rsidRDefault="00A40DF1" w:rsidP="004C5C74">
                  <w:pPr>
                    <w:widowControl/>
                    <w:autoSpaceDE/>
                    <w:autoSpaceDN/>
                    <w:adjustRightInd/>
                    <w:spacing w:after="160" w:line="259" w:lineRule="auto"/>
                    <w:rPr>
                      <w:rFonts w:ascii="Arial" w:hAnsi="Arial" w:cs="Arial"/>
                    </w:rPr>
                  </w:pPr>
                </w:p>
              </w:tc>
            </w:tr>
            <w:tr w:rsidR="00A40DF1" w:rsidRPr="00722FDD" w14:paraId="36AD351D" w14:textId="77777777" w:rsidTr="001D3823">
              <w:trPr>
                <w:trHeight w:val="623"/>
                <w:jc w:val="center"/>
              </w:trPr>
              <w:tc>
                <w:tcPr>
                  <w:tcW w:w="1794" w:type="dxa"/>
                  <w:vMerge/>
                  <w:shd w:val="clear" w:color="auto" w:fill="FFFFFF"/>
                </w:tcPr>
                <w:p w14:paraId="7321B822" w14:textId="77777777" w:rsidR="00A40DF1" w:rsidRPr="001D3823" w:rsidRDefault="00A40DF1" w:rsidP="004C5C74">
                  <w:pPr>
                    <w:pStyle w:val="Default"/>
                    <w:jc w:val="center"/>
                    <w:rPr>
                      <w:rFonts w:ascii="Arial" w:hAnsi="Arial" w:cs="Arial"/>
                    </w:rPr>
                  </w:pPr>
                </w:p>
              </w:tc>
              <w:tc>
                <w:tcPr>
                  <w:tcW w:w="4042" w:type="dxa"/>
                  <w:shd w:val="clear" w:color="auto" w:fill="FFFFFF"/>
                </w:tcPr>
                <w:p w14:paraId="6FA1F559" w14:textId="77777777" w:rsidR="00A40DF1" w:rsidRPr="00C95D7D" w:rsidRDefault="00A40DF1" w:rsidP="00B6794F">
                  <w:pPr>
                    <w:pStyle w:val="Normal-10pt-Table"/>
                    <w:rPr>
                      <w:rFonts w:cs="Arial"/>
                      <w:b/>
                      <w:color w:val="000000"/>
                      <w:sz w:val="24"/>
                      <w:szCs w:val="24"/>
                      <w:lang w:eastAsia="en-US"/>
                    </w:rPr>
                  </w:pPr>
                  <w:r w:rsidRPr="00C95D7D">
                    <w:rPr>
                      <w:rFonts w:cs="Arial"/>
                      <w:b/>
                      <w:color w:val="000000"/>
                      <w:sz w:val="24"/>
                      <w:szCs w:val="24"/>
                      <w:lang w:eastAsia="en-US"/>
                    </w:rPr>
                    <w:t xml:space="preserve">Support granted per </w:t>
                  </w:r>
                  <w:r w:rsidR="008D7F67" w:rsidRPr="00C95D7D">
                    <w:rPr>
                      <w:rFonts w:cs="Arial"/>
                      <w:b/>
                      <w:color w:val="000000"/>
                      <w:sz w:val="24"/>
                      <w:szCs w:val="24"/>
                      <w:lang w:eastAsia="en-US"/>
                    </w:rPr>
                    <w:t>PO</w:t>
                  </w:r>
                  <w:r w:rsidRPr="00C95D7D">
                    <w:rPr>
                      <w:rFonts w:cs="Arial"/>
                      <w:b/>
                      <w:color w:val="000000"/>
                      <w:sz w:val="24"/>
                      <w:szCs w:val="24"/>
                      <w:lang w:eastAsia="en-US"/>
                    </w:rPr>
                    <w:t xml:space="preserve"> per year under this Article shall not exceed 3 % of the average annual value of the production placed on the market by that producer organisation during the preceding three calendar years. For any newly recognised producer organisation, that support shall not exceed 3 % of the average annual value of the production placed on the market by the members of that organisation during the preceding three calendar years.</w:t>
                  </w:r>
                </w:p>
              </w:tc>
              <w:tc>
                <w:tcPr>
                  <w:tcW w:w="3402" w:type="dxa"/>
                  <w:vMerge/>
                  <w:shd w:val="clear" w:color="auto" w:fill="FFFFFF"/>
                </w:tcPr>
                <w:p w14:paraId="334E410F" w14:textId="77777777" w:rsidR="00A40DF1" w:rsidRPr="004C5C74" w:rsidRDefault="00A40DF1" w:rsidP="004C5C74">
                  <w:pPr>
                    <w:tabs>
                      <w:tab w:val="left" w:pos="357"/>
                    </w:tabs>
                    <w:rPr>
                      <w:rFonts w:ascii="Arial" w:hAnsi="Arial" w:cs="Arial"/>
                    </w:rPr>
                  </w:pPr>
                </w:p>
              </w:tc>
              <w:tc>
                <w:tcPr>
                  <w:tcW w:w="236" w:type="dxa"/>
                  <w:vMerge/>
                  <w:shd w:val="clear" w:color="auto" w:fill="auto"/>
                </w:tcPr>
                <w:p w14:paraId="5C229B50" w14:textId="77777777" w:rsidR="00A40DF1" w:rsidRPr="004C5C74" w:rsidRDefault="00A40DF1" w:rsidP="004C5C74">
                  <w:pPr>
                    <w:widowControl/>
                    <w:autoSpaceDE/>
                    <w:autoSpaceDN/>
                    <w:adjustRightInd/>
                    <w:spacing w:after="160" w:line="259" w:lineRule="auto"/>
                    <w:rPr>
                      <w:rFonts w:ascii="Arial" w:hAnsi="Arial" w:cs="Arial"/>
                    </w:rPr>
                  </w:pPr>
                </w:p>
              </w:tc>
            </w:tr>
            <w:tr w:rsidR="00A40DF1" w:rsidRPr="00722FDD" w14:paraId="7696BDDD" w14:textId="77777777" w:rsidTr="001D3823">
              <w:trPr>
                <w:trHeight w:val="623"/>
                <w:jc w:val="center"/>
              </w:trPr>
              <w:tc>
                <w:tcPr>
                  <w:tcW w:w="1794" w:type="dxa"/>
                  <w:vMerge/>
                  <w:shd w:val="clear" w:color="auto" w:fill="FFFFFF"/>
                </w:tcPr>
                <w:p w14:paraId="2DDB6657" w14:textId="77777777" w:rsidR="00A40DF1" w:rsidRPr="001D3823" w:rsidRDefault="00A40DF1" w:rsidP="004C5C74">
                  <w:pPr>
                    <w:pStyle w:val="Default"/>
                    <w:jc w:val="center"/>
                    <w:rPr>
                      <w:rFonts w:ascii="Arial" w:hAnsi="Arial" w:cs="Arial"/>
                    </w:rPr>
                  </w:pPr>
                </w:p>
              </w:tc>
              <w:tc>
                <w:tcPr>
                  <w:tcW w:w="4042" w:type="dxa"/>
                  <w:shd w:val="clear" w:color="auto" w:fill="FFFFFF"/>
                </w:tcPr>
                <w:p w14:paraId="54F1D20C" w14:textId="77777777" w:rsidR="00A40DF1" w:rsidRPr="00C95D7D" w:rsidRDefault="00A40DF1" w:rsidP="00B6794F">
                  <w:pPr>
                    <w:pStyle w:val="Normal-10pt-Table"/>
                    <w:rPr>
                      <w:rFonts w:cs="Arial"/>
                      <w:color w:val="000000"/>
                      <w:sz w:val="24"/>
                      <w:szCs w:val="24"/>
                      <w:lang w:eastAsia="en-US"/>
                    </w:rPr>
                  </w:pPr>
                  <w:r w:rsidRPr="00C95D7D">
                    <w:rPr>
                      <w:rFonts w:cs="Arial"/>
                      <w:color w:val="000000"/>
                      <w:sz w:val="24"/>
                      <w:szCs w:val="24"/>
                      <w:lang w:eastAsia="en-US"/>
                    </w:rPr>
                    <w:t xml:space="preserve">Funding for Production and marketing plans shall only be granted to </w:t>
                  </w:r>
                  <w:r w:rsidR="008D7F67" w:rsidRPr="00C95D7D">
                    <w:rPr>
                      <w:rFonts w:cs="Arial"/>
                      <w:color w:val="000000"/>
                      <w:sz w:val="24"/>
                      <w:szCs w:val="24"/>
                      <w:lang w:eastAsia="en-US"/>
                    </w:rPr>
                    <w:t>PO</w:t>
                  </w:r>
                  <w:r w:rsidR="00B6794F" w:rsidRPr="00C95D7D">
                    <w:rPr>
                      <w:rFonts w:cs="Arial"/>
                      <w:color w:val="000000"/>
                      <w:sz w:val="24"/>
                      <w:szCs w:val="24"/>
                      <w:lang w:eastAsia="en-US"/>
                    </w:rPr>
                    <w:t>s</w:t>
                  </w:r>
                  <w:r w:rsidR="008D7F67" w:rsidRPr="00C95D7D">
                    <w:rPr>
                      <w:rFonts w:cs="Arial"/>
                      <w:color w:val="000000"/>
                      <w:sz w:val="24"/>
                      <w:szCs w:val="24"/>
                      <w:lang w:eastAsia="en-US"/>
                    </w:rPr>
                    <w:t xml:space="preserve"> </w:t>
                  </w:r>
                  <w:r w:rsidRPr="00C95D7D">
                    <w:rPr>
                      <w:rFonts w:cs="Arial"/>
                      <w:color w:val="000000"/>
                      <w:sz w:val="24"/>
                      <w:szCs w:val="24"/>
                      <w:lang w:eastAsia="en-US"/>
                    </w:rPr>
                    <w:t xml:space="preserve">and associations of </w:t>
                  </w:r>
                  <w:r w:rsidR="008D7F67" w:rsidRPr="00C95D7D">
                    <w:rPr>
                      <w:rFonts w:cs="Arial"/>
                      <w:color w:val="000000"/>
                      <w:sz w:val="24"/>
                      <w:szCs w:val="24"/>
                      <w:lang w:eastAsia="en-US"/>
                    </w:rPr>
                    <w:t>POs</w:t>
                  </w:r>
                </w:p>
              </w:tc>
              <w:tc>
                <w:tcPr>
                  <w:tcW w:w="3402" w:type="dxa"/>
                  <w:vMerge/>
                  <w:shd w:val="clear" w:color="auto" w:fill="FFFFFF"/>
                </w:tcPr>
                <w:p w14:paraId="5C140A46" w14:textId="77777777" w:rsidR="00A40DF1" w:rsidRPr="004C5C74" w:rsidRDefault="00A40DF1" w:rsidP="004C5C74">
                  <w:pPr>
                    <w:tabs>
                      <w:tab w:val="left" w:pos="357"/>
                    </w:tabs>
                    <w:rPr>
                      <w:rFonts w:ascii="Arial" w:hAnsi="Arial" w:cs="Arial"/>
                    </w:rPr>
                  </w:pPr>
                </w:p>
              </w:tc>
              <w:tc>
                <w:tcPr>
                  <w:tcW w:w="236" w:type="dxa"/>
                  <w:vMerge/>
                  <w:shd w:val="clear" w:color="auto" w:fill="auto"/>
                </w:tcPr>
                <w:p w14:paraId="07DAF933" w14:textId="77777777" w:rsidR="00A40DF1" w:rsidRPr="004C5C74" w:rsidRDefault="00A40DF1" w:rsidP="004C5C74">
                  <w:pPr>
                    <w:widowControl/>
                    <w:autoSpaceDE/>
                    <w:autoSpaceDN/>
                    <w:adjustRightInd/>
                    <w:spacing w:after="160" w:line="259" w:lineRule="auto"/>
                    <w:rPr>
                      <w:rFonts w:ascii="Arial" w:hAnsi="Arial" w:cs="Arial"/>
                    </w:rPr>
                  </w:pPr>
                </w:p>
              </w:tc>
            </w:tr>
          </w:tbl>
          <w:p w14:paraId="0FFECB2A" w14:textId="77777777" w:rsidR="00CC12A2" w:rsidRDefault="00CC12A2" w:rsidP="00A40DF1">
            <w:pPr>
              <w:rPr>
                <w:rFonts w:ascii="Arial" w:hAnsi="Arial" w:cs="Arial"/>
                <w:bCs/>
              </w:rPr>
            </w:pPr>
          </w:p>
          <w:p w14:paraId="3CC4B1BF" w14:textId="77777777" w:rsidR="00A40DF1" w:rsidRDefault="00A40DF1" w:rsidP="00A40DF1">
            <w:pPr>
              <w:rPr>
                <w:rFonts w:ascii="Arial" w:hAnsi="Arial" w:cs="Arial"/>
                <w:color w:val="000000"/>
              </w:rPr>
            </w:pPr>
            <w:r>
              <w:rPr>
                <w:rFonts w:ascii="Arial" w:hAnsi="Arial" w:cs="Arial"/>
                <w:color w:val="000000"/>
              </w:rPr>
              <w:t xml:space="preserve">Items and services that are statutory or mandatory requirements of law and byelaws cannot be funded by the </w:t>
            </w:r>
            <w:r w:rsidR="00A66302">
              <w:rPr>
                <w:rFonts w:ascii="Arial" w:hAnsi="Arial" w:cs="Arial"/>
                <w:color w:val="000000"/>
              </w:rPr>
              <w:t>MFF</w:t>
            </w:r>
            <w:r>
              <w:rPr>
                <w:rFonts w:ascii="Arial" w:hAnsi="Arial" w:cs="Arial"/>
                <w:color w:val="000000"/>
              </w:rPr>
              <w:t xml:space="preserve"> scheme </w:t>
            </w:r>
          </w:p>
          <w:p w14:paraId="60E3BBA9" w14:textId="77777777" w:rsidR="003C3DF0" w:rsidRDefault="003C3DF0" w:rsidP="003C3DF0">
            <w:pPr>
              <w:rPr>
                <w:rFonts w:cs="Arial"/>
                <w:color w:val="000000"/>
              </w:rPr>
            </w:pPr>
          </w:p>
          <w:p w14:paraId="1BA322FB" w14:textId="77777777" w:rsidR="003C3DF0" w:rsidRDefault="003C3DF0" w:rsidP="003C3DF0">
            <w:pPr>
              <w:pStyle w:val="Normal-10pt-Table"/>
              <w:rPr>
                <w:rFonts w:cs="Arial"/>
                <w:color w:val="000000"/>
                <w:sz w:val="24"/>
                <w:szCs w:val="24"/>
              </w:rPr>
            </w:pPr>
            <w:r w:rsidRPr="00C95D7D">
              <w:rPr>
                <w:rFonts w:cs="Arial"/>
                <w:color w:val="000000"/>
                <w:sz w:val="24"/>
                <w:szCs w:val="24"/>
              </w:rPr>
              <w:t xml:space="preserve">The </w:t>
            </w:r>
            <w:r w:rsidR="00A66302">
              <w:rPr>
                <w:rFonts w:cs="Arial"/>
                <w:color w:val="000000"/>
                <w:sz w:val="24"/>
                <w:szCs w:val="24"/>
              </w:rPr>
              <w:t>MFF</w:t>
            </w:r>
            <w:r w:rsidRPr="00C95D7D">
              <w:rPr>
                <w:rFonts w:cs="Arial"/>
                <w:color w:val="000000"/>
                <w:sz w:val="24"/>
                <w:szCs w:val="24"/>
              </w:rPr>
              <w:t xml:space="preserve"> is designed to assist those who cannot afford to fund projects without support. If it is considered that you can afford your project without support your project will not be approved.</w:t>
            </w:r>
          </w:p>
          <w:p w14:paraId="6631577C" w14:textId="77777777" w:rsidR="00415F78" w:rsidRPr="00C95D7D" w:rsidRDefault="00415F78" w:rsidP="003C3DF0">
            <w:pPr>
              <w:pStyle w:val="Normal-10pt-Table"/>
              <w:rPr>
                <w:rFonts w:cs="Arial"/>
                <w:color w:val="000000"/>
                <w:sz w:val="24"/>
                <w:szCs w:val="24"/>
              </w:rPr>
            </w:pPr>
          </w:p>
          <w:p w14:paraId="5C81AFD4" w14:textId="77777777" w:rsidR="00A40DF1" w:rsidRPr="00C95D7D" w:rsidRDefault="00A40DF1" w:rsidP="005200D6">
            <w:pPr>
              <w:pStyle w:val="Standardtext"/>
              <w:spacing w:after="120"/>
            </w:pPr>
          </w:p>
        </w:tc>
      </w:tr>
      <w:tr w:rsidR="00F55AF9" w:rsidRPr="00722FDD" w14:paraId="6AE6370A" w14:textId="77777777" w:rsidTr="007622FE">
        <w:trPr>
          <w:jc w:val="center"/>
        </w:trPr>
        <w:tc>
          <w:tcPr>
            <w:tcW w:w="9326" w:type="dxa"/>
            <w:gridSpan w:val="2"/>
            <w:tcBorders>
              <w:top w:val="single" w:sz="4" w:space="0" w:color="auto"/>
            </w:tcBorders>
            <w:shd w:val="clear" w:color="auto" w:fill="D9D9D9"/>
          </w:tcPr>
          <w:p w14:paraId="0CB3DB06" w14:textId="77777777" w:rsidR="00F55AF9" w:rsidRPr="00C95D7D" w:rsidRDefault="00F55AF9" w:rsidP="007A1B4F">
            <w:pPr>
              <w:pStyle w:val="Title-Part"/>
            </w:pPr>
            <w:r w:rsidRPr="00C95D7D">
              <w:lastRenderedPageBreak/>
              <w:t>INFORMATION REQUIRED TO</w:t>
            </w:r>
            <w:r w:rsidR="003C3DF0" w:rsidRPr="00C95D7D">
              <w:t xml:space="preserve"> APPLY FOR FUNDING</w:t>
            </w:r>
          </w:p>
        </w:tc>
      </w:tr>
      <w:tr w:rsidR="00F55AF9" w:rsidRPr="00722FDD" w14:paraId="7C5F6E9D" w14:textId="77777777" w:rsidTr="007622FE">
        <w:trPr>
          <w:jc w:val="center"/>
        </w:trPr>
        <w:tc>
          <w:tcPr>
            <w:tcW w:w="9326" w:type="dxa"/>
            <w:gridSpan w:val="2"/>
            <w:shd w:val="clear" w:color="auto" w:fill="auto"/>
          </w:tcPr>
          <w:p w14:paraId="1CDA6DE0" w14:textId="77777777" w:rsidR="00F55AF9" w:rsidRPr="00C95D7D" w:rsidRDefault="00F55AF9" w:rsidP="00987A4F">
            <w:pPr>
              <w:pStyle w:val="Standardtext"/>
              <w:spacing w:before="120"/>
            </w:pPr>
            <w:r w:rsidRPr="00C95D7D">
              <w:t xml:space="preserve">Before you proceed with creating an application you may wish to have the following items at hand or be aware that they will be necessary to accompany your application when it is submitted. </w:t>
            </w:r>
          </w:p>
          <w:p w14:paraId="02B5EBF1" w14:textId="77777777" w:rsidR="00C56160" w:rsidRDefault="0091243F">
            <w:pPr>
              <w:pStyle w:val="Standardtextbulletlevel1"/>
              <w:numPr>
                <w:ilvl w:val="0"/>
                <w:numId w:val="21"/>
              </w:numPr>
              <w:contextualSpacing/>
              <w:jc w:val="both"/>
            </w:pPr>
            <w:r w:rsidRPr="00007133">
              <w:t>A business case – if the total cost of your project is £25,000 or more</w:t>
            </w:r>
            <w:r>
              <w:t xml:space="preserve"> (that </w:t>
            </w:r>
            <w:r w:rsidRPr="00007133">
              <w:t>is</w:t>
            </w:r>
            <w:r>
              <w:t>, grant</w:t>
            </w:r>
            <w:r w:rsidRPr="00007133">
              <w:t xml:space="preserve"> funding and your own money added together</w:t>
            </w:r>
            <w:r>
              <w:t xml:space="preserve">). Use the </w:t>
            </w:r>
            <w:r w:rsidRPr="00007133">
              <w:t>template</w:t>
            </w:r>
            <w:r>
              <w:t xml:space="preserve"> provided in the Business Case T</w:t>
            </w:r>
            <w:r w:rsidRPr="00007133">
              <w:t xml:space="preserve">emplate </w:t>
            </w:r>
            <w:r>
              <w:t>document.</w:t>
            </w:r>
            <w:r w:rsidRPr="00007133">
              <w:t xml:space="preserve"> </w:t>
            </w:r>
          </w:p>
          <w:p w14:paraId="18292D8F" w14:textId="77777777" w:rsidR="00C56160" w:rsidRDefault="0091243F">
            <w:pPr>
              <w:pStyle w:val="Standardtextbulletlevel1"/>
              <w:numPr>
                <w:ilvl w:val="0"/>
                <w:numId w:val="21"/>
              </w:numPr>
              <w:contextualSpacing/>
              <w:jc w:val="both"/>
            </w:pPr>
            <w:r w:rsidRPr="00FA796E">
              <w:t>Financial information - current and expected turnover and balance sheets.</w:t>
            </w:r>
          </w:p>
          <w:p w14:paraId="7EC5727B" w14:textId="77777777" w:rsidR="00C56160" w:rsidRPr="00C95D7D" w:rsidRDefault="0091243F">
            <w:pPr>
              <w:pStyle w:val="Standardtextbulletlevel2"/>
              <w:numPr>
                <w:ilvl w:val="0"/>
                <w:numId w:val="21"/>
              </w:numPr>
              <w:rPr>
                <w:lang w:eastAsia="en-US"/>
              </w:rPr>
            </w:pPr>
            <w:r w:rsidRPr="00C95D7D">
              <w:t>Quotes for costs to be incurred – advice is provided in this guidance on what you need to supply</w:t>
            </w:r>
          </w:p>
          <w:p w14:paraId="77C5DDFA" w14:textId="77777777" w:rsidR="00C56160" w:rsidRDefault="0091243F">
            <w:pPr>
              <w:pStyle w:val="Standardtextbulletlevel1"/>
              <w:numPr>
                <w:ilvl w:val="0"/>
                <w:numId w:val="21"/>
              </w:numPr>
              <w:tabs>
                <w:tab w:val="clear" w:pos="357"/>
                <w:tab w:val="left" w:pos="795"/>
              </w:tabs>
              <w:contextualSpacing/>
              <w:jc w:val="both"/>
            </w:pPr>
            <w:r>
              <w:t xml:space="preserve">Company/charity </w:t>
            </w:r>
            <w:r w:rsidRPr="00FA796E">
              <w:t>and Value Added Tax (VAT) Registration numbers if applicable to your circumstances.</w:t>
            </w:r>
          </w:p>
          <w:p w14:paraId="7CE1C56A" w14:textId="77777777" w:rsidR="00F55AF9" w:rsidRPr="00EC6332" w:rsidRDefault="00845669" w:rsidP="00845669">
            <w:pPr>
              <w:pStyle w:val="NoSpacing"/>
              <w:numPr>
                <w:ilvl w:val="0"/>
                <w:numId w:val="21"/>
              </w:numPr>
              <w:rPr>
                <w:rFonts w:ascii="Arial" w:hAnsi="Arial" w:cs="Arial"/>
              </w:rPr>
            </w:pPr>
            <w:r w:rsidRPr="00EC6332">
              <w:rPr>
                <w:rFonts w:ascii="Arial" w:hAnsi="Arial" w:cs="Arial"/>
              </w:rPr>
              <w:t>Or</w:t>
            </w:r>
            <w:r w:rsidR="0091243F" w:rsidRPr="00EC6332">
              <w:rPr>
                <w:rFonts w:ascii="Arial" w:hAnsi="Arial" w:cs="Arial"/>
              </w:rPr>
              <w:t>ganisation headcount numbers if applicable to your circumstances.</w:t>
            </w:r>
          </w:p>
        </w:tc>
      </w:tr>
      <w:tr w:rsidR="00F55AF9" w:rsidRPr="00722FDD" w14:paraId="0D4C8428" w14:textId="77777777" w:rsidTr="007622FE">
        <w:trPr>
          <w:gridAfter w:val="1"/>
          <w:wAfter w:w="18" w:type="dxa"/>
          <w:jc w:val="center"/>
        </w:trPr>
        <w:tc>
          <w:tcPr>
            <w:tcW w:w="9308" w:type="dxa"/>
            <w:shd w:val="clear" w:color="auto" w:fill="D9D9D9"/>
          </w:tcPr>
          <w:p w14:paraId="742367A8" w14:textId="77777777" w:rsidR="00F55AF9" w:rsidRPr="00C95D7D" w:rsidRDefault="00F55AF9" w:rsidP="002F3BDC">
            <w:pPr>
              <w:pStyle w:val="Title-Part"/>
            </w:pPr>
            <w:r w:rsidRPr="00C95D7D">
              <w:t>DEFINITIONS</w:t>
            </w:r>
          </w:p>
        </w:tc>
      </w:tr>
      <w:tr w:rsidR="00F55AF9" w:rsidRPr="00722FDD" w14:paraId="1032F1B9" w14:textId="77777777" w:rsidTr="007622FE">
        <w:trPr>
          <w:gridAfter w:val="1"/>
          <w:wAfter w:w="18" w:type="dxa"/>
          <w:jc w:val="center"/>
        </w:trPr>
        <w:tc>
          <w:tcPr>
            <w:tcW w:w="9308" w:type="dxa"/>
            <w:tcBorders>
              <w:bottom w:val="single" w:sz="4" w:space="0" w:color="auto"/>
            </w:tcBorders>
            <w:shd w:val="clear" w:color="auto" w:fill="auto"/>
          </w:tcPr>
          <w:p w14:paraId="4B76AA34" w14:textId="77777777" w:rsidR="00F55AF9" w:rsidRPr="00C95D7D" w:rsidRDefault="00F55AF9" w:rsidP="004C5C74">
            <w:pPr>
              <w:pStyle w:val="Standardtext"/>
              <w:spacing w:before="120"/>
            </w:pPr>
            <w:r w:rsidRPr="00C95D7D">
              <w:t>In these</w:t>
            </w:r>
            <w:r w:rsidRPr="00C95D7D">
              <w:rPr>
                <w:spacing w:val="-11"/>
              </w:rPr>
              <w:t xml:space="preserve"> </w:t>
            </w:r>
            <w:r w:rsidRPr="00C95D7D">
              <w:t>notes:</w:t>
            </w:r>
          </w:p>
          <w:p w14:paraId="226C6529" w14:textId="77777777" w:rsidR="00DE7CCC" w:rsidRPr="00C95D7D" w:rsidRDefault="00DE7CCC" w:rsidP="004C5C74">
            <w:pPr>
              <w:pStyle w:val="Standardtext"/>
              <w:spacing w:before="120"/>
            </w:pPr>
          </w:p>
          <w:p w14:paraId="33718853" w14:textId="77777777" w:rsidR="00B9375D" w:rsidRPr="00C17FE3" w:rsidRDefault="00B9375D" w:rsidP="003C3DF0">
            <w:pPr>
              <w:pStyle w:val="Standardtextbulletlevel1"/>
              <w:ind w:left="324"/>
              <w:contextualSpacing/>
            </w:pPr>
            <w:r w:rsidRPr="008D0970">
              <w:rPr>
                <w:b/>
              </w:rPr>
              <w:t xml:space="preserve">You </w:t>
            </w:r>
            <w:r w:rsidRPr="008D0970">
              <w:t>means the applicant. You can employ an agent or consultant to help you complete</w:t>
            </w:r>
            <w:r w:rsidRPr="008D0970">
              <w:rPr>
                <w:spacing w:val="-26"/>
              </w:rPr>
              <w:t xml:space="preserve"> </w:t>
            </w:r>
            <w:r w:rsidRPr="008D0970">
              <w:t>your</w:t>
            </w:r>
            <w:r w:rsidRPr="008D0970">
              <w:rPr>
                <w:spacing w:val="-1"/>
              </w:rPr>
              <w:t xml:space="preserve"> </w:t>
            </w:r>
            <w:r w:rsidRPr="008D0970">
              <w:t>application</w:t>
            </w:r>
            <w:r w:rsidRPr="008D0970">
              <w:rPr>
                <w:spacing w:val="-4"/>
              </w:rPr>
              <w:t xml:space="preserve"> </w:t>
            </w:r>
            <w:r w:rsidRPr="008D0970">
              <w:t>form</w:t>
            </w:r>
            <w:r w:rsidRPr="008D0970">
              <w:rPr>
                <w:spacing w:val="-4"/>
              </w:rPr>
              <w:t xml:space="preserve"> </w:t>
            </w:r>
            <w:r w:rsidRPr="008D0970">
              <w:t>but</w:t>
            </w:r>
            <w:r w:rsidRPr="008D0970">
              <w:rPr>
                <w:spacing w:val="-4"/>
              </w:rPr>
              <w:t xml:space="preserve"> </w:t>
            </w:r>
            <w:r w:rsidRPr="008D0970">
              <w:t>you</w:t>
            </w:r>
            <w:r w:rsidRPr="008D0970">
              <w:rPr>
                <w:spacing w:val="-4"/>
              </w:rPr>
              <w:t xml:space="preserve"> </w:t>
            </w:r>
            <w:r w:rsidRPr="008D0970">
              <w:t>must sign</w:t>
            </w:r>
            <w:r w:rsidRPr="008D0970">
              <w:rPr>
                <w:spacing w:val="-4"/>
              </w:rPr>
              <w:t xml:space="preserve"> </w:t>
            </w:r>
            <w:r w:rsidRPr="008D0970">
              <w:t>the</w:t>
            </w:r>
            <w:r w:rsidRPr="008D0970">
              <w:rPr>
                <w:spacing w:val="-5"/>
              </w:rPr>
              <w:t xml:space="preserve"> </w:t>
            </w:r>
            <w:r w:rsidRPr="008D0970">
              <w:t>form.</w:t>
            </w:r>
            <w:r w:rsidRPr="008D0970">
              <w:rPr>
                <w:spacing w:val="-4"/>
              </w:rPr>
              <w:t xml:space="preserve"> </w:t>
            </w:r>
            <w:r w:rsidRPr="008D0970">
              <w:t>You</w:t>
            </w:r>
            <w:r w:rsidRPr="008D0970">
              <w:rPr>
                <w:spacing w:val="-4"/>
              </w:rPr>
              <w:t xml:space="preserve"> </w:t>
            </w:r>
            <w:r w:rsidRPr="008D0970">
              <w:t>will</w:t>
            </w:r>
            <w:r w:rsidRPr="008D0970">
              <w:rPr>
                <w:spacing w:val="-4"/>
              </w:rPr>
              <w:t xml:space="preserve"> </w:t>
            </w:r>
            <w:r w:rsidRPr="008D0970">
              <w:t>be</w:t>
            </w:r>
            <w:r w:rsidRPr="008D0970">
              <w:rPr>
                <w:spacing w:val="-4"/>
              </w:rPr>
              <w:t xml:space="preserve"> </w:t>
            </w:r>
            <w:r w:rsidRPr="008D0970">
              <w:t>responsible</w:t>
            </w:r>
            <w:r w:rsidRPr="008D0970">
              <w:rPr>
                <w:spacing w:val="-4"/>
              </w:rPr>
              <w:t xml:space="preserve"> </w:t>
            </w:r>
            <w:r w:rsidRPr="008D0970">
              <w:t>for</w:t>
            </w:r>
            <w:r w:rsidRPr="008D0970">
              <w:rPr>
                <w:spacing w:val="-4"/>
              </w:rPr>
              <w:t xml:space="preserve"> </w:t>
            </w:r>
            <w:r w:rsidRPr="008D0970">
              <w:t>ensuring</w:t>
            </w:r>
            <w:r w:rsidRPr="008D0970">
              <w:rPr>
                <w:spacing w:val="-4"/>
              </w:rPr>
              <w:t xml:space="preserve"> </w:t>
            </w:r>
            <w:r w:rsidRPr="008D0970">
              <w:t>that</w:t>
            </w:r>
            <w:r w:rsidRPr="008D0970">
              <w:rPr>
                <w:spacing w:val="-1"/>
              </w:rPr>
              <w:t xml:space="preserve"> </w:t>
            </w:r>
            <w:r w:rsidRPr="008D0970">
              <w:t>all</w:t>
            </w:r>
            <w:r w:rsidRPr="008D0970">
              <w:rPr>
                <w:spacing w:val="-3"/>
              </w:rPr>
              <w:t xml:space="preserve"> </w:t>
            </w:r>
            <w:r w:rsidRPr="008D0970">
              <w:t>of</w:t>
            </w:r>
            <w:r w:rsidRPr="008D0970">
              <w:rPr>
                <w:spacing w:val="-3"/>
              </w:rPr>
              <w:t xml:space="preserve"> </w:t>
            </w:r>
            <w:r w:rsidRPr="008D0970">
              <w:t>the</w:t>
            </w:r>
            <w:r w:rsidRPr="008D0970">
              <w:rPr>
                <w:spacing w:val="-3"/>
              </w:rPr>
              <w:t xml:space="preserve"> </w:t>
            </w:r>
            <w:r w:rsidRPr="008D0970">
              <w:t>terms</w:t>
            </w:r>
            <w:r w:rsidRPr="008D0970">
              <w:rPr>
                <w:spacing w:val="-3"/>
              </w:rPr>
              <w:t xml:space="preserve"> </w:t>
            </w:r>
            <w:r w:rsidRPr="008D0970">
              <w:t>and</w:t>
            </w:r>
            <w:r w:rsidRPr="008D0970">
              <w:rPr>
                <w:spacing w:val="-3"/>
              </w:rPr>
              <w:t xml:space="preserve"> </w:t>
            </w:r>
            <w:r w:rsidRPr="008D0970">
              <w:t>conditions</w:t>
            </w:r>
            <w:r w:rsidRPr="008D0970">
              <w:rPr>
                <w:spacing w:val="-3"/>
              </w:rPr>
              <w:t xml:space="preserve"> </w:t>
            </w:r>
            <w:r w:rsidRPr="008D0970">
              <w:t>for</w:t>
            </w:r>
            <w:r w:rsidRPr="008D0970">
              <w:rPr>
                <w:spacing w:val="-5"/>
              </w:rPr>
              <w:t xml:space="preserve"> </w:t>
            </w:r>
            <w:r w:rsidRPr="008D0970">
              <w:t>grant</w:t>
            </w:r>
            <w:r w:rsidRPr="008D0970">
              <w:rPr>
                <w:spacing w:val="-4"/>
              </w:rPr>
              <w:t xml:space="preserve"> </w:t>
            </w:r>
            <w:r w:rsidRPr="008D0970">
              <w:t>are</w:t>
            </w:r>
            <w:r w:rsidRPr="008D0970">
              <w:rPr>
                <w:spacing w:val="-4"/>
              </w:rPr>
              <w:t xml:space="preserve"> </w:t>
            </w:r>
            <w:r w:rsidRPr="008D0970">
              <w:t>fulfilled.</w:t>
            </w:r>
            <w:r w:rsidRPr="008D0970">
              <w:rPr>
                <w:spacing w:val="-4"/>
              </w:rPr>
              <w:t xml:space="preserve"> </w:t>
            </w:r>
            <w:r w:rsidRPr="00C17FE3">
              <w:t>Responsibility for the content of the application and any supporting information and documentation rests with you and cannot be t</w:t>
            </w:r>
            <w:r>
              <w:t xml:space="preserve">ransferred to your consultants. </w:t>
            </w:r>
            <w:r w:rsidRPr="008D0970">
              <w:t>In</w:t>
            </w:r>
            <w:r w:rsidRPr="008D0970">
              <w:rPr>
                <w:spacing w:val="-3"/>
              </w:rPr>
              <w:t xml:space="preserve"> </w:t>
            </w:r>
            <w:r w:rsidRPr="008D0970">
              <w:t>particular,</w:t>
            </w:r>
            <w:r w:rsidRPr="008D0970">
              <w:rPr>
                <w:spacing w:val="-3"/>
              </w:rPr>
              <w:t xml:space="preserve"> </w:t>
            </w:r>
            <w:r w:rsidRPr="008D0970">
              <w:t>this</w:t>
            </w:r>
            <w:r w:rsidRPr="008D0970">
              <w:rPr>
                <w:spacing w:val="-3"/>
              </w:rPr>
              <w:t xml:space="preserve"> </w:t>
            </w:r>
            <w:r w:rsidRPr="008D0970">
              <w:t>means</w:t>
            </w:r>
            <w:r w:rsidRPr="008D0970">
              <w:rPr>
                <w:spacing w:val="-3"/>
              </w:rPr>
              <w:t xml:space="preserve"> </w:t>
            </w:r>
            <w:r w:rsidRPr="008D0970">
              <w:t>that</w:t>
            </w:r>
            <w:r w:rsidRPr="008D0970">
              <w:rPr>
                <w:spacing w:val="-3"/>
              </w:rPr>
              <w:t xml:space="preserve"> </w:t>
            </w:r>
            <w:r w:rsidRPr="008D0970">
              <w:t>you</w:t>
            </w:r>
            <w:r w:rsidRPr="008D0970">
              <w:rPr>
                <w:spacing w:val="-3"/>
              </w:rPr>
              <w:t xml:space="preserve"> </w:t>
            </w:r>
            <w:r w:rsidRPr="008D0970">
              <w:t>will</w:t>
            </w:r>
            <w:r w:rsidRPr="008D0970">
              <w:rPr>
                <w:spacing w:val="-3"/>
              </w:rPr>
              <w:t xml:space="preserve"> </w:t>
            </w:r>
            <w:r w:rsidRPr="008D0970">
              <w:t>be</w:t>
            </w:r>
            <w:r w:rsidRPr="008D0970">
              <w:rPr>
                <w:spacing w:val="-1"/>
              </w:rPr>
              <w:t xml:space="preserve"> </w:t>
            </w:r>
            <w:r w:rsidRPr="008D0970">
              <w:t xml:space="preserve">expected to retain ownership of the work which is being </w:t>
            </w:r>
            <w:r w:rsidR="0091243F">
              <w:t>funded</w:t>
            </w:r>
            <w:r w:rsidRPr="008D0970">
              <w:t>.</w:t>
            </w:r>
          </w:p>
          <w:p w14:paraId="258794FF" w14:textId="77777777" w:rsidR="00F55AF9" w:rsidRPr="00884AB6" w:rsidRDefault="00F55AF9" w:rsidP="003C3DF0">
            <w:pPr>
              <w:pStyle w:val="Standardtextbulletlevel1"/>
              <w:ind w:left="324"/>
            </w:pPr>
            <w:r w:rsidRPr="004C5C74">
              <w:rPr>
                <w:b/>
              </w:rPr>
              <w:t xml:space="preserve">We </w:t>
            </w:r>
            <w:r w:rsidRPr="00722FDD">
              <w:t xml:space="preserve">means </w:t>
            </w:r>
            <w:r w:rsidR="004F5755">
              <w:t>the Department of Agriculture</w:t>
            </w:r>
            <w:r w:rsidR="00A43EB0">
              <w:t>, Environment</w:t>
            </w:r>
            <w:r w:rsidR="004F5755">
              <w:t xml:space="preserve"> and Rural </w:t>
            </w:r>
            <w:r w:rsidR="00A43EB0">
              <w:t>Affairs</w:t>
            </w:r>
            <w:r w:rsidR="00845669">
              <w:t xml:space="preserve"> </w:t>
            </w:r>
            <w:r w:rsidR="0091243F">
              <w:t>(</w:t>
            </w:r>
            <w:r w:rsidR="00404637">
              <w:t>DAERA</w:t>
            </w:r>
            <w:r w:rsidR="0091243F">
              <w:t>).</w:t>
            </w:r>
            <w:r w:rsidR="004F5755">
              <w:t xml:space="preserve"> </w:t>
            </w:r>
          </w:p>
          <w:p w14:paraId="5D6BC0FE" w14:textId="77777777" w:rsidR="00F55AF9" w:rsidRPr="00722FDD" w:rsidRDefault="00F55AF9" w:rsidP="003C3DF0">
            <w:pPr>
              <w:pStyle w:val="Standardtextbulletlevel1"/>
              <w:ind w:left="324"/>
            </w:pPr>
            <w:r w:rsidRPr="004C5C74">
              <w:rPr>
                <w:b/>
              </w:rPr>
              <w:t>Fisherman</w:t>
            </w:r>
            <w:r w:rsidRPr="00722FDD">
              <w:t xml:space="preserve"> means any person engaging in commercial fishing activities, as recognised by the Member State. </w:t>
            </w:r>
          </w:p>
          <w:p w14:paraId="09D7BF9F" w14:textId="77777777" w:rsidR="00F55AF9" w:rsidRPr="00722FDD" w:rsidRDefault="00F55AF9" w:rsidP="003C3DF0">
            <w:pPr>
              <w:pStyle w:val="Standardtextbulletlevel1"/>
              <w:ind w:left="324"/>
            </w:pPr>
            <w:r w:rsidRPr="004C5C74">
              <w:rPr>
                <w:b/>
              </w:rPr>
              <w:t>Fisheries area</w:t>
            </w:r>
            <w:r w:rsidRPr="00722FDD">
              <w:t xml:space="preserve"> means an area with a sea, river or lake shore, including ponds or a river basin, with a significant level of employment in </w:t>
            </w:r>
            <w:r w:rsidR="0091243F" w:rsidRPr="00722FDD">
              <w:t>fisheries that</w:t>
            </w:r>
            <w:r w:rsidR="00415D1E" w:rsidRPr="00722FDD">
              <w:t xml:space="preserve"> </w:t>
            </w:r>
            <w:r w:rsidRPr="00722FDD">
              <w:t xml:space="preserve">is coherent in geographical, economic and social terms and is designated as such by a Member State. </w:t>
            </w:r>
          </w:p>
          <w:p w14:paraId="34DEE717" w14:textId="77777777" w:rsidR="00F55AF9" w:rsidRPr="00722FDD" w:rsidRDefault="00F55AF9" w:rsidP="003C3DF0">
            <w:pPr>
              <w:pStyle w:val="Standardtextbulletlevel1"/>
              <w:ind w:left="324"/>
            </w:pPr>
            <w:r w:rsidRPr="004C5C74">
              <w:rPr>
                <w:b/>
              </w:rPr>
              <w:t>Inland fishing</w:t>
            </w:r>
            <w:r w:rsidRPr="00722FDD">
              <w:t xml:space="preserve"> means fishing activities carried out for commercial purposes in inland waters by vessels or other devices. </w:t>
            </w:r>
          </w:p>
          <w:p w14:paraId="66543D43" w14:textId="77777777" w:rsidR="00F55AF9" w:rsidRDefault="00F55AF9" w:rsidP="003C3DF0">
            <w:pPr>
              <w:pStyle w:val="Standardtextbulletlevel1"/>
              <w:ind w:left="324"/>
            </w:pPr>
            <w:r w:rsidRPr="004C5C74">
              <w:rPr>
                <w:b/>
              </w:rPr>
              <w:t>Vessels operating exclusively in inland waters</w:t>
            </w:r>
            <w:r w:rsidRPr="00722FDD">
              <w:t xml:space="preserve"> means vessels engaged in commercial fishing in inland waters and not included in the Union fishing fleet register.</w:t>
            </w:r>
          </w:p>
          <w:p w14:paraId="48BF205C" w14:textId="77777777" w:rsidR="00B245AE" w:rsidRPr="00F82157" w:rsidRDefault="00B245AE" w:rsidP="003C3DF0">
            <w:pPr>
              <w:pStyle w:val="Standardtextbulletlevel1"/>
              <w:ind w:left="324"/>
              <w:rPr>
                <w:b/>
                <w:snapToGrid w:val="0"/>
                <w:sz w:val="23"/>
                <w:szCs w:val="24"/>
              </w:rPr>
            </w:pPr>
            <w:r w:rsidRPr="00B245AE">
              <w:rPr>
                <w:b/>
              </w:rPr>
              <w:t xml:space="preserve">A public law body </w:t>
            </w:r>
            <w:r w:rsidR="009D232B">
              <w:t>is a</w:t>
            </w:r>
            <w:r w:rsidR="00DE2508">
              <w:t>n</w:t>
            </w:r>
            <w:r w:rsidR="009D232B">
              <w:t xml:space="preserve"> organisation </w:t>
            </w:r>
            <w:r w:rsidR="00DE2508">
              <w:t xml:space="preserve">financed, managed or supervised by the government. </w:t>
            </w:r>
          </w:p>
          <w:p w14:paraId="67494E46" w14:textId="45F7E913" w:rsidR="00AA3EDB" w:rsidRPr="00FA796E" w:rsidRDefault="00AA3EDB" w:rsidP="003C3DF0">
            <w:pPr>
              <w:pStyle w:val="Standardtextbulletlevel1"/>
              <w:ind w:left="324"/>
              <w:contextualSpacing/>
              <w:rPr>
                <w:szCs w:val="24"/>
              </w:rPr>
            </w:pPr>
            <w:r w:rsidRPr="00FA796E">
              <w:rPr>
                <w:b/>
                <w:szCs w:val="24"/>
              </w:rPr>
              <w:t>Small–scale coastal fishing</w:t>
            </w:r>
            <w:r w:rsidRPr="00FA796E">
              <w:rPr>
                <w:szCs w:val="24"/>
              </w:rPr>
              <w:t xml:space="preserve"> </w:t>
            </w:r>
            <w:r w:rsidR="001D1857">
              <w:rPr>
                <w:szCs w:val="24"/>
              </w:rPr>
              <w:t xml:space="preserve">(SSCF) </w:t>
            </w:r>
            <w:r w:rsidRPr="00FA796E">
              <w:rPr>
                <w:szCs w:val="24"/>
              </w:rPr>
              <w:t>means fishing carried out by fishing vessels of an overall length of 1</w:t>
            </w:r>
            <w:r>
              <w:rPr>
                <w:szCs w:val="24"/>
              </w:rPr>
              <w:t>1.99</w:t>
            </w:r>
            <w:r w:rsidRPr="00FA796E">
              <w:rPr>
                <w:szCs w:val="24"/>
              </w:rPr>
              <w:t xml:space="preserve"> metres</w:t>
            </w:r>
            <w:r>
              <w:rPr>
                <w:szCs w:val="24"/>
              </w:rPr>
              <w:t xml:space="preserve"> or less</w:t>
            </w:r>
            <w:r w:rsidRPr="00FA796E">
              <w:rPr>
                <w:szCs w:val="24"/>
              </w:rPr>
              <w:t xml:space="preserve"> and not using towed fishing gear as </w:t>
            </w:r>
            <w:r w:rsidR="00EC30D7">
              <w:rPr>
                <w:szCs w:val="24"/>
              </w:rPr>
              <w:t xml:space="preserve">per </w:t>
            </w:r>
            <w:r w:rsidR="00EC30D7" w:rsidRPr="00EC30D7">
              <w:rPr>
                <w:rFonts w:eastAsia="Calibri"/>
                <w:bCs w:val="0"/>
                <w:color w:val="0B0C0C"/>
                <w:szCs w:val="24"/>
                <w:lang w:eastAsia="en-US"/>
              </w:rPr>
              <w:t>The Common Fisheries Policy (Amendment etc.) (EU Exit) Regulations 2019</w:t>
            </w:r>
          </w:p>
          <w:p w14:paraId="024CC001" w14:textId="77777777" w:rsidR="00F55AF9" w:rsidRPr="00450B8F" w:rsidRDefault="00F55AF9" w:rsidP="00F82157">
            <w:pPr>
              <w:pStyle w:val="Standardtextbulletlevel1"/>
              <w:rPr>
                <w:b/>
                <w:snapToGrid w:val="0"/>
                <w:sz w:val="23"/>
                <w:szCs w:val="24"/>
              </w:rPr>
            </w:pPr>
          </w:p>
          <w:p w14:paraId="556EA168" w14:textId="0EFDCA8D" w:rsidR="00F55AF9" w:rsidRPr="00C95D7D" w:rsidRDefault="00F55AF9" w:rsidP="00802A05">
            <w:pPr>
              <w:pStyle w:val="BodyText"/>
              <w:spacing w:after="120"/>
              <w:ind w:left="0" w:right="289"/>
              <w:rPr>
                <w:rFonts w:ascii="Arial" w:hAnsi="Arial" w:cs="Arial"/>
              </w:rPr>
            </w:pPr>
            <w:r w:rsidRPr="00C95D7D">
              <w:rPr>
                <w:rFonts w:ascii="Arial" w:hAnsi="Arial" w:cs="Arial"/>
              </w:rPr>
              <w:t>The</w:t>
            </w:r>
            <w:r w:rsidRPr="00C95D7D">
              <w:rPr>
                <w:rFonts w:ascii="Arial" w:hAnsi="Arial" w:cs="Arial"/>
                <w:spacing w:val="-4"/>
              </w:rPr>
              <w:t xml:space="preserve"> </w:t>
            </w:r>
            <w:r w:rsidRPr="00C95D7D">
              <w:rPr>
                <w:rFonts w:ascii="Arial" w:hAnsi="Arial" w:cs="Arial"/>
              </w:rPr>
              <w:t>information</w:t>
            </w:r>
            <w:r w:rsidRPr="00C95D7D">
              <w:rPr>
                <w:rFonts w:ascii="Arial" w:hAnsi="Arial" w:cs="Arial"/>
                <w:spacing w:val="-4"/>
              </w:rPr>
              <w:t xml:space="preserve"> </w:t>
            </w:r>
            <w:r w:rsidRPr="00C95D7D">
              <w:rPr>
                <w:rFonts w:ascii="Arial" w:hAnsi="Arial" w:cs="Arial"/>
              </w:rPr>
              <w:t>provided</w:t>
            </w:r>
            <w:r w:rsidRPr="00C95D7D">
              <w:rPr>
                <w:rFonts w:ascii="Arial" w:hAnsi="Arial" w:cs="Arial"/>
                <w:spacing w:val="-4"/>
              </w:rPr>
              <w:t xml:space="preserve"> </w:t>
            </w:r>
            <w:r w:rsidRPr="00C95D7D">
              <w:rPr>
                <w:rFonts w:ascii="Arial" w:hAnsi="Arial" w:cs="Arial"/>
              </w:rPr>
              <w:t>in</w:t>
            </w:r>
            <w:r w:rsidRPr="00C95D7D">
              <w:rPr>
                <w:rFonts w:ascii="Arial" w:hAnsi="Arial" w:cs="Arial"/>
                <w:spacing w:val="-4"/>
              </w:rPr>
              <w:t xml:space="preserve"> </w:t>
            </w:r>
            <w:r w:rsidR="0038431B" w:rsidRPr="00C95D7D">
              <w:rPr>
                <w:rFonts w:ascii="Arial" w:hAnsi="Arial" w:cs="Arial"/>
              </w:rPr>
              <w:t>this G</w:t>
            </w:r>
            <w:r w:rsidRPr="00C95D7D">
              <w:rPr>
                <w:rFonts w:ascii="Arial" w:hAnsi="Arial" w:cs="Arial"/>
              </w:rPr>
              <w:t>uidance</w:t>
            </w:r>
            <w:r w:rsidRPr="00C95D7D">
              <w:rPr>
                <w:rFonts w:ascii="Arial" w:hAnsi="Arial" w:cs="Arial"/>
                <w:spacing w:val="-4"/>
              </w:rPr>
              <w:t xml:space="preserve"> </w:t>
            </w:r>
            <w:r w:rsidR="0038431B" w:rsidRPr="00C95D7D">
              <w:rPr>
                <w:rFonts w:ascii="Arial" w:hAnsi="Arial" w:cs="Arial"/>
              </w:rPr>
              <w:t>Note</w:t>
            </w:r>
            <w:r w:rsidRPr="00C95D7D">
              <w:rPr>
                <w:rFonts w:ascii="Arial" w:hAnsi="Arial" w:cs="Arial"/>
                <w:spacing w:val="-4"/>
              </w:rPr>
              <w:t xml:space="preserve"> </w:t>
            </w:r>
            <w:r w:rsidRPr="00C95D7D">
              <w:rPr>
                <w:rFonts w:ascii="Arial" w:hAnsi="Arial" w:cs="Arial"/>
              </w:rPr>
              <w:t>must</w:t>
            </w:r>
            <w:r w:rsidRPr="00C95D7D">
              <w:rPr>
                <w:rFonts w:ascii="Arial" w:hAnsi="Arial" w:cs="Arial"/>
                <w:spacing w:val="-4"/>
              </w:rPr>
              <w:t xml:space="preserve"> </w:t>
            </w:r>
            <w:r w:rsidRPr="00C95D7D">
              <w:rPr>
                <w:rFonts w:ascii="Arial" w:hAnsi="Arial" w:cs="Arial"/>
              </w:rPr>
              <w:t>only</w:t>
            </w:r>
            <w:r w:rsidRPr="00C95D7D">
              <w:rPr>
                <w:rFonts w:ascii="Arial" w:hAnsi="Arial" w:cs="Arial"/>
                <w:spacing w:val="-4"/>
              </w:rPr>
              <w:t xml:space="preserve"> </w:t>
            </w:r>
            <w:r w:rsidRPr="00C95D7D">
              <w:rPr>
                <w:rFonts w:ascii="Arial" w:hAnsi="Arial" w:cs="Arial"/>
              </w:rPr>
              <w:t>be</w:t>
            </w:r>
            <w:r w:rsidRPr="00C95D7D">
              <w:rPr>
                <w:rFonts w:ascii="Arial" w:hAnsi="Arial" w:cs="Arial"/>
                <w:spacing w:val="-4"/>
              </w:rPr>
              <w:t xml:space="preserve"> </w:t>
            </w:r>
            <w:r w:rsidRPr="00C95D7D">
              <w:rPr>
                <w:rFonts w:ascii="Arial" w:hAnsi="Arial" w:cs="Arial"/>
              </w:rPr>
              <w:t>taken</w:t>
            </w:r>
            <w:r w:rsidRPr="00C95D7D">
              <w:rPr>
                <w:rFonts w:ascii="Arial" w:hAnsi="Arial" w:cs="Arial"/>
                <w:spacing w:val="-4"/>
              </w:rPr>
              <w:t xml:space="preserve"> </w:t>
            </w:r>
            <w:r w:rsidRPr="00C95D7D">
              <w:rPr>
                <w:rFonts w:ascii="Arial" w:hAnsi="Arial" w:cs="Arial"/>
              </w:rPr>
              <w:t>as</w:t>
            </w:r>
            <w:r w:rsidRPr="00C95D7D">
              <w:rPr>
                <w:rFonts w:ascii="Arial" w:hAnsi="Arial" w:cs="Arial"/>
                <w:spacing w:val="-4"/>
              </w:rPr>
              <w:t xml:space="preserve"> </w:t>
            </w:r>
            <w:r w:rsidRPr="00C95D7D">
              <w:rPr>
                <w:rFonts w:ascii="Arial" w:hAnsi="Arial" w:cs="Arial"/>
              </w:rPr>
              <w:t>a</w:t>
            </w:r>
            <w:r w:rsidRPr="00C95D7D">
              <w:rPr>
                <w:rFonts w:ascii="Arial" w:hAnsi="Arial" w:cs="Arial"/>
                <w:spacing w:val="-4"/>
              </w:rPr>
              <w:t xml:space="preserve"> </w:t>
            </w:r>
            <w:r w:rsidRPr="00C95D7D">
              <w:rPr>
                <w:rFonts w:ascii="Arial" w:hAnsi="Arial" w:cs="Arial"/>
              </w:rPr>
              <w:t>guide</w:t>
            </w:r>
            <w:r w:rsidRPr="00C95D7D">
              <w:rPr>
                <w:rFonts w:ascii="Arial" w:hAnsi="Arial" w:cs="Arial"/>
                <w:spacing w:val="-4"/>
              </w:rPr>
              <w:t xml:space="preserve"> </w:t>
            </w:r>
            <w:r w:rsidRPr="00C95D7D">
              <w:rPr>
                <w:rFonts w:ascii="Arial" w:hAnsi="Arial" w:cs="Arial"/>
              </w:rPr>
              <w:t>to</w:t>
            </w:r>
            <w:r w:rsidRPr="00C95D7D">
              <w:rPr>
                <w:rFonts w:ascii="Arial" w:hAnsi="Arial" w:cs="Arial"/>
                <w:spacing w:val="-4"/>
              </w:rPr>
              <w:t xml:space="preserve"> </w:t>
            </w:r>
            <w:r w:rsidRPr="00C95D7D">
              <w:rPr>
                <w:rFonts w:ascii="Arial" w:hAnsi="Arial" w:cs="Arial"/>
              </w:rPr>
              <w:t>the</w:t>
            </w:r>
            <w:r w:rsidRPr="00C95D7D">
              <w:rPr>
                <w:rFonts w:ascii="Arial" w:hAnsi="Arial" w:cs="Arial"/>
                <w:spacing w:val="-4"/>
              </w:rPr>
              <w:t xml:space="preserve"> </w:t>
            </w:r>
            <w:r w:rsidRPr="00C95D7D">
              <w:rPr>
                <w:rFonts w:ascii="Arial" w:hAnsi="Arial" w:cs="Arial"/>
              </w:rPr>
              <w:t>grants</w:t>
            </w:r>
            <w:r w:rsidRPr="00C95D7D">
              <w:rPr>
                <w:rFonts w:ascii="Arial" w:hAnsi="Arial" w:cs="Arial"/>
                <w:spacing w:val="-1"/>
              </w:rPr>
              <w:t xml:space="preserve"> </w:t>
            </w:r>
            <w:r w:rsidRPr="00C95D7D">
              <w:rPr>
                <w:rFonts w:ascii="Arial" w:hAnsi="Arial" w:cs="Arial"/>
              </w:rPr>
              <w:t xml:space="preserve">which are available. The legal basis for the grants is </w:t>
            </w:r>
            <w:r w:rsidR="00EC30D7" w:rsidRPr="00EC30D7">
              <w:rPr>
                <w:rFonts w:ascii="Arial" w:hAnsi="Arial" w:cs="Arial"/>
                <w:lang w:val="en-US"/>
              </w:rPr>
              <w:t>The European Maritime and Fisheries Fund (Financial Assistance) Regulations (Northern Ireland) 2015</w:t>
            </w:r>
          </w:p>
        </w:tc>
      </w:tr>
    </w:tbl>
    <w:p w14:paraId="0D6FEFA5" w14:textId="77777777" w:rsidR="00E93151" w:rsidRDefault="00E93151" w:rsidP="00145F94">
      <w:pPr>
        <w:pStyle w:val="Standardtext-bold"/>
        <w:rPr>
          <w:sz w:val="22"/>
          <w:szCs w:val="22"/>
          <w:u w:val="single"/>
        </w:rPr>
      </w:pPr>
    </w:p>
    <w:p w14:paraId="1A495194" w14:textId="77777777" w:rsidR="00EE76C7" w:rsidRDefault="00EE76C7" w:rsidP="00781B02">
      <w:pPr>
        <w:pStyle w:val="Heading1"/>
      </w:pPr>
    </w:p>
    <w:p w14:paraId="09CB5CEE" w14:textId="77777777" w:rsidR="00F55AF9" w:rsidRPr="00781B02" w:rsidRDefault="003C3DF0" w:rsidP="00781B02">
      <w:pPr>
        <w:pStyle w:val="Heading1"/>
      </w:pPr>
      <w:r w:rsidRPr="00781B02">
        <w:t>Part 1</w:t>
      </w:r>
      <w:r w:rsidR="00DE7CCC" w:rsidRPr="00781B02">
        <w:t xml:space="preserve"> </w:t>
      </w:r>
      <w:bookmarkStart w:id="3" w:name="_Toc414019744"/>
      <w:bookmarkStart w:id="4" w:name="_Toc414956174"/>
      <w:r w:rsidR="00F55AF9" w:rsidRPr="00781B02">
        <w:t>About You</w:t>
      </w:r>
      <w:bookmarkEnd w:id="3"/>
      <w:bookmarkEnd w:id="4"/>
    </w:p>
    <w:p w14:paraId="59B8D8D9" w14:textId="77777777" w:rsidR="0091243F" w:rsidRPr="00212F92" w:rsidRDefault="0091243F" w:rsidP="0091243F">
      <w:pPr>
        <w:pStyle w:val="Normal-10pt-Table"/>
        <w:rPr>
          <w:bCs/>
          <w:color w:val="000000"/>
          <w:sz w:val="24"/>
        </w:rPr>
      </w:pPr>
      <w:r w:rsidRPr="00212F92">
        <w:rPr>
          <w:bCs/>
          <w:color w:val="000000"/>
          <w:sz w:val="24"/>
        </w:rPr>
        <w:t xml:space="preserve">You will be asked to provide details about yourself such as you name, address and telephone numbers. You will also be asked your gender if you do not self-identify as either male or female, select ‘Other’. If you would prefer not to give your gender then you have the opportunity to select ‘Prefer not to say’. </w:t>
      </w:r>
    </w:p>
    <w:p w14:paraId="2363D420" w14:textId="77777777" w:rsidR="00406483" w:rsidRPr="00722FDD" w:rsidRDefault="00406483" w:rsidP="00206537">
      <w:pPr>
        <w:pStyle w:val="Standardtext"/>
      </w:pPr>
    </w:p>
    <w:p w14:paraId="47CD9A8E" w14:textId="77777777" w:rsidR="00406483" w:rsidRDefault="00406483" w:rsidP="00F43808">
      <w:pPr>
        <w:pStyle w:val="Heading2"/>
      </w:pPr>
      <w:bookmarkStart w:id="5" w:name="_Ref410043518"/>
      <w:bookmarkStart w:id="6" w:name="_Toc414019746"/>
      <w:bookmarkStart w:id="7" w:name="_Toc414956176"/>
      <w:r>
        <w:t>What Type of Organisation Do You Represent?</w:t>
      </w:r>
      <w:bookmarkEnd w:id="5"/>
      <w:bookmarkEnd w:id="6"/>
      <w:bookmarkEnd w:id="7"/>
    </w:p>
    <w:p w14:paraId="35AF05A4" w14:textId="77777777" w:rsidR="00406483" w:rsidRPr="00272E0C" w:rsidRDefault="00406483" w:rsidP="00406483">
      <w:pPr>
        <w:pStyle w:val="Normal-10pt-Table"/>
        <w:rPr>
          <w:sz w:val="24"/>
        </w:rPr>
      </w:pPr>
    </w:p>
    <w:p w14:paraId="16782611" w14:textId="77777777" w:rsidR="0091243F" w:rsidRPr="00212F92" w:rsidRDefault="0091243F" w:rsidP="0091243F">
      <w:pPr>
        <w:pStyle w:val="Normal-10pt-Table"/>
        <w:rPr>
          <w:sz w:val="24"/>
        </w:rPr>
      </w:pPr>
      <w:r w:rsidRPr="00212F92">
        <w:rPr>
          <w:sz w:val="24"/>
        </w:rPr>
        <w:t xml:space="preserve">You will be asked what type of business or organisation you represent. You must choose </w:t>
      </w:r>
      <w:r w:rsidRPr="00212F92">
        <w:rPr>
          <w:b/>
          <w:sz w:val="24"/>
        </w:rPr>
        <w:t>one</w:t>
      </w:r>
      <w:r w:rsidRPr="00212F92">
        <w:rPr>
          <w:sz w:val="24"/>
        </w:rPr>
        <w:t xml:space="preserve"> of the options. A sole trader is someone who is running their own business as an individual, and is therefore self-employed. You can have staff working for you, but you must be solely responsible for running the business. A joint partnership is a group of sole traders or organisations who are applying for funding for a project together. Answer ‘</w:t>
      </w:r>
      <w:r w:rsidRPr="00212F92">
        <w:rPr>
          <w:b/>
          <w:sz w:val="24"/>
        </w:rPr>
        <w:t>Other</w:t>
      </w:r>
      <w:r w:rsidRPr="00212F92">
        <w:rPr>
          <w:sz w:val="24"/>
        </w:rPr>
        <w:t>’ if your organisation is neither of these, you will be able to tell us what type of organisation it is in the next question.</w:t>
      </w:r>
    </w:p>
    <w:p w14:paraId="1A592A94" w14:textId="77777777" w:rsidR="00F55AF9" w:rsidRPr="00722FDD" w:rsidRDefault="00F55AF9" w:rsidP="00F55AF9">
      <w:pPr>
        <w:pStyle w:val="Normal-10pt-Table"/>
      </w:pPr>
    </w:p>
    <w:p w14:paraId="69C31F6B" w14:textId="77777777" w:rsidR="00FB2BA3" w:rsidRPr="00272E0C" w:rsidRDefault="00FB2BA3" w:rsidP="00F43808">
      <w:pPr>
        <w:pStyle w:val="Heading2"/>
      </w:pPr>
      <w:bookmarkStart w:id="8" w:name="_Toc408740163"/>
      <w:bookmarkStart w:id="9" w:name="_Toc408740285"/>
      <w:bookmarkStart w:id="10" w:name="_Toc408931782"/>
      <w:bookmarkStart w:id="11" w:name="_Toc409096200"/>
      <w:bookmarkStart w:id="12" w:name="_Toc409096342"/>
      <w:bookmarkStart w:id="13" w:name="_Toc409510312"/>
      <w:bookmarkStart w:id="14" w:name="_Ref410116264"/>
      <w:bookmarkStart w:id="15" w:name="_Toc414019747"/>
      <w:bookmarkStart w:id="16" w:name="_Toc414956177"/>
      <w:r w:rsidRPr="00272E0C">
        <w:t>Proof of Identification</w:t>
      </w:r>
      <w:bookmarkEnd w:id="8"/>
      <w:bookmarkEnd w:id="9"/>
      <w:bookmarkEnd w:id="10"/>
      <w:bookmarkEnd w:id="11"/>
      <w:bookmarkEnd w:id="12"/>
      <w:bookmarkEnd w:id="13"/>
      <w:bookmarkEnd w:id="14"/>
      <w:bookmarkEnd w:id="15"/>
      <w:bookmarkEnd w:id="16"/>
    </w:p>
    <w:p w14:paraId="7D9939CA" w14:textId="77777777" w:rsidR="0091243F" w:rsidRPr="00272E0C" w:rsidRDefault="0091243F" w:rsidP="0091243F">
      <w:pPr>
        <w:pStyle w:val="Standardtext"/>
      </w:pPr>
      <w:r w:rsidRPr="00272E0C">
        <w:t xml:space="preserve">If you are a sole trader </w:t>
      </w:r>
      <w:r>
        <w:t xml:space="preserve">or a joint partnership </w:t>
      </w:r>
      <w:r w:rsidRPr="00272E0C">
        <w:t>then you have to provide identification</w:t>
      </w:r>
      <w:r>
        <w:t>.</w:t>
      </w:r>
      <w:r w:rsidRPr="00272E0C">
        <w:t xml:space="preserve"> </w:t>
      </w:r>
      <w:r w:rsidR="00845669">
        <w:t>Y</w:t>
      </w:r>
      <w:r w:rsidRPr="00272E0C">
        <w:t xml:space="preserve">ou will need to provide a copy of either your passport or your driver’s licence. You will then need to take it to your </w:t>
      </w:r>
      <w:r w:rsidRPr="00436132">
        <w:t>solicitor, post office</w:t>
      </w:r>
      <w:r>
        <w:t xml:space="preserve"> </w:t>
      </w:r>
      <w:r w:rsidRPr="00272E0C">
        <w:t>or a</w:t>
      </w:r>
      <w:r>
        <w:t xml:space="preserve"> </w:t>
      </w:r>
      <w:r w:rsidR="00404637">
        <w:t>DAERA</w:t>
      </w:r>
      <w:r>
        <w:t xml:space="preserve"> Port </w:t>
      </w:r>
      <w:r w:rsidRPr="00272E0C">
        <w:t>Officer, who can sign the copy and certify that the copy you send is taken from an original document. If the copies you provide are not from an original document and have not been certified, your application may be rejected.</w:t>
      </w:r>
      <w:r>
        <w:t xml:space="preserve"> </w:t>
      </w:r>
      <w:r w:rsidRPr="00272E0C">
        <w:t xml:space="preserve">If you do not have </w:t>
      </w:r>
      <w:r>
        <w:t>photographic ID</w:t>
      </w:r>
      <w:r w:rsidRPr="00272E0C">
        <w:t xml:space="preserve">, we will accept two different utility bills </w:t>
      </w:r>
      <w:r>
        <w:t>from the last 3</w:t>
      </w:r>
      <w:r w:rsidRPr="00272E0C">
        <w:t xml:space="preserve"> months where your name and home address are clearly shown. Please note that we will not be able to return th</w:t>
      </w:r>
      <w:r>
        <w:t xml:space="preserve">e copy of the document </w:t>
      </w:r>
      <w:r w:rsidRPr="00436132">
        <w:t xml:space="preserve">to you. Do not send original </w:t>
      </w:r>
      <w:r w:rsidRPr="00323AFF">
        <w:t>identification documents to</w:t>
      </w:r>
      <w:r w:rsidRPr="00436132">
        <w:t xml:space="preserve"> </w:t>
      </w:r>
      <w:r w:rsidR="00404637">
        <w:t>DAERA</w:t>
      </w:r>
    </w:p>
    <w:p w14:paraId="7A4AE620" w14:textId="77777777" w:rsidR="00AF0023" w:rsidRPr="00272E0C" w:rsidRDefault="00AF0023" w:rsidP="00FB2BA3">
      <w:pPr>
        <w:pStyle w:val="Standardtext"/>
      </w:pPr>
    </w:p>
    <w:p w14:paraId="37397CD4" w14:textId="77777777" w:rsidR="00F55AF9" w:rsidRPr="00722FDD" w:rsidRDefault="00F55AF9" w:rsidP="00F43808">
      <w:pPr>
        <w:pStyle w:val="Heading2"/>
      </w:pPr>
      <w:bookmarkStart w:id="17" w:name="_Toc414019748"/>
      <w:bookmarkStart w:id="18" w:name="_Toc414956178"/>
      <w:r w:rsidRPr="00722FDD">
        <w:t xml:space="preserve">Authority to Commit Your </w:t>
      </w:r>
      <w:r w:rsidR="00B76FC0">
        <w:t>Organisation</w:t>
      </w:r>
      <w:bookmarkEnd w:id="17"/>
      <w:bookmarkEnd w:id="18"/>
    </w:p>
    <w:p w14:paraId="33769BB9" w14:textId="77777777" w:rsidR="00F55AF9" w:rsidRPr="00722FDD" w:rsidRDefault="00F55AF9" w:rsidP="00F55AF9">
      <w:pPr>
        <w:pStyle w:val="Normal-10pt-Table"/>
      </w:pPr>
    </w:p>
    <w:p w14:paraId="6840CAD1" w14:textId="77777777" w:rsidR="00FB2BA3" w:rsidRDefault="00FB2BA3" w:rsidP="00B90050">
      <w:pPr>
        <w:pStyle w:val="Standardtext"/>
      </w:pPr>
      <w:r>
        <w:t>If</w:t>
      </w:r>
      <w:r w:rsidRPr="00272E0C">
        <w:t xml:space="preserve"> you are </w:t>
      </w:r>
      <w:r w:rsidR="00976FAE">
        <w:t>anything other than</w:t>
      </w:r>
      <w:r w:rsidR="00976FAE" w:rsidRPr="00272E0C">
        <w:t xml:space="preserve"> </w:t>
      </w:r>
      <w:r w:rsidRPr="00272E0C">
        <w:t>a sole trader, you must confirm</w:t>
      </w:r>
      <w:r w:rsidR="00E6246B">
        <w:t xml:space="preserve"> </w:t>
      </w:r>
      <w:r w:rsidRPr="00272E0C">
        <w:t xml:space="preserve">that </w:t>
      </w:r>
      <w:r w:rsidR="00B90050">
        <w:t>you have the authority of your organisation</w:t>
      </w:r>
      <w:r>
        <w:t xml:space="preserve"> or joint partnership</w:t>
      </w:r>
      <w:r w:rsidRPr="00272E0C">
        <w:t xml:space="preserve"> to apply for </w:t>
      </w:r>
      <w:r w:rsidR="00A66302">
        <w:t>MFF</w:t>
      </w:r>
      <w:r w:rsidRPr="00272E0C">
        <w:t xml:space="preserve"> funding. This may be verified as part of our eligibility checking.  </w:t>
      </w:r>
      <w:r>
        <w:t xml:space="preserve">If you are a joint partnership, then a signed and dated letter from all of the other partners must be provided to show proof of authority to act on their behalf. </w:t>
      </w:r>
    </w:p>
    <w:p w14:paraId="18B1A020" w14:textId="77777777" w:rsidR="0091243F" w:rsidRPr="00272E0C" w:rsidRDefault="0091243F" w:rsidP="00B90050">
      <w:pPr>
        <w:pStyle w:val="Standardtext"/>
      </w:pPr>
    </w:p>
    <w:p w14:paraId="7158AA30" w14:textId="77777777" w:rsidR="0091243F" w:rsidRPr="00FD2153" w:rsidRDefault="0091243F" w:rsidP="00F43808">
      <w:pPr>
        <w:pStyle w:val="Heading2"/>
      </w:pPr>
      <w:bookmarkStart w:id="19" w:name="_Toc409098297"/>
      <w:bookmarkStart w:id="20" w:name="_Toc414897692"/>
      <w:r w:rsidRPr="00FD2153">
        <w:t>Organisation</w:t>
      </w:r>
      <w:r>
        <w:t>/Business</w:t>
      </w:r>
      <w:r w:rsidRPr="00FD2153">
        <w:t xml:space="preserve"> Name</w:t>
      </w:r>
      <w:bookmarkEnd w:id="19"/>
      <w:bookmarkEnd w:id="20"/>
    </w:p>
    <w:p w14:paraId="7185E6F9" w14:textId="77777777" w:rsidR="0091243F" w:rsidRPr="00FD2153" w:rsidRDefault="0091243F" w:rsidP="0091243F">
      <w:pPr>
        <w:rPr>
          <w:rFonts w:cs="Arial"/>
        </w:rPr>
      </w:pPr>
    </w:p>
    <w:p w14:paraId="38FAE242" w14:textId="77777777" w:rsidR="0091243F" w:rsidRPr="00FD2153" w:rsidRDefault="0091243F" w:rsidP="0091243F">
      <w:pPr>
        <w:pStyle w:val="Standardtext"/>
      </w:pPr>
      <w:r>
        <w:t>You will be asked to g</w:t>
      </w:r>
      <w:r w:rsidRPr="00FD2153">
        <w:t>ive the name of the organisation</w:t>
      </w:r>
      <w:r>
        <w:t>/business</w:t>
      </w:r>
      <w:r w:rsidRPr="00FD2153">
        <w:t xml:space="preserve"> that you are applying on behalf of, if this is relevant. </w:t>
      </w:r>
      <w:r>
        <w:t>The name of your business needs to be the same as that listed on the Companies House website.</w:t>
      </w:r>
      <w:r w:rsidRPr="00FD2153">
        <w:t xml:space="preserve"> </w:t>
      </w:r>
    </w:p>
    <w:p w14:paraId="0BC6C4F0" w14:textId="77777777" w:rsidR="00D73E7D" w:rsidRDefault="00D73E7D" w:rsidP="00F55AF9">
      <w:pPr>
        <w:rPr>
          <w:rFonts w:ascii="Arial" w:hAnsi="Arial" w:cs="Arial"/>
        </w:rPr>
      </w:pPr>
    </w:p>
    <w:p w14:paraId="637DDF30" w14:textId="77777777" w:rsidR="00D73E7D" w:rsidRDefault="00D73E7D" w:rsidP="00F43808">
      <w:pPr>
        <w:pStyle w:val="Heading2"/>
      </w:pPr>
      <w:bookmarkStart w:id="21" w:name="_Toc414019754"/>
      <w:bookmarkStart w:id="22" w:name="_Toc414956184"/>
      <w:r>
        <w:t xml:space="preserve">Value Added Tax (VAT) </w:t>
      </w:r>
      <w:r w:rsidRPr="009E55EF">
        <w:t>Number (if applicable)</w:t>
      </w:r>
      <w:bookmarkEnd w:id="21"/>
      <w:bookmarkEnd w:id="22"/>
    </w:p>
    <w:p w14:paraId="6EE81086" w14:textId="77777777" w:rsidR="00D73E7D" w:rsidRDefault="00D73E7D" w:rsidP="00D73E7D"/>
    <w:p w14:paraId="57CEC795" w14:textId="77777777" w:rsidR="000869E3" w:rsidRPr="00722FDD" w:rsidRDefault="00D73E7D" w:rsidP="00D73E7D">
      <w:pPr>
        <w:pStyle w:val="Standardtext"/>
      </w:pPr>
      <w:r>
        <w:t xml:space="preserve">If you are registered for VAT </w:t>
      </w:r>
      <w:r w:rsidR="00FE3795">
        <w:t>then you</w:t>
      </w:r>
      <w:r w:rsidR="00781B02">
        <w:t xml:space="preserve"> will need to </w:t>
      </w:r>
      <w:r>
        <w:t>enter your VAT number</w:t>
      </w:r>
      <w:r w:rsidR="00781B02">
        <w:t xml:space="preserve">. </w:t>
      </w:r>
      <w:r>
        <w:t xml:space="preserve"> </w:t>
      </w:r>
      <w:r w:rsidR="00AF4F7A" w:rsidRPr="00670E48">
        <w:rPr>
          <w:b/>
        </w:rPr>
        <w:t>To Note</w:t>
      </w:r>
      <w:r w:rsidR="00AF4F7A" w:rsidRPr="00AF4F7A">
        <w:t xml:space="preserve"> - Grants claimed under </w:t>
      </w:r>
      <w:r w:rsidR="00A66302">
        <w:t>MFF</w:t>
      </w:r>
      <w:r w:rsidR="00AF4F7A" w:rsidRPr="00AF4F7A">
        <w:t xml:space="preserve"> schemes must normally be based on expenditure </w:t>
      </w:r>
      <w:r w:rsidR="00AF4F7A" w:rsidRPr="00AF4F7A">
        <w:lastRenderedPageBreak/>
        <w:t>exclusive of VAT. If however, you or your organisation is not registered for VAT, you may claim grant including VAT.</w:t>
      </w:r>
    </w:p>
    <w:p w14:paraId="32CB9657" w14:textId="77777777" w:rsidR="00F55AF9" w:rsidRDefault="00F55AF9" w:rsidP="00F55AF9">
      <w:pPr>
        <w:rPr>
          <w:rFonts w:ascii="Arial" w:hAnsi="Arial" w:cs="Arial"/>
        </w:rPr>
      </w:pPr>
    </w:p>
    <w:p w14:paraId="47536112" w14:textId="77777777" w:rsidR="00781B02" w:rsidRPr="00272E0C" w:rsidRDefault="00781B02" w:rsidP="00F43808">
      <w:pPr>
        <w:pStyle w:val="Heading2"/>
      </w:pPr>
      <w:bookmarkStart w:id="23" w:name="_Toc408740169"/>
      <w:bookmarkStart w:id="24" w:name="_Toc408740291"/>
      <w:bookmarkStart w:id="25" w:name="_Toc408931788"/>
      <w:bookmarkStart w:id="26" w:name="_Toc409096206"/>
      <w:bookmarkStart w:id="27" w:name="_Toc409096348"/>
      <w:bookmarkStart w:id="28" w:name="_Toc414956052"/>
      <w:r w:rsidRPr="00272E0C">
        <w:t>Relationship</w:t>
      </w:r>
      <w:r>
        <w:t>s</w:t>
      </w:r>
      <w:r w:rsidRPr="00272E0C">
        <w:t xml:space="preserve"> </w:t>
      </w:r>
      <w:r>
        <w:t>to</w:t>
      </w:r>
      <w:r w:rsidRPr="00272E0C">
        <w:t xml:space="preserve"> Any </w:t>
      </w:r>
      <w:r>
        <w:t xml:space="preserve">Other </w:t>
      </w:r>
      <w:r w:rsidRPr="00272E0C">
        <w:t xml:space="preserve">Organisations </w:t>
      </w:r>
      <w:bookmarkEnd w:id="23"/>
      <w:bookmarkEnd w:id="24"/>
      <w:bookmarkEnd w:id="25"/>
      <w:bookmarkEnd w:id="26"/>
      <w:bookmarkEnd w:id="27"/>
      <w:bookmarkEnd w:id="28"/>
    </w:p>
    <w:p w14:paraId="64BFC4BB" w14:textId="77777777" w:rsidR="00781B02" w:rsidRPr="00272E0C" w:rsidRDefault="00781B02" w:rsidP="00781B02">
      <w:pPr>
        <w:rPr>
          <w:rFonts w:cs="Arial"/>
        </w:rPr>
      </w:pPr>
    </w:p>
    <w:p w14:paraId="2BEB27EE" w14:textId="77777777" w:rsidR="00781B02" w:rsidRPr="00781B02" w:rsidRDefault="00781B02" w:rsidP="00781B02">
      <w:pPr>
        <w:rPr>
          <w:rFonts w:ascii="Arial" w:hAnsi="Arial" w:cs="Arial"/>
          <w:color w:val="000000"/>
        </w:rPr>
      </w:pPr>
      <w:r w:rsidRPr="00781B02">
        <w:rPr>
          <w:rFonts w:ascii="Arial" w:hAnsi="Arial" w:cs="Arial"/>
          <w:color w:val="000000"/>
        </w:rPr>
        <w:t xml:space="preserve">Give the name and relationship of any organisations which are related to yours, if applicable. For example your company may own a subsidiary company. </w:t>
      </w:r>
    </w:p>
    <w:p w14:paraId="7767A1CF" w14:textId="77777777" w:rsidR="00781B02" w:rsidRPr="00722FDD" w:rsidRDefault="00781B02" w:rsidP="00F55AF9">
      <w:pPr>
        <w:rPr>
          <w:rFonts w:ascii="Arial" w:hAnsi="Arial" w:cs="Arial"/>
        </w:rPr>
      </w:pPr>
    </w:p>
    <w:p w14:paraId="5DB785EC" w14:textId="77777777" w:rsidR="00F55AF9" w:rsidRPr="00722FDD" w:rsidRDefault="00F55AF9" w:rsidP="00F43808">
      <w:pPr>
        <w:pStyle w:val="Heading2"/>
      </w:pPr>
      <w:bookmarkStart w:id="29" w:name="_Toc414019757"/>
      <w:bookmarkStart w:id="30" w:name="_Toc414956187"/>
      <w:r w:rsidRPr="00722FDD">
        <w:t>Alternative Contact Details</w:t>
      </w:r>
      <w:bookmarkEnd w:id="29"/>
      <w:bookmarkEnd w:id="30"/>
    </w:p>
    <w:p w14:paraId="64999529" w14:textId="77777777" w:rsidR="00F55AF9" w:rsidRPr="00722FDD" w:rsidRDefault="00F55AF9" w:rsidP="00F55AF9">
      <w:pPr>
        <w:pStyle w:val="Normal-10pt-Table"/>
      </w:pPr>
    </w:p>
    <w:p w14:paraId="72FC2B58" w14:textId="77777777" w:rsidR="00781B02" w:rsidRDefault="00781B02" w:rsidP="00781B02">
      <w:pPr>
        <w:pStyle w:val="Standardtext"/>
      </w:pPr>
      <w:r w:rsidRPr="00091545">
        <w:t xml:space="preserve">If you would like us to contact someone else about the progress of your application, perhaps because you might be away for a period of time, then enter their contact details into </w:t>
      </w:r>
      <w:r>
        <w:t>the space provided</w:t>
      </w:r>
      <w:r w:rsidRPr="00091545">
        <w:t xml:space="preserve">. </w:t>
      </w:r>
      <w:r>
        <w:t xml:space="preserve">Give </w:t>
      </w:r>
      <w:r w:rsidRPr="00091545">
        <w:t>their full name, address (including postcode), telephone number</w:t>
      </w:r>
      <w:r>
        <w:t>s</w:t>
      </w:r>
      <w:r w:rsidRPr="00091545">
        <w:t xml:space="preserve"> and email address, and state their relationship to you. For example this might be ‘son’, ‘father’, ‘consultant’ or ‘agent’. This person cannot sign the application form or any Acceptance of Grant made to you as the applicant. If you have used an agent or c</w:t>
      </w:r>
      <w:r>
        <w:t>onsultant to help you complete </w:t>
      </w:r>
      <w:r w:rsidRPr="00091545">
        <w:t xml:space="preserve">the application form, then they must countersign the form alongside you as the applicant, to prove that they have been involved.  </w:t>
      </w:r>
    </w:p>
    <w:p w14:paraId="4F17CCEC" w14:textId="77777777" w:rsidR="00781B02" w:rsidRDefault="00781B02" w:rsidP="00781B02">
      <w:pPr>
        <w:pStyle w:val="Standardtext"/>
      </w:pPr>
    </w:p>
    <w:p w14:paraId="5F1D609C" w14:textId="77777777" w:rsidR="00781B02" w:rsidRDefault="00781B02" w:rsidP="00781B02">
      <w:pPr>
        <w:pStyle w:val="Standardtext"/>
      </w:pPr>
      <w:r>
        <w:t xml:space="preserve">Applicants must ensure that any agent or consultant used has knowledge of the </w:t>
      </w:r>
      <w:r w:rsidR="00A66302">
        <w:t>MFF</w:t>
      </w:r>
      <w:r>
        <w:t xml:space="preserve"> rules and regulations</w:t>
      </w:r>
      <w:r w:rsidRPr="0033318A">
        <w:t xml:space="preserve"> </w:t>
      </w:r>
      <w:r>
        <w:t xml:space="preserve">as these can change during the programme as policy priorities of Northern Ireland change.  Costs associated with using private agents or consultants are not eligible for funding. </w:t>
      </w:r>
    </w:p>
    <w:p w14:paraId="05102993" w14:textId="77777777" w:rsidR="00FE3795" w:rsidRDefault="00FE3795" w:rsidP="00F55AF9">
      <w:pPr>
        <w:pStyle w:val="Normal-10pt-Table"/>
      </w:pPr>
    </w:p>
    <w:p w14:paraId="5817AB44" w14:textId="77777777" w:rsidR="00781B02" w:rsidRDefault="00781B02" w:rsidP="00781B02">
      <w:pPr>
        <w:pStyle w:val="Heading1"/>
      </w:pPr>
      <w:r w:rsidRPr="007622FE">
        <w:t xml:space="preserve">Part </w:t>
      </w:r>
      <w:r>
        <w:t>2</w:t>
      </w:r>
      <w:r w:rsidRPr="007622FE">
        <w:t xml:space="preserve"> </w:t>
      </w:r>
      <w:r>
        <w:t>About your project</w:t>
      </w:r>
    </w:p>
    <w:p w14:paraId="49354EFD" w14:textId="77777777" w:rsidR="00415F78" w:rsidRPr="00415F78" w:rsidRDefault="00415F78" w:rsidP="00415F78"/>
    <w:p w14:paraId="1F1238C1" w14:textId="77777777" w:rsidR="000576EB" w:rsidRPr="000576EB" w:rsidRDefault="000576EB" w:rsidP="00781B02">
      <w:pPr>
        <w:pStyle w:val="Normal-10pt-Table"/>
        <w:rPr>
          <w:b/>
          <w:bCs/>
          <w:color w:val="000000"/>
          <w:sz w:val="24"/>
          <w:u w:val="single"/>
        </w:rPr>
      </w:pPr>
      <w:r w:rsidRPr="000576EB">
        <w:rPr>
          <w:b/>
          <w:bCs/>
          <w:color w:val="000000"/>
          <w:sz w:val="24"/>
          <w:u w:val="single"/>
        </w:rPr>
        <w:t>Project Duration</w:t>
      </w:r>
    </w:p>
    <w:p w14:paraId="191810EB" w14:textId="1D241B53" w:rsidR="00781B02" w:rsidRPr="00AE0E95" w:rsidRDefault="00781B02" w:rsidP="00781B02">
      <w:pPr>
        <w:pStyle w:val="Normal-10pt-Table"/>
        <w:rPr>
          <w:bCs/>
          <w:color w:val="000000"/>
          <w:sz w:val="24"/>
        </w:rPr>
      </w:pPr>
      <w:r w:rsidRPr="00AE0E95">
        <w:rPr>
          <w:bCs/>
          <w:color w:val="000000"/>
          <w:sz w:val="24"/>
        </w:rPr>
        <w:t xml:space="preserve">You will be asked to estimate your expected start and end dates for your project. This should be in the format DD/MM/YYYY. Think about how long your project will take to complete and make sure you add on a few days for possible delays. You will be required to start and complete your project within the timescale entered in your application. It is your responsibility to provide a realistic timetable. If your project takes less time than you think, it won’t affect your ability to claim your funding when you are ready to. Extensions will only be granted in exceptional circumstances and the grant award may be cancelled if a claim is not submitted within the prescribed period. </w:t>
      </w:r>
    </w:p>
    <w:p w14:paraId="4B4DC1D1" w14:textId="77777777" w:rsidR="00482956" w:rsidRPr="00781B02" w:rsidRDefault="00482956" w:rsidP="00781B02">
      <w:pPr>
        <w:pStyle w:val="Heading1"/>
      </w:pPr>
    </w:p>
    <w:p w14:paraId="33FFCE77" w14:textId="77777777" w:rsidR="00415F78" w:rsidRDefault="00415F78" w:rsidP="00781B02">
      <w:pPr>
        <w:pStyle w:val="Heading1"/>
      </w:pPr>
    </w:p>
    <w:p w14:paraId="77A07063" w14:textId="77777777" w:rsidR="00415F78" w:rsidRDefault="00415F78" w:rsidP="00781B02">
      <w:pPr>
        <w:pStyle w:val="Heading1"/>
      </w:pPr>
    </w:p>
    <w:p w14:paraId="610478E7" w14:textId="77777777" w:rsidR="00415F78" w:rsidRDefault="00415F78" w:rsidP="00781B02">
      <w:pPr>
        <w:pStyle w:val="Heading1"/>
      </w:pPr>
    </w:p>
    <w:p w14:paraId="039F2856" w14:textId="77777777" w:rsidR="00415F78" w:rsidRDefault="00415F78" w:rsidP="00781B02">
      <w:pPr>
        <w:pStyle w:val="Heading1"/>
      </w:pPr>
    </w:p>
    <w:p w14:paraId="0BDB2CBC" w14:textId="77777777" w:rsidR="00415F78" w:rsidRDefault="00415F78" w:rsidP="00781B02">
      <w:pPr>
        <w:pStyle w:val="Heading1"/>
      </w:pPr>
    </w:p>
    <w:p w14:paraId="724FD254" w14:textId="77777777" w:rsidR="00415F78" w:rsidRDefault="00415F78" w:rsidP="00781B02">
      <w:pPr>
        <w:pStyle w:val="Heading1"/>
      </w:pPr>
    </w:p>
    <w:p w14:paraId="7B44DCE5" w14:textId="77777777" w:rsidR="00415F78" w:rsidRDefault="00415F78" w:rsidP="00781B02">
      <w:pPr>
        <w:pStyle w:val="Heading1"/>
      </w:pPr>
    </w:p>
    <w:p w14:paraId="1BDB2B1D" w14:textId="77777777" w:rsidR="00415F78" w:rsidRDefault="00415F78" w:rsidP="00781B02">
      <w:pPr>
        <w:pStyle w:val="Heading1"/>
      </w:pPr>
    </w:p>
    <w:p w14:paraId="4211BCFE" w14:textId="77777777" w:rsidR="00415F78" w:rsidRDefault="00415F78" w:rsidP="00781B02">
      <w:pPr>
        <w:pStyle w:val="Heading1"/>
      </w:pPr>
    </w:p>
    <w:p w14:paraId="01113C7B" w14:textId="77777777" w:rsidR="00EE76C7" w:rsidRPr="00781B02" w:rsidRDefault="00EE76C7" w:rsidP="00781B02">
      <w:pPr>
        <w:pStyle w:val="Heading1"/>
      </w:pPr>
      <w:r w:rsidRPr="00781B02">
        <w:lastRenderedPageBreak/>
        <w:t xml:space="preserve">Part </w:t>
      </w:r>
      <w:r w:rsidR="00781B02" w:rsidRPr="00781B02">
        <w:t xml:space="preserve">3 </w:t>
      </w:r>
      <w:r w:rsidRPr="00781B02">
        <w:t>Your Project Costs</w:t>
      </w:r>
    </w:p>
    <w:p w14:paraId="0D49EE16" w14:textId="77777777" w:rsidR="00987A4F" w:rsidRDefault="00987A4F" w:rsidP="00F43808">
      <w:pPr>
        <w:pStyle w:val="Heading2"/>
      </w:pPr>
    </w:p>
    <w:p w14:paraId="683F8CB2" w14:textId="77777777" w:rsidR="00781B02" w:rsidRDefault="00781B02" w:rsidP="00781B02">
      <w:pPr>
        <w:pStyle w:val="Standardtextbulletlevel1"/>
        <w:tabs>
          <w:tab w:val="clear" w:pos="357"/>
          <w:tab w:val="left" w:pos="0"/>
        </w:tabs>
      </w:pPr>
      <w:r>
        <w:t xml:space="preserve">You will need to provide details of your project including the costs of the items you would like to apply for. You will need to provide quotes for these items. Below is a table of the numbers of quotes we require. </w:t>
      </w:r>
    </w:p>
    <w:p w14:paraId="690571AD" w14:textId="77777777" w:rsidR="00781B02" w:rsidRDefault="00781B02" w:rsidP="00781B02">
      <w:pPr>
        <w:pStyle w:val="Standardtextbulletlevel1"/>
        <w:tabs>
          <w:tab w:val="clear" w:pos="357"/>
          <w:tab w:val="left" w:pos="0"/>
        </w:tabs>
      </w:pPr>
    </w:p>
    <w:p w14:paraId="10E6D650" w14:textId="77777777" w:rsidR="00781B02" w:rsidRDefault="00781B02" w:rsidP="00781B02">
      <w:pPr>
        <w:pStyle w:val="Standardtextbulletlevel1"/>
        <w:tabs>
          <w:tab w:val="clear" w:pos="357"/>
          <w:tab w:val="left" w:pos="0"/>
        </w:tabs>
      </w:pPr>
      <w:r>
        <w:t xml:space="preserve">You can find out if you are a public applicant or a private applicant in the General Guidance. </w:t>
      </w:r>
    </w:p>
    <w:p w14:paraId="02B87416" w14:textId="77777777" w:rsidR="00781B02" w:rsidRPr="00272E0C" w:rsidRDefault="00781B02" w:rsidP="00781B02">
      <w:pPr>
        <w:pStyle w:val="Standardtextbulletlevel1"/>
        <w:ind w:left="360"/>
      </w:pPr>
    </w:p>
    <w:p w14:paraId="794A2C3B" w14:textId="77777777" w:rsidR="00781B02" w:rsidRPr="003D4762" w:rsidRDefault="00781B02" w:rsidP="00781B02">
      <w:pPr>
        <w:pStyle w:val="Caption"/>
        <w:rPr>
          <w:szCs w:val="24"/>
        </w:rPr>
      </w:pPr>
      <w:r w:rsidRPr="003D4762">
        <w:rPr>
          <w:szCs w:val="24"/>
        </w:rPr>
        <w:t>Minimum Number of Quotes Required</w:t>
      </w:r>
    </w:p>
    <w:tbl>
      <w:tblPr>
        <w:tblW w:w="8790" w:type="dxa"/>
        <w:tblInd w:w="132"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378"/>
        <w:gridCol w:w="5412"/>
      </w:tblGrid>
      <w:tr w:rsidR="00781B02" w:rsidRPr="00C4639C" w14:paraId="0190CCF8" w14:textId="77777777" w:rsidTr="000576EB">
        <w:trPr>
          <w:trHeight w:val="229"/>
        </w:trPr>
        <w:tc>
          <w:tcPr>
            <w:tcW w:w="3378" w:type="dxa"/>
            <w:tcBorders>
              <w:top w:val="single" w:sz="8" w:space="0" w:color="000000"/>
              <w:left w:val="single" w:sz="8" w:space="0" w:color="000000"/>
              <w:bottom w:val="single" w:sz="8" w:space="0" w:color="000000"/>
              <w:right w:val="single" w:sz="8" w:space="0" w:color="000000"/>
            </w:tcBorders>
            <w:shd w:val="clear" w:color="auto" w:fill="F2F2F2"/>
            <w:hideMark/>
          </w:tcPr>
          <w:p w14:paraId="2D8FD523" w14:textId="77777777" w:rsidR="00781B02" w:rsidRPr="00C4639C" w:rsidRDefault="00781B02" w:rsidP="000576EB">
            <w:pPr>
              <w:widowControl/>
              <w:autoSpaceDE/>
              <w:autoSpaceDN/>
              <w:adjustRightInd/>
              <w:spacing w:after="160" w:line="256" w:lineRule="auto"/>
              <w:rPr>
                <w:rFonts w:ascii="Arial" w:hAnsi="Arial" w:cs="Arial"/>
                <w:bCs/>
                <w:color w:val="000000"/>
              </w:rPr>
            </w:pPr>
            <w:r w:rsidRPr="00C4639C">
              <w:rPr>
                <w:rFonts w:ascii="Arial" w:hAnsi="Arial" w:cs="Arial"/>
                <w:bCs/>
                <w:color w:val="000000"/>
              </w:rPr>
              <w:t>Individual Items With a Value (excluding VAT) of:</w:t>
            </w:r>
          </w:p>
        </w:tc>
        <w:tc>
          <w:tcPr>
            <w:tcW w:w="5412" w:type="dxa"/>
            <w:tcBorders>
              <w:top w:val="single" w:sz="8" w:space="0" w:color="000000"/>
              <w:left w:val="single" w:sz="8" w:space="0" w:color="000000"/>
              <w:bottom w:val="single" w:sz="8" w:space="0" w:color="000000"/>
              <w:right w:val="single" w:sz="8" w:space="0" w:color="000000"/>
            </w:tcBorders>
            <w:shd w:val="clear" w:color="auto" w:fill="F2F2F2"/>
            <w:hideMark/>
          </w:tcPr>
          <w:p w14:paraId="01F07A4F" w14:textId="77777777" w:rsidR="00781B02" w:rsidRPr="00C4639C" w:rsidRDefault="00781B02" w:rsidP="000576EB">
            <w:pPr>
              <w:widowControl/>
              <w:autoSpaceDE/>
              <w:autoSpaceDN/>
              <w:adjustRightInd/>
              <w:spacing w:after="160" w:line="256" w:lineRule="auto"/>
              <w:rPr>
                <w:rFonts w:ascii="Arial" w:hAnsi="Arial" w:cs="Arial"/>
                <w:bCs/>
                <w:color w:val="000000"/>
              </w:rPr>
            </w:pPr>
            <w:r w:rsidRPr="00C4639C">
              <w:rPr>
                <w:rFonts w:ascii="Arial" w:hAnsi="Arial" w:cs="Arial"/>
                <w:bCs/>
                <w:color w:val="000000"/>
              </w:rPr>
              <w:t>Number of Quotes or Tenders</w:t>
            </w:r>
          </w:p>
        </w:tc>
      </w:tr>
      <w:tr w:rsidR="00781B02" w:rsidRPr="00C4639C" w14:paraId="050A561C" w14:textId="77777777" w:rsidTr="000576EB">
        <w:trPr>
          <w:trHeight w:val="119"/>
        </w:trPr>
        <w:tc>
          <w:tcPr>
            <w:tcW w:w="3378" w:type="dxa"/>
            <w:tcBorders>
              <w:top w:val="single" w:sz="8" w:space="0" w:color="000000"/>
              <w:left w:val="single" w:sz="8" w:space="0" w:color="000000"/>
              <w:bottom w:val="single" w:sz="8" w:space="0" w:color="000000"/>
              <w:right w:val="single" w:sz="8" w:space="0" w:color="000000"/>
            </w:tcBorders>
            <w:vAlign w:val="center"/>
            <w:hideMark/>
          </w:tcPr>
          <w:p w14:paraId="2B13F647" w14:textId="77777777" w:rsidR="00781B02" w:rsidRPr="00C4639C" w:rsidRDefault="00781B02" w:rsidP="000576EB">
            <w:pPr>
              <w:widowControl/>
              <w:autoSpaceDE/>
              <w:autoSpaceDN/>
              <w:adjustRightInd/>
              <w:spacing w:after="160" w:line="256" w:lineRule="auto"/>
              <w:rPr>
                <w:rFonts w:ascii="Arial" w:hAnsi="Arial" w:cs="Arial"/>
                <w:bCs/>
                <w:color w:val="000000"/>
              </w:rPr>
            </w:pPr>
            <w:r w:rsidRPr="00C4639C">
              <w:rPr>
                <w:rFonts w:ascii="Arial" w:hAnsi="Arial" w:cs="Arial"/>
                <w:bCs/>
                <w:color w:val="000000"/>
              </w:rPr>
              <w:t>Up to £</w:t>
            </w:r>
            <w:r w:rsidR="004B2FB6">
              <w:rPr>
                <w:rFonts w:ascii="Arial" w:hAnsi="Arial" w:cs="Arial"/>
                <w:bCs/>
                <w:color w:val="000000"/>
              </w:rPr>
              <w:t>5,000</w:t>
            </w:r>
          </w:p>
        </w:tc>
        <w:tc>
          <w:tcPr>
            <w:tcW w:w="5412" w:type="dxa"/>
            <w:tcBorders>
              <w:top w:val="single" w:sz="8" w:space="0" w:color="000000"/>
              <w:left w:val="single" w:sz="8" w:space="0" w:color="000000"/>
              <w:bottom w:val="single" w:sz="8" w:space="0" w:color="000000"/>
              <w:right w:val="single" w:sz="8" w:space="0" w:color="000000"/>
            </w:tcBorders>
            <w:vAlign w:val="center"/>
            <w:hideMark/>
          </w:tcPr>
          <w:p w14:paraId="37DBC466" w14:textId="77777777" w:rsidR="00781B02" w:rsidRPr="00C4639C" w:rsidRDefault="004B2FB6" w:rsidP="000576EB">
            <w:pPr>
              <w:widowControl/>
              <w:autoSpaceDE/>
              <w:autoSpaceDN/>
              <w:adjustRightInd/>
              <w:spacing w:after="160" w:line="256" w:lineRule="auto"/>
              <w:rPr>
                <w:rFonts w:ascii="Arial" w:hAnsi="Arial" w:cs="Arial"/>
                <w:bCs/>
                <w:color w:val="000000"/>
              </w:rPr>
            </w:pPr>
            <w:r>
              <w:rPr>
                <w:rFonts w:ascii="Arial" w:hAnsi="Arial" w:cs="Arial"/>
              </w:rPr>
              <w:t>Two price checks with suppliers to ensure value for money has been achieved; this can include internet price checks. The price checks should be documented and retained on file as an audit trail.</w:t>
            </w:r>
          </w:p>
        </w:tc>
      </w:tr>
      <w:tr w:rsidR="00781B02" w:rsidRPr="00C4639C" w14:paraId="4DC9AA11" w14:textId="77777777" w:rsidTr="000576EB">
        <w:trPr>
          <w:trHeight w:val="119"/>
        </w:trPr>
        <w:tc>
          <w:tcPr>
            <w:tcW w:w="3378" w:type="dxa"/>
            <w:tcBorders>
              <w:top w:val="single" w:sz="8" w:space="0" w:color="000000"/>
              <w:left w:val="single" w:sz="8" w:space="0" w:color="000000"/>
              <w:bottom w:val="single" w:sz="8" w:space="0" w:color="000000"/>
              <w:right w:val="single" w:sz="8" w:space="0" w:color="000000"/>
            </w:tcBorders>
            <w:vAlign w:val="center"/>
            <w:hideMark/>
          </w:tcPr>
          <w:p w14:paraId="78963241" w14:textId="77777777" w:rsidR="00781B02" w:rsidRPr="00C4639C" w:rsidRDefault="00781B02" w:rsidP="004B2FB6">
            <w:pPr>
              <w:widowControl/>
              <w:autoSpaceDE/>
              <w:autoSpaceDN/>
              <w:adjustRightInd/>
              <w:spacing w:after="160" w:line="256" w:lineRule="auto"/>
              <w:rPr>
                <w:rFonts w:ascii="Arial" w:hAnsi="Arial" w:cs="Arial"/>
                <w:bCs/>
                <w:color w:val="FF0000"/>
              </w:rPr>
            </w:pPr>
            <w:r w:rsidRPr="00C4639C">
              <w:rPr>
                <w:rFonts w:ascii="Arial" w:hAnsi="Arial" w:cs="Arial"/>
              </w:rPr>
              <w:t>£</w:t>
            </w:r>
            <w:r w:rsidR="004B2FB6">
              <w:rPr>
                <w:rFonts w:ascii="Arial" w:hAnsi="Arial" w:cs="Arial"/>
              </w:rPr>
              <w:t>5,000</w:t>
            </w:r>
            <w:r w:rsidRPr="00C4639C">
              <w:rPr>
                <w:rFonts w:ascii="Arial" w:hAnsi="Arial" w:cs="Arial"/>
              </w:rPr>
              <w:t xml:space="preserve"> to £30,000</w:t>
            </w:r>
          </w:p>
        </w:tc>
        <w:tc>
          <w:tcPr>
            <w:tcW w:w="5412" w:type="dxa"/>
            <w:tcBorders>
              <w:top w:val="single" w:sz="8" w:space="0" w:color="000000"/>
              <w:left w:val="single" w:sz="8" w:space="0" w:color="000000"/>
              <w:bottom w:val="single" w:sz="8" w:space="0" w:color="000000"/>
              <w:right w:val="single" w:sz="8" w:space="0" w:color="000000"/>
            </w:tcBorders>
            <w:vAlign w:val="center"/>
            <w:hideMark/>
          </w:tcPr>
          <w:p w14:paraId="3512EFC2" w14:textId="77777777" w:rsidR="004B2FB6" w:rsidRDefault="004B2FB6" w:rsidP="004B2FB6">
            <w:pPr>
              <w:spacing w:after="160" w:line="252" w:lineRule="auto"/>
              <w:rPr>
                <w:rFonts w:ascii="Arial" w:hAnsi="Arial" w:cs="Arial"/>
                <w:color w:val="000000"/>
              </w:rPr>
            </w:pPr>
            <w:r>
              <w:rPr>
                <w:rFonts w:ascii="Arial" w:hAnsi="Arial" w:cs="Arial"/>
                <w:color w:val="000000"/>
              </w:rPr>
              <w:t>At least two original quotes/</w:t>
            </w:r>
            <w:r w:rsidRPr="002629BB">
              <w:rPr>
                <w:rFonts w:ascii="Arial" w:hAnsi="Arial" w:cs="Arial"/>
                <w:color w:val="000000"/>
              </w:rPr>
              <w:t xml:space="preserve">tenders </w:t>
            </w:r>
            <w:r w:rsidRPr="002629BB">
              <w:rPr>
                <w:rFonts w:ascii="Arial" w:hAnsi="Arial" w:cs="Arial"/>
                <w:b/>
                <w:bCs/>
                <w:color w:val="000000"/>
              </w:rPr>
              <w:t>(if there is a sole supplier, then use the sole supplier plus two further tenders).</w:t>
            </w:r>
            <w:r>
              <w:rPr>
                <w:rFonts w:ascii="Arial" w:hAnsi="Arial" w:cs="Arial"/>
                <w:color w:val="000000"/>
              </w:rPr>
              <w:t xml:space="preserve"> If at least two quotes have not been provided, then an explanation why must be provided. </w:t>
            </w:r>
          </w:p>
          <w:p w14:paraId="3284C0F7" w14:textId="77777777" w:rsidR="00781B02" w:rsidRPr="00C4639C" w:rsidRDefault="00781B02" w:rsidP="000576EB">
            <w:pPr>
              <w:widowControl/>
              <w:autoSpaceDE/>
              <w:autoSpaceDN/>
              <w:adjustRightInd/>
              <w:spacing w:after="160" w:line="256" w:lineRule="auto"/>
              <w:rPr>
                <w:rFonts w:ascii="Arial" w:hAnsi="Arial" w:cs="Arial"/>
                <w:bCs/>
                <w:color w:val="000000"/>
              </w:rPr>
            </w:pPr>
            <w:r w:rsidRPr="00C4639C">
              <w:rPr>
                <w:rFonts w:ascii="Arial" w:hAnsi="Arial" w:cs="Arial"/>
                <w:bCs/>
                <w:color w:val="000000"/>
              </w:rPr>
              <w:t>Quotes must provide a breakdown of the total project costs in order to demonstrate value for money for each part of the proposed investment.</w:t>
            </w:r>
          </w:p>
          <w:p w14:paraId="29EB9541" w14:textId="77777777" w:rsidR="00781B02" w:rsidRPr="00C4639C" w:rsidRDefault="00781B02" w:rsidP="000576EB">
            <w:pPr>
              <w:widowControl/>
              <w:autoSpaceDE/>
              <w:autoSpaceDN/>
              <w:adjustRightInd/>
              <w:spacing w:after="160" w:line="256" w:lineRule="auto"/>
              <w:rPr>
                <w:rFonts w:ascii="Arial" w:hAnsi="Arial" w:cs="Arial"/>
                <w:bCs/>
                <w:color w:val="000000"/>
              </w:rPr>
            </w:pPr>
            <w:r w:rsidRPr="00C4639C">
              <w:rPr>
                <w:rFonts w:ascii="Arial" w:hAnsi="Arial" w:cs="Arial"/>
                <w:bCs/>
                <w:color w:val="000000"/>
              </w:rPr>
              <w:t xml:space="preserve">Applicants are also required to provide a copy of the invitation to quote/tender document that was issued to prospective suppliers. </w:t>
            </w:r>
          </w:p>
        </w:tc>
      </w:tr>
      <w:tr w:rsidR="00781B02" w:rsidRPr="00C4639C" w14:paraId="7B190A8D" w14:textId="77777777" w:rsidTr="000576EB">
        <w:trPr>
          <w:trHeight w:val="119"/>
        </w:trPr>
        <w:tc>
          <w:tcPr>
            <w:tcW w:w="3378" w:type="dxa"/>
            <w:tcBorders>
              <w:top w:val="single" w:sz="8" w:space="0" w:color="000000"/>
              <w:left w:val="single" w:sz="8" w:space="0" w:color="000000"/>
              <w:bottom w:val="single" w:sz="8" w:space="0" w:color="000000"/>
              <w:right w:val="single" w:sz="8" w:space="0" w:color="000000"/>
            </w:tcBorders>
            <w:vAlign w:val="center"/>
            <w:hideMark/>
          </w:tcPr>
          <w:p w14:paraId="4C8E24A5" w14:textId="77777777" w:rsidR="00781B02" w:rsidRPr="00C4639C" w:rsidRDefault="00781B02" w:rsidP="000576EB">
            <w:pPr>
              <w:widowControl/>
              <w:rPr>
                <w:rFonts w:ascii="Arial" w:hAnsi="Arial" w:cs="Arial"/>
              </w:rPr>
            </w:pPr>
            <w:r w:rsidRPr="00C4639C">
              <w:rPr>
                <w:rFonts w:ascii="Arial" w:hAnsi="Arial" w:cs="Arial"/>
              </w:rPr>
              <w:t>£30,000 to</w:t>
            </w:r>
          </w:p>
          <w:p w14:paraId="042098F3" w14:textId="77777777" w:rsidR="00781B02" w:rsidRPr="00C4639C" w:rsidRDefault="00781B02" w:rsidP="000576EB">
            <w:pPr>
              <w:widowControl/>
              <w:autoSpaceDE/>
              <w:autoSpaceDN/>
              <w:adjustRightInd/>
              <w:spacing w:after="160" w:line="256" w:lineRule="auto"/>
              <w:rPr>
                <w:rFonts w:ascii="Arial" w:hAnsi="Arial" w:cs="Arial"/>
                <w:bCs/>
                <w:color w:val="FF0000"/>
              </w:rPr>
            </w:pPr>
            <w:r w:rsidRPr="00C4639C">
              <w:rPr>
                <w:rFonts w:ascii="Arial" w:hAnsi="Arial" w:cs="Arial"/>
              </w:rPr>
              <w:t>EU Thresholds</w:t>
            </w:r>
          </w:p>
        </w:tc>
        <w:tc>
          <w:tcPr>
            <w:tcW w:w="5412" w:type="dxa"/>
            <w:tcBorders>
              <w:top w:val="single" w:sz="8" w:space="0" w:color="000000"/>
              <w:left w:val="single" w:sz="8" w:space="0" w:color="000000"/>
              <w:bottom w:val="single" w:sz="8" w:space="0" w:color="000000"/>
              <w:right w:val="single" w:sz="8" w:space="0" w:color="000000"/>
            </w:tcBorders>
            <w:vAlign w:val="center"/>
            <w:hideMark/>
          </w:tcPr>
          <w:p w14:paraId="71984EEF" w14:textId="77777777" w:rsidR="00781B02" w:rsidRPr="00C4639C" w:rsidRDefault="00781B02" w:rsidP="000576EB">
            <w:pPr>
              <w:widowControl/>
              <w:autoSpaceDE/>
              <w:autoSpaceDN/>
              <w:adjustRightInd/>
              <w:spacing w:after="160" w:line="256" w:lineRule="auto"/>
              <w:rPr>
                <w:rFonts w:ascii="Arial" w:hAnsi="Arial" w:cs="Arial"/>
                <w:bCs/>
                <w:color w:val="000000"/>
              </w:rPr>
            </w:pPr>
            <w:r w:rsidRPr="00C4639C">
              <w:rPr>
                <w:rFonts w:ascii="Arial" w:hAnsi="Arial" w:cs="Arial"/>
                <w:bCs/>
                <w:color w:val="000000"/>
              </w:rPr>
              <w:t>Publicly advertised tender competition Thresholds.</w:t>
            </w:r>
          </w:p>
        </w:tc>
      </w:tr>
      <w:tr w:rsidR="00781B02" w:rsidRPr="00C4639C" w14:paraId="6BEFB372" w14:textId="77777777" w:rsidTr="000576EB">
        <w:trPr>
          <w:trHeight w:val="223"/>
        </w:trPr>
        <w:tc>
          <w:tcPr>
            <w:tcW w:w="3378" w:type="dxa"/>
            <w:tcBorders>
              <w:top w:val="single" w:sz="8" w:space="0" w:color="000000"/>
              <w:left w:val="single" w:sz="8" w:space="0" w:color="000000"/>
              <w:bottom w:val="single" w:sz="8" w:space="0" w:color="000000"/>
              <w:right w:val="single" w:sz="8" w:space="0" w:color="000000"/>
            </w:tcBorders>
            <w:vAlign w:val="center"/>
            <w:hideMark/>
          </w:tcPr>
          <w:p w14:paraId="0AB6BA70" w14:textId="77777777" w:rsidR="00781B02" w:rsidRPr="00C4639C" w:rsidRDefault="00781B02" w:rsidP="000576EB">
            <w:pPr>
              <w:rPr>
                <w:rFonts w:ascii="Arial" w:hAnsi="Arial" w:cs="Arial"/>
              </w:rPr>
            </w:pPr>
            <w:r w:rsidRPr="00C4639C">
              <w:rPr>
                <w:rFonts w:ascii="Arial" w:hAnsi="Arial" w:cs="Arial"/>
              </w:rPr>
              <w:t>EC Threshold</w:t>
            </w:r>
            <w:r w:rsidRPr="00C4639C">
              <w:rPr>
                <w:rStyle w:val="FootnoteReference"/>
                <w:rFonts w:ascii="Arial" w:hAnsi="Arial" w:cs="Arial"/>
              </w:rPr>
              <w:footnoteReference w:id="1"/>
            </w:r>
          </w:p>
        </w:tc>
        <w:tc>
          <w:tcPr>
            <w:tcW w:w="5412" w:type="dxa"/>
            <w:tcBorders>
              <w:top w:val="single" w:sz="8" w:space="0" w:color="000000"/>
              <w:left w:val="single" w:sz="8" w:space="0" w:color="000000"/>
              <w:bottom w:val="single" w:sz="8" w:space="0" w:color="000000"/>
              <w:right w:val="single" w:sz="8" w:space="0" w:color="000000"/>
            </w:tcBorders>
            <w:vAlign w:val="center"/>
            <w:hideMark/>
          </w:tcPr>
          <w:p w14:paraId="1F1B0DDE" w14:textId="77777777" w:rsidR="00781B02" w:rsidRPr="00C4639C" w:rsidRDefault="00781B02" w:rsidP="000576EB">
            <w:pPr>
              <w:rPr>
                <w:rFonts w:ascii="Arial" w:hAnsi="Arial" w:cs="Arial"/>
              </w:rPr>
            </w:pPr>
            <w:r w:rsidRPr="00C4639C">
              <w:rPr>
                <w:rFonts w:ascii="Arial" w:hAnsi="Arial" w:cs="Arial"/>
              </w:rPr>
              <w:t>Official Journal of the European Union</w:t>
            </w:r>
          </w:p>
        </w:tc>
      </w:tr>
    </w:tbl>
    <w:p w14:paraId="65C40649" w14:textId="77777777" w:rsidR="00C56160" w:rsidRDefault="00781B02">
      <w:pPr>
        <w:pStyle w:val="Standardtextbulletlevel2"/>
        <w:numPr>
          <w:ilvl w:val="0"/>
          <w:numId w:val="22"/>
        </w:numPr>
      </w:pPr>
      <w:r w:rsidRPr="00272E0C">
        <w:t xml:space="preserve">Work contracted to different contractors or items of equipment bought from different suppliers are individual items. </w:t>
      </w:r>
    </w:p>
    <w:p w14:paraId="2C3211B0" w14:textId="77777777" w:rsidR="00C56160" w:rsidRDefault="00781B02">
      <w:pPr>
        <w:pStyle w:val="Standardtextbulletlevel2"/>
        <w:numPr>
          <w:ilvl w:val="0"/>
          <w:numId w:val="22"/>
        </w:numPr>
      </w:pPr>
      <w:r w:rsidRPr="00272E0C">
        <w:t>Labour costs of a contractor/supplier for fitting can constitute a separate item.</w:t>
      </w:r>
    </w:p>
    <w:p w14:paraId="17DD4762" w14:textId="77777777" w:rsidR="00C56160" w:rsidRDefault="00781B02">
      <w:pPr>
        <w:pStyle w:val="Standardtextbulletlevel2"/>
        <w:numPr>
          <w:ilvl w:val="0"/>
          <w:numId w:val="22"/>
        </w:numPr>
      </w:pPr>
      <w:r w:rsidRPr="00515928">
        <w:t xml:space="preserve">You should obtain at least the minimum number of quotes for any individual item, as shown in </w:t>
      </w:r>
      <w:r>
        <w:t xml:space="preserve">the table </w:t>
      </w:r>
      <w:r w:rsidRPr="00515928">
        <w:t>and include all original quotes, signed and dated by the supplier with your application form.</w:t>
      </w:r>
    </w:p>
    <w:p w14:paraId="1F084828" w14:textId="77777777" w:rsidR="00C56160" w:rsidRDefault="00781B02">
      <w:pPr>
        <w:pStyle w:val="Standardtextbulletlevel2"/>
        <w:numPr>
          <w:ilvl w:val="0"/>
          <w:numId w:val="22"/>
        </w:numPr>
      </w:pPr>
      <w:r w:rsidRPr="00515928">
        <w:t xml:space="preserve">In exceptional circumstances we may consider accepting fewer quotes than the minimum numbers. For example it may not be possible to obtain three quotes for specialist equipment. If you are unable to provide the minimum number of quotes or tenders required, you should speak </w:t>
      </w:r>
      <w:r w:rsidRPr="00525EA5">
        <w:t xml:space="preserve">to </w:t>
      </w:r>
      <w:r w:rsidR="00404637">
        <w:t>DAERA</w:t>
      </w:r>
      <w:r w:rsidRPr="00515928">
        <w:t xml:space="preserve"> for advice and your </w:t>
      </w:r>
      <w:r>
        <w:lastRenderedPageBreak/>
        <w:t xml:space="preserve">application </w:t>
      </w:r>
      <w:r w:rsidRPr="00515928">
        <w:t xml:space="preserve">should explain why this has not been possible. </w:t>
      </w:r>
    </w:p>
    <w:p w14:paraId="1BC4D9EF" w14:textId="77777777" w:rsidR="00781B02" w:rsidRPr="00781B02" w:rsidRDefault="00781B02" w:rsidP="00781B02">
      <w:pPr>
        <w:widowControl/>
        <w:shd w:val="clear" w:color="auto" w:fill="FFFFFF"/>
        <w:autoSpaceDE/>
        <w:autoSpaceDN/>
        <w:adjustRightInd/>
        <w:spacing w:before="150" w:after="150"/>
        <w:textAlignment w:val="baseline"/>
        <w:rPr>
          <w:rFonts w:ascii="Arial" w:hAnsi="Arial" w:cs="Arial"/>
          <w:bCs/>
          <w:color w:val="000000"/>
        </w:rPr>
      </w:pPr>
      <w:r w:rsidRPr="00781B02">
        <w:rPr>
          <w:rFonts w:ascii="Arial" w:hAnsi="Arial" w:cs="Arial"/>
          <w:bCs/>
          <w:color w:val="000000"/>
        </w:rPr>
        <w:t>The quotes and tenders you send must:</w:t>
      </w:r>
    </w:p>
    <w:p w14:paraId="69E97087" w14:textId="77777777" w:rsidR="00C56160" w:rsidRDefault="00781B02">
      <w:pPr>
        <w:widowControl/>
        <w:numPr>
          <w:ilvl w:val="0"/>
          <w:numId w:val="18"/>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come from suppliers that trade independently of each other and don’t share any ownership</w:t>
      </w:r>
    </w:p>
    <w:p w14:paraId="3B8EC88E" w14:textId="77777777" w:rsidR="00C56160" w:rsidRDefault="00781B02">
      <w:pPr>
        <w:widowControl/>
        <w:numPr>
          <w:ilvl w:val="0"/>
          <w:numId w:val="18"/>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be from the last 3 months and be valid</w:t>
      </w:r>
    </w:p>
    <w:p w14:paraId="6FB0BD6F" w14:textId="77777777" w:rsidR="00C56160" w:rsidRDefault="00781B02">
      <w:pPr>
        <w:widowControl/>
        <w:numPr>
          <w:ilvl w:val="0"/>
          <w:numId w:val="18"/>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be comparable in terms of the quality, size, quantity, and type of product, if you’re using multiple quotes to show you’ll get value for money when buying a product</w:t>
      </w:r>
    </w:p>
    <w:p w14:paraId="6A6040F6" w14:textId="77777777" w:rsidR="00781B02" w:rsidRPr="00781B02" w:rsidRDefault="00781B02" w:rsidP="00781B02">
      <w:pPr>
        <w:widowControl/>
        <w:shd w:val="clear" w:color="auto" w:fill="FFFFFF"/>
        <w:autoSpaceDE/>
        <w:autoSpaceDN/>
        <w:adjustRightInd/>
        <w:spacing w:before="150" w:after="150"/>
        <w:textAlignment w:val="baseline"/>
        <w:rPr>
          <w:rFonts w:ascii="Arial" w:hAnsi="Arial" w:cs="Arial"/>
          <w:bCs/>
          <w:color w:val="000000"/>
        </w:rPr>
      </w:pPr>
      <w:r w:rsidRPr="00781B02">
        <w:rPr>
          <w:rFonts w:ascii="Arial" w:hAnsi="Arial" w:cs="Arial"/>
          <w:bCs/>
          <w:color w:val="000000"/>
        </w:rPr>
        <w:t>Don’t send quotes or tenders that come from suppliers you’re related to or that your business is linked to.</w:t>
      </w:r>
    </w:p>
    <w:p w14:paraId="09A8FE1A" w14:textId="77777777" w:rsidR="00781B02" w:rsidRPr="00781B02" w:rsidRDefault="00781B02" w:rsidP="00781B02">
      <w:pPr>
        <w:widowControl/>
        <w:shd w:val="clear" w:color="auto" w:fill="FFFFFF"/>
        <w:autoSpaceDE/>
        <w:autoSpaceDN/>
        <w:adjustRightInd/>
        <w:spacing w:before="150" w:after="150"/>
        <w:textAlignment w:val="baseline"/>
        <w:rPr>
          <w:rFonts w:ascii="Arial" w:hAnsi="Arial" w:cs="Arial"/>
          <w:bCs/>
          <w:color w:val="000000"/>
        </w:rPr>
      </w:pPr>
      <w:r w:rsidRPr="00781B02">
        <w:rPr>
          <w:rFonts w:ascii="Arial" w:hAnsi="Arial" w:cs="Arial"/>
          <w:bCs/>
          <w:color w:val="000000"/>
        </w:rPr>
        <w:t>Quotes supplied must include:</w:t>
      </w:r>
    </w:p>
    <w:p w14:paraId="3328F207" w14:textId="77777777" w:rsidR="00C56160" w:rsidRDefault="00781B02">
      <w:pPr>
        <w:widowControl/>
        <w:numPr>
          <w:ilvl w:val="0"/>
          <w:numId w:val="19"/>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a detailed and itemised breakdown of costs</w:t>
      </w:r>
    </w:p>
    <w:p w14:paraId="44D9D46E" w14:textId="77777777" w:rsidR="00C56160" w:rsidRDefault="00781B02">
      <w:pPr>
        <w:widowControl/>
        <w:numPr>
          <w:ilvl w:val="0"/>
          <w:numId w:val="19"/>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the supplier’s address, phone number and a contact name</w:t>
      </w:r>
    </w:p>
    <w:p w14:paraId="73B74A49" w14:textId="77777777" w:rsidR="00C56160" w:rsidRDefault="00781B02">
      <w:pPr>
        <w:widowControl/>
        <w:numPr>
          <w:ilvl w:val="0"/>
          <w:numId w:val="19"/>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the supplier’s VAT number, if they’re VAT registered and they included VAT on the quote</w:t>
      </w:r>
    </w:p>
    <w:p w14:paraId="59A9D9EA" w14:textId="77777777" w:rsidR="00C56160" w:rsidRDefault="00781B02">
      <w:pPr>
        <w:widowControl/>
        <w:numPr>
          <w:ilvl w:val="0"/>
          <w:numId w:val="19"/>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the supplier’s company registration number, if they’re a limited company</w:t>
      </w:r>
    </w:p>
    <w:p w14:paraId="6419C889" w14:textId="77777777" w:rsidR="00781B02" w:rsidRPr="00781B02" w:rsidRDefault="00781B02" w:rsidP="00781B02">
      <w:pPr>
        <w:widowControl/>
        <w:shd w:val="clear" w:color="auto" w:fill="FFFFFF"/>
        <w:autoSpaceDE/>
        <w:autoSpaceDN/>
        <w:adjustRightInd/>
        <w:spacing w:before="150" w:after="150"/>
        <w:textAlignment w:val="baseline"/>
        <w:rPr>
          <w:rFonts w:ascii="Arial" w:hAnsi="Arial" w:cs="Arial"/>
          <w:bCs/>
          <w:color w:val="000000"/>
        </w:rPr>
      </w:pPr>
      <w:r w:rsidRPr="00781B02">
        <w:rPr>
          <w:rFonts w:ascii="Arial" w:hAnsi="Arial" w:cs="Arial"/>
          <w:bCs/>
          <w:color w:val="000000"/>
        </w:rPr>
        <w:t>These documents will all be used to show that you’re getting the best value for money in your project.</w:t>
      </w:r>
    </w:p>
    <w:p w14:paraId="4C2F2A80" w14:textId="77777777" w:rsidR="00781B02" w:rsidRPr="00EC6332" w:rsidRDefault="00781B02" w:rsidP="00781B02">
      <w:pPr>
        <w:widowControl/>
        <w:shd w:val="clear" w:color="auto" w:fill="FFFFFF"/>
        <w:autoSpaceDE/>
        <w:autoSpaceDN/>
        <w:adjustRightInd/>
        <w:spacing w:before="150" w:after="150"/>
        <w:textAlignment w:val="baseline"/>
        <w:rPr>
          <w:rFonts w:ascii="Arial" w:hAnsi="Arial" w:cs="Arial"/>
          <w:bCs/>
          <w:color w:val="000000"/>
        </w:rPr>
      </w:pPr>
      <w:r w:rsidRPr="00EC6332">
        <w:rPr>
          <w:rFonts w:ascii="Arial" w:hAnsi="Arial" w:cs="Arial"/>
          <w:bCs/>
          <w:color w:val="000000"/>
        </w:rPr>
        <w:t xml:space="preserve">Applicants must ensure that the companies requested to quote for items or services for their project know that their quote is being submitted as part of an application of funding to the </w:t>
      </w:r>
      <w:r w:rsidR="00A66302">
        <w:rPr>
          <w:rFonts w:ascii="Arial" w:hAnsi="Arial" w:cs="Arial"/>
          <w:bCs/>
          <w:color w:val="000000"/>
        </w:rPr>
        <w:t>MFF</w:t>
      </w:r>
      <w:r w:rsidRPr="00EC6332">
        <w:rPr>
          <w:rFonts w:ascii="Arial" w:hAnsi="Arial" w:cs="Arial"/>
          <w:bCs/>
          <w:color w:val="000000"/>
        </w:rPr>
        <w:t xml:space="preserve"> scheme in Northern Ireland. </w:t>
      </w:r>
    </w:p>
    <w:p w14:paraId="487E5E92" w14:textId="77777777" w:rsidR="00781B02" w:rsidRDefault="00781B02" w:rsidP="00781B02">
      <w:pPr>
        <w:widowControl/>
        <w:autoSpaceDE/>
        <w:autoSpaceDN/>
        <w:adjustRightInd/>
        <w:spacing w:before="240"/>
        <w:rPr>
          <w:rFonts w:ascii="Arial" w:hAnsi="Arial" w:cs="Arial"/>
          <w:bCs/>
        </w:rPr>
      </w:pPr>
      <w:r w:rsidRPr="00FE3795">
        <w:rPr>
          <w:rFonts w:ascii="Arial" w:hAnsi="Arial" w:cs="Arial"/>
          <w:bCs/>
        </w:rPr>
        <w:t xml:space="preserve">All quotes provided must come from independent companies and will be verified by </w:t>
      </w:r>
      <w:r w:rsidR="00404637">
        <w:rPr>
          <w:rFonts w:ascii="Arial" w:hAnsi="Arial" w:cs="Arial"/>
          <w:bCs/>
        </w:rPr>
        <w:t>DAERA</w:t>
      </w:r>
      <w:r w:rsidRPr="00FE3795">
        <w:rPr>
          <w:rFonts w:ascii="Arial" w:hAnsi="Arial" w:cs="Arial"/>
          <w:bCs/>
        </w:rPr>
        <w:t xml:space="preserve">, which reserves the right to seek independent advice on the validity and value for money of quotes and tenders supplied. </w:t>
      </w:r>
      <w:r w:rsidR="00404637">
        <w:rPr>
          <w:rFonts w:ascii="Arial" w:hAnsi="Arial" w:cs="Arial"/>
          <w:bCs/>
        </w:rPr>
        <w:t>DAERA</w:t>
      </w:r>
      <w:r w:rsidRPr="00FE3795">
        <w:rPr>
          <w:rFonts w:ascii="Arial" w:hAnsi="Arial" w:cs="Arial"/>
          <w:bCs/>
        </w:rPr>
        <w:t xml:space="preserve"> may contact your suppliers directly.</w:t>
      </w:r>
      <w:r w:rsidRPr="00781B02">
        <w:rPr>
          <w:rFonts w:ascii="Arial" w:hAnsi="Arial" w:cs="Arial"/>
          <w:bCs/>
        </w:rPr>
        <w:t xml:space="preserve"> </w:t>
      </w:r>
      <w:r w:rsidR="00AF0023">
        <w:rPr>
          <w:rFonts w:ascii="Arial" w:hAnsi="Arial" w:cs="Arial"/>
          <w:bCs/>
        </w:rPr>
        <w:br/>
      </w:r>
    </w:p>
    <w:p w14:paraId="32FEDA5C" w14:textId="77777777" w:rsidR="00781B02" w:rsidRPr="00781B02" w:rsidRDefault="00781B02" w:rsidP="00781B02">
      <w:pPr>
        <w:pStyle w:val="Standardtextbulletlevel1"/>
        <w:tabs>
          <w:tab w:val="clear" w:pos="357"/>
          <w:tab w:val="clear" w:pos="720"/>
          <w:tab w:val="left" w:pos="567"/>
        </w:tabs>
        <w:rPr>
          <w:szCs w:val="24"/>
        </w:rPr>
      </w:pPr>
      <w:r w:rsidRPr="00781B02">
        <w:rPr>
          <w:szCs w:val="24"/>
        </w:rPr>
        <w:t xml:space="preserve">See the General Guidance for information on how to deal with any quotes you may have in Euros. </w:t>
      </w:r>
    </w:p>
    <w:p w14:paraId="760BD4A9" w14:textId="77777777" w:rsidR="00DF787F" w:rsidRPr="00DF787F" w:rsidRDefault="00DF787F" w:rsidP="00DF787F">
      <w:pPr>
        <w:rPr>
          <w:sz w:val="32"/>
          <w:szCs w:val="32"/>
        </w:rPr>
      </w:pPr>
      <w:bookmarkStart w:id="31" w:name="_bookmark1"/>
      <w:bookmarkStart w:id="32" w:name="_Toc406327506"/>
      <w:bookmarkEnd w:id="31"/>
    </w:p>
    <w:p w14:paraId="3EEA3E0C" w14:textId="77777777" w:rsidR="00F55AF9" w:rsidRPr="00DF787F" w:rsidRDefault="00E6246B" w:rsidP="00781B02">
      <w:pPr>
        <w:pStyle w:val="Heading1"/>
      </w:pPr>
      <w:r w:rsidRPr="00DF787F">
        <w:t xml:space="preserve">Part </w:t>
      </w:r>
      <w:bookmarkStart w:id="33" w:name="_Toc414019788"/>
      <w:bookmarkStart w:id="34" w:name="_Toc414956216"/>
      <w:r w:rsidR="00781B02">
        <w:t>4</w:t>
      </w:r>
      <w:r w:rsidR="00781B02" w:rsidRPr="00DF787F">
        <w:t xml:space="preserve"> </w:t>
      </w:r>
      <w:r w:rsidR="009408B6" w:rsidRPr="00DF787F">
        <w:t>Your Project</w:t>
      </w:r>
      <w:r w:rsidR="00F55AF9" w:rsidRPr="00DF787F">
        <w:t xml:space="preserve"> Funding</w:t>
      </w:r>
      <w:bookmarkEnd w:id="32"/>
      <w:bookmarkEnd w:id="33"/>
      <w:bookmarkEnd w:id="34"/>
    </w:p>
    <w:p w14:paraId="3B5B2681" w14:textId="77777777" w:rsidR="00DF787F" w:rsidRDefault="00DF787F" w:rsidP="00F43808">
      <w:pPr>
        <w:pStyle w:val="Heading2"/>
      </w:pPr>
      <w:bookmarkStart w:id="35" w:name="_Toc406327507"/>
      <w:bookmarkStart w:id="36" w:name="_Toc414019789"/>
      <w:bookmarkStart w:id="37" w:name="_Toc414956217"/>
    </w:p>
    <w:p w14:paraId="32E0FC07" w14:textId="77777777" w:rsidR="00F55AF9" w:rsidRPr="00722FDD" w:rsidRDefault="00F55AF9" w:rsidP="00F43808">
      <w:pPr>
        <w:pStyle w:val="Heading2"/>
      </w:pPr>
      <w:r w:rsidRPr="00722FDD">
        <w:t>How Will Your Project Be Funded?</w:t>
      </w:r>
      <w:bookmarkEnd w:id="35"/>
      <w:bookmarkEnd w:id="36"/>
      <w:bookmarkEnd w:id="37"/>
    </w:p>
    <w:p w14:paraId="7C317839" w14:textId="77777777" w:rsidR="00F55AF9" w:rsidRPr="00722FDD" w:rsidRDefault="00F55AF9" w:rsidP="00F55AF9">
      <w:pPr>
        <w:pStyle w:val="Normal-10pt-Table"/>
      </w:pPr>
    </w:p>
    <w:p w14:paraId="10DE2130" w14:textId="77777777" w:rsidR="00F43808" w:rsidRPr="00753896" w:rsidRDefault="00F55AF9" w:rsidP="00F43808">
      <w:pPr>
        <w:pStyle w:val="Standardtext"/>
        <w:rPr>
          <w:b/>
          <w:u w:val="single"/>
        </w:rPr>
      </w:pPr>
      <w:r w:rsidRPr="00722FDD">
        <w:t xml:space="preserve">We need to know how your project will be funded and where this money will come from. </w:t>
      </w:r>
      <w:r w:rsidR="0076524E">
        <w:t xml:space="preserve">This includes funds you are intending to seek as well as those already obtained. </w:t>
      </w:r>
      <w:r w:rsidRPr="00722FDD">
        <w:t>Part of your project funding will come from grant funding and the remainder from yourself</w:t>
      </w:r>
      <w:r w:rsidR="0026197D">
        <w:t xml:space="preserve"> or another source</w:t>
      </w:r>
      <w:r w:rsidRPr="00722FDD">
        <w:t xml:space="preserve">. </w:t>
      </w:r>
      <w:r w:rsidR="002237DB">
        <w:t xml:space="preserve">This can include private savings, money from your organisation, a loan or another grant and is referred to as your match funding. </w:t>
      </w:r>
      <w:r w:rsidR="0022679F">
        <w:t xml:space="preserve">Your match funding should be in place before you apply to the </w:t>
      </w:r>
      <w:r w:rsidR="00A66302">
        <w:t>MFF</w:t>
      </w:r>
      <w:r w:rsidR="00F43808">
        <w:t>.</w:t>
      </w:r>
      <w:r w:rsidR="00F43808" w:rsidRPr="00F43808">
        <w:t xml:space="preserve"> </w:t>
      </w:r>
      <w:r w:rsidR="00F43808">
        <w:t xml:space="preserve">If your match funding is not in place at the time of application, an Offer Letter will not issue until you have demonstrated that the total funding is in place to deliver the project. You must indicate this in your application form. Contact </w:t>
      </w:r>
      <w:r w:rsidR="00404637">
        <w:t>DAERA</w:t>
      </w:r>
      <w:r w:rsidR="00F43808">
        <w:t xml:space="preserve"> for advice if you think this will </w:t>
      </w:r>
      <w:r w:rsidR="00F43808">
        <w:lastRenderedPageBreak/>
        <w:t>affect you.</w:t>
      </w:r>
    </w:p>
    <w:p w14:paraId="34ABF94B" w14:textId="77777777" w:rsidR="00662D61" w:rsidRDefault="00662D61" w:rsidP="00B5353B">
      <w:pPr>
        <w:pStyle w:val="Standardtext"/>
        <w:rPr>
          <w:b/>
          <w:u w:val="single"/>
        </w:rPr>
      </w:pPr>
    </w:p>
    <w:p w14:paraId="44877754" w14:textId="77777777" w:rsidR="00662D61" w:rsidRDefault="00662D61" w:rsidP="00662D61">
      <w:pPr>
        <w:kinsoku w:val="0"/>
        <w:overflowPunct w:val="0"/>
        <w:rPr>
          <w:rFonts w:ascii="Arial" w:hAnsi="Arial" w:cs="Arial"/>
          <w:b/>
          <w:bCs/>
          <w:u w:val="single"/>
        </w:rPr>
      </w:pPr>
      <w:r w:rsidRPr="00814EC6">
        <w:rPr>
          <w:rFonts w:ascii="Arial" w:hAnsi="Arial" w:cs="Arial"/>
          <w:b/>
          <w:bCs/>
          <w:u w:val="single"/>
        </w:rPr>
        <w:t>Grant Rates</w:t>
      </w:r>
    </w:p>
    <w:p w14:paraId="1BF9BD7D" w14:textId="77777777" w:rsidR="00662D61" w:rsidRDefault="00662D61" w:rsidP="00662D61">
      <w:pPr>
        <w:kinsoku w:val="0"/>
        <w:overflowPunct w:val="0"/>
        <w:rPr>
          <w:rFonts w:ascii="Arial" w:hAnsi="Arial" w:cs="Arial"/>
          <w:b/>
          <w:bCs/>
          <w:u w:val="single"/>
        </w:rPr>
      </w:pPr>
    </w:p>
    <w:p w14:paraId="56E7346F" w14:textId="77777777" w:rsidR="00662D61" w:rsidRDefault="00662D61" w:rsidP="00662D61">
      <w:pPr>
        <w:kinsoku w:val="0"/>
        <w:overflowPunct w:val="0"/>
        <w:rPr>
          <w:rFonts w:ascii="Arial" w:hAnsi="Arial" w:cs="Arial"/>
          <w:bCs/>
        </w:rPr>
      </w:pPr>
      <w:r w:rsidRPr="00306EAA">
        <w:rPr>
          <w:rFonts w:ascii="Arial" w:hAnsi="Arial" w:cs="Arial"/>
          <w:bCs/>
        </w:rPr>
        <w:t>Total public money in the</w:t>
      </w:r>
      <w:r w:rsidR="00F43808">
        <w:rPr>
          <w:rFonts w:ascii="Arial" w:hAnsi="Arial" w:cs="Arial"/>
          <w:bCs/>
        </w:rPr>
        <w:t xml:space="preserve"> following tables </w:t>
      </w:r>
      <w:r w:rsidRPr="00306EAA">
        <w:rPr>
          <w:rFonts w:ascii="Arial" w:hAnsi="Arial" w:cs="Arial"/>
          <w:bCs/>
        </w:rPr>
        <w:t xml:space="preserve">is the maximum grant rate for each category, the grant rate is variable up to this maximum and there is no guarantee of assistance. </w:t>
      </w:r>
      <w:r>
        <w:rPr>
          <w:rFonts w:ascii="Arial" w:hAnsi="Arial" w:cs="Arial"/>
          <w:bCs/>
        </w:rPr>
        <w:t xml:space="preserve"> The next columns are for information and show how the maximum grant is split between European funds and national funds.  The Private column shows the minimum amount of private money applicants will have to contribute to the project. </w:t>
      </w:r>
    </w:p>
    <w:p w14:paraId="7ED35FDC" w14:textId="77777777" w:rsidR="00662D61" w:rsidRDefault="00662D61" w:rsidP="00662D61">
      <w:pPr>
        <w:kinsoku w:val="0"/>
        <w:overflowPunct w:val="0"/>
        <w:rPr>
          <w:rFonts w:ascii="Arial" w:hAnsi="Arial" w:cs="Arial"/>
          <w:bCs/>
        </w:rPr>
      </w:pPr>
    </w:p>
    <w:p w14:paraId="0E117D73" w14:textId="77777777" w:rsidR="00662D61" w:rsidRDefault="00662D61" w:rsidP="00662D61">
      <w:pPr>
        <w:kinsoku w:val="0"/>
        <w:overflowPunct w:val="0"/>
        <w:rPr>
          <w:rFonts w:ascii="Arial" w:hAnsi="Arial" w:cs="Arial"/>
          <w:bCs/>
        </w:rPr>
      </w:pPr>
      <w:r>
        <w:rPr>
          <w:rFonts w:ascii="Arial" w:hAnsi="Arial" w:cs="Arial"/>
          <w:bCs/>
        </w:rPr>
        <w:t xml:space="preserve">Most commercial projects will be eligible for a maximum of 50% grant support; the exceptions are detailed in the table below.  Also some projects which can show they meet all 3 criteria in the last row </w:t>
      </w:r>
      <w:r w:rsidR="00F43808">
        <w:rPr>
          <w:rFonts w:ascii="Arial" w:hAnsi="Arial" w:cs="Arial"/>
          <w:bCs/>
        </w:rPr>
        <w:t xml:space="preserve">of each table </w:t>
      </w:r>
      <w:r>
        <w:rPr>
          <w:rFonts w:ascii="Arial" w:hAnsi="Arial" w:cs="Arial"/>
          <w:bCs/>
        </w:rPr>
        <w:t xml:space="preserve">may be eligible for higher rates of assistance, again these are maximums and there are no guarantees. </w:t>
      </w:r>
    </w:p>
    <w:p w14:paraId="50066870" w14:textId="77777777" w:rsidR="00662D61" w:rsidRDefault="00662D61" w:rsidP="00662D61">
      <w:pPr>
        <w:kinsoku w:val="0"/>
        <w:overflowPunct w:val="0"/>
        <w:rPr>
          <w:rFonts w:ascii="Arial" w:hAnsi="Arial" w:cs="Arial"/>
          <w:bCs/>
        </w:rPr>
      </w:pPr>
    </w:p>
    <w:p w14:paraId="20E16B5A" w14:textId="77777777" w:rsidR="00662D61" w:rsidRPr="00306EAA" w:rsidRDefault="00662D61" w:rsidP="00662D61">
      <w:pPr>
        <w:kinsoku w:val="0"/>
        <w:overflowPunct w:val="0"/>
        <w:rPr>
          <w:rFonts w:ascii="Arial" w:hAnsi="Arial" w:cs="Arial"/>
          <w:bCs/>
        </w:rPr>
      </w:pPr>
      <w:r>
        <w:rPr>
          <w:rFonts w:ascii="Arial" w:hAnsi="Arial" w:cs="Arial"/>
          <w:bCs/>
        </w:rPr>
        <w:t xml:space="preserve">Some projects may have other national funding from bodies such as local authorities, coastal communities fund, enterprise companies.  </w:t>
      </w:r>
      <w:r w:rsidR="00F43808">
        <w:rPr>
          <w:rFonts w:ascii="Arial" w:hAnsi="Arial" w:cs="Arial"/>
          <w:bCs/>
        </w:rPr>
        <w:t xml:space="preserve">If applicable the details of such funding must be </w:t>
      </w:r>
      <w:r>
        <w:rPr>
          <w:rFonts w:ascii="Arial" w:hAnsi="Arial" w:cs="Arial"/>
          <w:bCs/>
        </w:rPr>
        <w:t xml:space="preserve">entered on </w:t>
      </w:r>
      <w:r w:rsidR="00F43808">
        <w:rPr>
          <w:rFonts w:ascii="Arial" w:hAnsi="Arial" w:cs="Arial"/>
          <w:bCs/>
        </w:rPr>
        <w:t xml:space="preserve">your </w:t>
      </w:r>
      <w:r>
        <w:rPr>
          <w:rFonts w:ascii="Arial" w:hAnsi="Arial" w:cs="Arial"/>
          <w:bCs/>
        </w:rPr>
        <w:t>application</w:t>
      </w:r>
      <w:r w:rsidR="00F43808">
        <w:rPr>
          <w:rFonts w:ascii="Arial" w:hAnsi="Arial" w:cs="Arial"/>
          <w:bCs/>
        </w:rPr>
        <w:t xml:space="preserve"> form.</w:t>
      </w:r>
      <w:r>
        <w:rPr>
          <w:rFonts w:ascii="Arial" w:hAnsi="Arial" w:cs="Arial"/>
          <w:bCs/>
        </w:rPr>
        <w:t xml:space="preserve">  </w:t>
      </w:r>
    </w:p>
    <w:p w14:paraId="02E02D4C" w14:textId="77777777" w:rsidR="00662D61" w:rsidRDefault="00662D61" w:rsidP="00B5353B">
      <w:pPr>
        <w:pStyle w:val="Standardtext"/>
        <w:rPr>
          <w:b/>
          <w:u w:val="single"/>
        </w:rPr>
      </w:pPr>
    </w:p>
    <w:p w14:paraId="6D3668AA" w14:textId="77777777" w:rsidR="00DC380A" w:rsidRDefault="00DC380A" w:rsidP="00B5353B">
      <w:pPr>
        <w:pStyle w:val="Standardtext"/>
        <w:rPr>
          <w:b/>
          <w:u w:val="single"/>
        </w:rPr>
      </w:pPr>
    </w:p>
    <w:p w14:paraId="5B5A3A78" w14:textId="77777777" w:rsidR="00DC380A" w:rsidRPr="003B3D28" w:rsidRDefault="00F64C41" w:rsidP="00DC380A">
      <w:pPr>
        <w:kinsoku w:val="0"/>
        <w:overflowPunct w:val="0"/>
        <w:rPr>
          <w:rFonts w:ascii="Arial" w:hAnsi="Arial" w:cs="Arial"/>
          <w:b/>
          <w:bCs/>
          <w:u w:val="single"/>
        </w:rPr>
      </w:pPr>
      <w:r>
        <w:rPr>
          <w:rFonts w:ascii="Arial" w:hAnsi="Arial" w:cs="Arial"/>
          <w:b/>
          <w:bCs/>
          <w:u w:val="single"/>
        </w:rPr>
        <w:t>Grant</w:t>
      </w:r>
      <w:r w:rsidRPr="003B3D28">
        <w:rPr>
          <w:rFonts w:ascii="Arial" w:hAnsi="Arial" w:cs="Arial"/>
          <w:b/>
          <w:bCs/>
          <w:u w:val="single"/>
        </w:rPr>
        <w:t xml:space="preserve"> </w:t>
      </w:r>
      <w:r w:rsidR="00DC380A" w:rsidRPr="003B3D28">
        <w:rPr>
          <w:rFonts w:ascii="Arial" w:hAnsi="Arial" w:cs="Arial"/>
          <w:b/>
          <w:bCs/>
          <w:u w:val="single"/>
        </w:rPr>
        <w:t>Rates Key;</w:t>
      </w:r>
    </w:p>
    <w:p w14:paraId="2F81EFFA" w14:textId="77777777" w:rsidR="00DC380A" w:rsidRPr="003B3D28" w:rsidRDefault="00DC380A" w:rsidP="00DC380A">
      <w:pPr>
        <w:kinsoku w:val="0"/>
        <w:overflowPunct w:val="0"/>
        <w:rPr>
          <w:rFonts w:ascii="Arial" w:hAnsi="Arial" w:cs="Arial"/>
          <w:bCs/>
        </w:rPr>
      </w:pPr>
      <w:r w:rsidRPr="003B3D28">
        <w:rPr>
          <w:rFonts w:ascii="Arial" w:hAnsi="Arial" w:cs="Arial"/>
          <w:bCs/>
        </w:rPr>
        <w:t>SSCF – Small scale coastal Fishing – vessels 11.99m or less not using towed gear</w:t>
      </w:r>
    </w:p>
    <w:p w14:paraId="26E01041" w14:textId="77777777" w:rsidR="00DC380A" w:rsidRPr="003B3D28" w:rsidRDefault="00DC380A" w:rsidP="00DC380A">
      <w:pPr>
        <w:kinsoku w:val="0"/>
        <w:overflowPunct w:val="0"/>
        <w:rPr>
          <w:rFonts w:ascii="Arial" w:hAnsi="Arial" w:cs="Arial"/>
          <w:bCs/>
        </w:rPr>
      </w:pPr>
      <w:r w:rsidRPr="003B3D28">
        <w:rPr>
          <w:rFonts w:ascii="Arial" w:hAnsi="Arial" w:cs="Arial"/>
          <w:bCs/>
        </w:rPr>
        <w:t>PO – Producer Organisation</w:t>
      </w:r>
    </w:p>
    <w:p w14:paraId="7CDC5D8F" w14:textId="77777777" w:rsidR="00273120" w:rsidRDefault="00DC380A" w:rsidP="00DC380A">
      <w:pPr>
        <w:kinsoku w:val="0"/>
        <w:overflowPunct w:val="0"/>
        <w:rPr>
          <w:rFonts w:ascii="Arial" w:hAnsi="Arial" w:cs="Arial"/>
          <w:bCs/>
        </w:rPr>
      </w:pPr>
      <w:r w:rsidRPr="003B3D28">
        <w:rPr>
          <w:rFonts w:ascii="Arial" w:hAnsi="Arial" w:cs="Arial"/>
          <w:bCs/>
        </w:rPr>
        <w:t>SME – Micros, small and medium enterprises – see General Guidance for further advice</w:t>
      </w:r>
    </w:p>
    <w:p w14:paraId="2CFE2FE3" w14:textId="77777777" w:rsidR="00DC380A" w:rsidRPr="003B3D28" w:rsidRDefault="00DC380A" w:rsidP="00DC380A">
      <w:pPr>
        <w:kinsoku w:val="0"/>
        <w:overflowPunct w:val="0"/>
        <w:rPr>
          <w:rFonts w:ascii="Arial" w:hAnsi="Arial" w:cs="Arial"/>
          <w:bCs/>
        </w:rPr>
      </w:pPr>
    </w:p>
    <w:p w14:paraId="2E7FD189" w14:textId="77777777" w:rsidR="00A43EB0" w:rsidRDefault="00A43EB0" w:rsidP="00B5353B">
      <w:pPr>
        <w:pStyle w:val="Standardtext"/>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844"/>
        <w:gridCol w:w="142"/>
        <w:gridCol w:w="2126"/>
        <w:gridCol w:w="1985"/>
        <w:gridCol w:w="141"/>
        <w:gridCol w:w="1985"/>
        <w:gridCol w:w="283"/>
      </w:tblGrid>
      <w:tr w:rsidR="00D15436" w:rsidRPr="00D15436" w14:paraId="3802377A" w14:textId="77777777" w:rsidTr="00273120">
        <w:trPr>
          <w:trHeight w:val="284"/>
          <w:tblHeader/>
        </w:trPr>
        <w:tc>
          <w:tcPr>
            <w:tcW w:w="10490" w:type="dxa"/>
            <w:gridSpan w:val="8"/>
            <w:vAlign w:val="center"/>
          </w:tcPr>
          <w:p w14:paraId="789645D7" w14:textId="77777777" w:rsidR="00D15436" w:rsidRPr="00D15436" w:rsidRDefault="00D15436" w:rsidP="00D15436">
            <w:pPr>
              <w:widowControl/>
              <w:autoSpaceDE/>
              <w:autoSpaceDN/>
              <w:adjustRightInd/>
              <w:jc w:val="center"/>
              <w:rPr>
                <w:rFonts w:ascii="Arial" w:eastAsia="Calibri" w:hAnsi="Arial" w:cs="Arial"/>
                <w:b/>
                <w:lang w:eastAsia="en-US"/>
              </w:rPr>
            </w:pPr>
            <w:r w:rsidRPr="00D15436">
              <w:rPr>
                <w:rFonts w:ascii="Arial" w:eastAsia="Calibri" w:hAnsi="Arial" w:cs="Arial"/>
                <w:b/>
                <w:lang w:eastAsia="en-US"/>
              </w:rPr>
              <w:t>Article 27 Advisory Services</w:t>
            </w:r>
          </w:p>
        </w:tc>
      </w:tr>
      <w:tr w:rsidR="00273120" w:rsidRPr="00D15436" w14:paraId="34EF3BC7" w14:textId="77777777" w:rsidTr="00273120">
        <w:trPr>
          <w:trHeight w:val="284"/>
          <w:tblHeader/>
        </w:trPr>
        <w:tc>
          <w:tcPr>
            <w:tcW w:w="1984" w:type="dxa"/>
            <w:vMerge w:val="restart"/>
            <w:vAlign w:val="center"/>
          </w:tcPr>
          <w:p w14:paraId="48170C3A" w14:textId="77777777" w:rsidR="00273120" w:rsidRPr="00D15436" w:rsidRDefault="00273120" w:rsidP="00D15436">
            <w:pPr>
              <w:widowControl/>
              <w:autoSpaceDE/>
              <w:autoSpaceDN/>
              <w:adjustRightInd/>
              <w:jc w:val="center"/>
              <w:rPr>
                <w:rFonts w:ascii="Arial" w:eastAsia="Calibri" w:hAnsi="Arial" w:cs="Arial"/>
                <w:b/>
                <w:sz w:val="20"/>
                <w:szCs w:val="20"/>
                <w:lang w:eastAsia="en-US"/>
              </w:rPr>
            </w:pPr>
            <w:r w:rsidRPr="00D15436">
              <w:rPr>
                <w:rFonts w:ascii="Arial" w:eastAsia="Calibri" w:hAnsi="Arial" w:cs="Arial"/>
                <w:sz w:val="20"/>
                <w:szCs w:val="20"/>
                <w:lang w:eastAsia="en-US"/>
              </w:rPr>
              <w:t>Type of Applicant</w:t>
            </w:r>
          </w:p>
        </w:tc>
        <w:tc>
          <w:tcPr>
            <w:tcW w:w="8506" w:type="dxa"/>
            <w:gridSpan w:val="7"/>
            <w:vAlign w:val="center"/>
          </w:tcPr>
          <w:p w14:paraId="373CDCCB" w14:textId="77777777" w:rsidR="00273120" w:rsidRPr="00D15436" w:rsidRDefault="00273120"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Grant Rates as Percentages of Eligible Costs</w:t>
            </w:r>
          </w:p>
        </w:tc>
      </w:tr>
      <w:tr w:rsidR="00EC30D7" w:rsidRPr="00D15436" w14:paraId="33306641" w14:textId="77777777" w:rsidTr="00EC30D7">
        <w:trPr>
          <w:trHeight w:val="567"/>
          <w:tblHeader/>
        </w:trPr>
        <w:tc>
          <w:tcPr>
            <w:tcW w:w="1984" w:type="dxa"/>
            <w:vMerge/>
            <w:vAlign w:val="center"/>
          </w:tcPr>
          <w:p w14:paraId="58D50793" w14:textId="77777777" w:rsidR="00EC30D7" w:rsidRPr="00D15436" w:rsidRDefault="00EC30D7" w:rsidP="00D15436">
            <w:pPr>
              <w:widowControl/>
              <w:autoSpaceDE/>
              <w:autoSpaceDN/>
              <w:adjustRightInd/>
              <w:spacing w:before="60" w:after="60" w:line="276" w:lineRule="auto"/>
              <w:jc w:val="center"/>
              <w:rPr>
                <w:rFonts w:ascii="Arial" w:eastAsia="Calibri" w:hAnsi="Arial" w:cs="Arial"/>
                <w:b/>
                <w:sz w:val="20"/>
                <w:szCs w:val="20"/>
                <w:lang w:eastAsia="en-US"/>
              </w:rPr>
            </w:pPr>
          </w:p>
        </w:tc>
        <w:tc>
          <w:tcPr>
            <w:tcW w:w="1844" w:type="dxa"/>
            <w:vAlign w:val="center"/>
          </w:tcPr>
          <w:p w14:paraId="7F907AC6"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Total public money %</w:t>
            </w:r>
          </w:p>
        </w:tc>
        <w:tc>
          <w:tcPr>
            <w:tcW w:w="2268" w:type="dxa"/>
            <w:gridSpan w:val="2"/>
            <w:vAlign w:val="center"/>
          </w:tcPr>
          <w:p w14:paraId="64C2FF1B"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Pr>
                <w:rFonts w:ascii="Arial" w:eastAsia="Calibri" w:hAnsi="Arial" w:cs="Arial"/>
                <w:sz w:val="20"/>
                <w:szCs w:val="20"/>
                <w:lang w:eastAsia="en-US"/>
              </w:rPr>
              <w:t>MFF</w:t>
            </w:r>
            <w:r w:rsidRPr="00D15436">
              <w:rPr>
                <w:rFonts w:ascii="Arial" w:eastAsia="Calibri" w:hAnsi="Arial" w:cs="Arial"/>
                <w:sz w:val="20"/>
                <w:szCs w:val="20"/>
                <w:lang w:eastAsia="en-US"/>
              </w:rPr>
              <w:t xml:space="preserve"> %</w:t>
            </w:r>
          </w:p>
        </w:tc>
        <w:tc>
          <w:tcPr>
            <w:tcW w:w="1985" w:type="dxa"/>
            <w:vAlign w:val="center"/>
          </w:tcPr>
          <w:p w14:paraId="477E9026"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National other %</w:t>
            </w:r>
          </w:p>
        </w:tc>
        <w:tc>
          <w:tcPr>
            <w:tcW w:w="2409" w:type="dxa"/>
            <w:gridSpan w:val="3"/>
            <w:vAlign w:val="center"/>
          </w:tcPr>
          <w:p w14:paraId="5D6CD4E6"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Private %</w:t>
            </w:r>
          </w:p>
        </w:tc>
      </w:tr>
      <w:tr w:rsidR="00EC30D7" w:rsidRPr="00D15436" w14:paraId="4F885563" w14:textId="77777777" w:rsidTr="00EC30D7">
        <w:trPr>
          <w:trHeight w:val="284"/>
          <w:tblHeader/>
        </w:trPr>
        <w:tc>
          <w:tcPr>
            <w:tcW w:w="1984" w:type="dxa"/>
            <w:vAlign w:val="center"/>
          </w:tcPr>
          <w:p w14:paraId="62CF9843"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Public</w:t>
            </w:r>
          </w:p>
        </w:tc>
        <w:tc>
          <w:tcPr>
            <w:tcW w:w="1844" w:type="dxa"/>
            <w:vAlign w:val="center"/>
          </w:tcPr>
          <w:p w14:paraId="51113B93"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100</w:t>
            </w:r>
          </w:p>
        </w:tc>
        <w:tc>
          <w:tcPr>
            <w:tcW w:w="2268" w:type="dxa"/>
            <w:gridSpan w:val="2"/>
            <w:vAlign w:val="center"/>
          </w:tcPr>
          <w:p w14:paraId="1D274C33" w14:textId="71F13385" w:rsidR="00EC30D7" w:rsidRPr="00D15436" w:rsidRDefault="00415F78"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100</w:t>
            </w:r>
          </w:p>
        </w:tc>
        <w:tc>
          <w:tcPr>
            <w:tcW w:w="1985" w:type="dxa"/>
            <w:vAlign w:val="center"/>
          </w:tcPr>
          <w:p w14:paraId="1157FD76" w14:textId="4D5261D0" w:rsidR="00EC30D7" w:rsidRPr="00D15436" w:rsidRDefault="00EC30D7" w:rsidP="00D15436">
            <w:pPr>
              <w:widowControl/>
              <w:autoSpaceDE/>
              <w:autoSpaceDN/>
              <w:adjustRightInd/>
              <w:jc w:val="right"/>
              <w:rPr>
                <w:rFonts w:ascii="Arial" w:eastAsia="Calibri" w:hAnsi="Arial" w:cs="Arial"/>
                <w:sz w:val="20"/>
                <w:szCs w:val="20"/>
                <w:lang w:eastAsia="en-US"/>
              </w:rPr>
            </w:pPr>
          </w:p>
        </w:tc>
        <w:tc>
          <w:tcPr>
            <w:tcW w:w="2409" w:type="dxa"/>
            <w:gridSpan w:val="3"/>
            <w:vAlign w:val="center"/>
          </w:tcPr>
          <w:p w14:paraId="77A351DC"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p>
        </w:tc>
      </w:tr>
      <w:tr w:rsidR="00EC30D7" w:rsidRPr="00D15436" w14:paraId="0F8E3F56" w14:textId="77777777" w:rsidTr="00EC30D7">
        <w:trPr>
          <w:trHeight w:val="284"/>
          <w:tblHeader/>
        </w:trPr>
        <w:tc>
          <w:tcPr>
            <w:tcW w:w="1984" w:type="dxa"/>
            <w:vAlign w:val="center"/>
          </w:tcPr>
          <w:p w14:paraId="3C40A988" w14:textId="77777777" w:rsidR="00EC30D7" w:rsidRPr="00D15436" w:rsidDel="00BA18D0"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w:t>
            </w:r>
          </w:p>
        </w:tc>
        <w:tc>
          <w:tcPr>
            <w:tcW w:w="1844" w:type="dxa"/>
            <w:vAlign w:val="center"/>
          </w:tcPr>
          <w:p w14:paraId="17B495D5"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50</w:t>
            </w:r>
          </w:p>
        </w:tc>
        <w:tc>
          <w:tcPr>
            <w:tcW w:w="2268" w:type="dxa"/>
            <w:gridSpan w:val="2"/>
            <w:vAlign w:val="center"/>
          </w:tcPr>
          <w:p w14:paraId="05E4D48A" w14:textId="79D20A04" w:rsidR="00EC30D7" w:rsidRPr="00D15436" w:rsidRDefault="00415F78"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50</w:t>
            </w:r>
          </w:p>
        </w:tc>
        <w:tc>
          <w:tcPr>
            <w:tcW w:w="1985" w:type="dxa"/>
            <w:vAlign w:val="center"/>
          </w:tcPr>
          <w:p w14:paraId="276308A6" w14:textId="09D740FB" w:rsidR="00EC30D7" w:rsidRPr="00D15436" w:rsidRDefault="00EC30D7" w:rsidP="00D15436">
            <w:pPr>
              <w:widowControl/>
              <w:autoSpaceDE/>
              <w:autoSpaceDN/>
              <w:adjustRightInd/>
              <w:jc w:val="right"/>
              <w:rPr>
                <w:rFonts w:ascii="Arial" w:eastAsia="Calibri" w:hAnsi="Arial" w:cs="Arial"/>
                <w:sz w:val="20"/>
                <w:szCs w:val="20"/>
                <w:lang w:eastAsia="en-US"/>
              </w:rPr>
            </w:pPr>
          </w:p>
        </w:tc>
        <w:tc>
          <w:tcPr>
            <w:tcW w:w="2409" w:type="dxa"/>
            <w:gridSpan w:val="3"/>
            <w:vAlign w:val="center"/>
          </w:tcPr>
          <w:p w14:paraId="1D4F8AD8"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50</w:t>
            </w:r>
          </w:p>
        </w:tc>
      </w:tr>
      <w:tr w:rsidR="00EC30D7" w:rsidRPr="00D15436" w14:paraId="4EF0CAA5" w14:textId="77777777" w:rsidTr="00EC30D7">
        <w:trPr>
          <w:trHeight w:val="284"/>
          <w:tblHeader/>
        </w:trPr>
        <w:tc>
          <w:tcPr>
            <w:tcW w:w="1984" w:type="dxa"/>
            <w:vAlign w:val="center"/>
          </w:tcPr>
          <w:p w14:paraId="5F2088ED"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(SSCF) + 30%</w:t>
            </w:r>
          </w:p>
        </w:tc>
        <w:tc>
          <w:tcPr>
            <w:tcW w:w="1844" w:type="dxa"/>
            <w:vAlign w:val="center"/>
          </w:tcPr>
          <w:p w14:paraId="7E31DF42"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80</w:t>
            </w:r>
          </w:p>
        </w:tc>
        <w:tc>
          <w:tcPr>
            <w:tcW w:w="2268" w:type="dxa"/>
            <w:gridSpan w:val="2"/>
            <w:vAlign w:val="center"/>
          </w:tcPr>
          <w:p w14:paraId="5A4EEE25" w14:textId="5F3BCCA2" w:rsidR="00EC30D7" w:rsidRPr="00D15436" w:rsidRDefault="00E456C1"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80</w:t>
            </w:r>
          </w:p>
        </w:tc>
        <w:tc>
          <w:tcPr>
            <w:tcW w:w="1985" w:type="dxa"/>
            <w:vAlign w:val="center"/>
          </w:tcPr>
          <w:p w14:paraId="6F5B7DD2" w14:textId="14263AD2" w:rsidR="00EC30D7" w:rsidRPr="00D15436" w:rsidRDefault="00EC30D7" w:rsidP="00D15436">
            <w:pPr>
              <w:widowControl/>
              <w:autoSpaceDE/>
              <w:autoSpaceDN/>
              <w:adjustRightInd/>
              <w:jc w:val="right"/>
              <w:rPr>
                <w:rFonts w:ascii="Arial" w:eastAsia="Calibri" w:hAnsi="Arial" w:cs="Arial"/>
                <w:sz w:val="20"/>
                <w:szCs w:val="20"/>
                <w:lang w:eastAsia="en-US"/>
              </w:rPr>
            </w:pPr>
          </w:p>
        </w:tc>
        <w:tc>
          <w:tcPr>
            <w:tcW w:w="2409" w:type="dxa"/>
            <w:gridSpan w:val="3"/>
            <w:vAlign w:val="center"/>
          </w:tcPr>
          <w:p w14:paraId="23F6D25C"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20</w:t>
            </w:r>
          </w:p>
        </w:tc>
      </w:tr>
      <w:tr w:rsidR="00EC30D7" w:rsidRPr="00D15436" w14:paraId="7B3687B2" w14:textId="77777777" w:rsidTr="00EC30D7">
        <w:trPr>
          <w:trHeight w:val="284"/>
          <w:tblHeader/>
        </w:trPr>
        <w:tc>
          <w:tcPr>
            <w:tcW w:w="1984" w:type="dxa"/>
            <w:vAlign w:val="center"/>
          </w:tcPr>
          <w:p w14:paraId="069AF0C4"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(organisations of fishermen/collective) +10%</w:t>
            </w:r>
          </w:p>
        </w:tc>
        <w:tc>
          <w:tcPr>
            <w:tcW w:w="1844" w:type="dxa"/>
            <w:vAlign w:val="center"/>
          </w:tcPr>
          <w:p w14:paraId="011333FF"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60</w:t>
            </w:r>
          </w:p>
        </w:tc>
        <w:tc>
          <w:tcPr>
            <w:tcW w:w="2268" w:type="dxa"/>
            <w:gridSpan w:val="2"/>
            <w:vAlign w:val="center"/>
          </w:tcPr>
          <w:p w14:paraId="58BE783B" w14:textId="19C5DDFE" w:rsidR="00EC30D7" w:rsidRPr="00D15436" w:rsidRDefault="00E456C1"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60</w:t>
            </w:r>
          </w:p>
        </w:tc>
        <w:tc>
          <w:tcPr>
            <w:tcW w:w="1985" w:type="dxa"/>
            <w:vAlign w:val="center"/>
          </w:tcPr>
          <w:p w14:paraId="7EA21CB8" w14:textId="56E209FA" w:rsidR="00EC30D7" w:rsidRPr="00D15436" w:rsidRDefault="00EC30D7" w:rsidP="00D15436">
            <w:pPr>
              <w:widowControl/>
              <w:autoSpaceDE/>
              <w:autoSpaceDN/>
              <w:adjustRightInd/>
              <w:jc w:val="right"/>
              <w:rPr>
                <w:rFonts w:ascii="Arial" w:eastAsia="Calibri" w:hAnsi="Arial" w:cs="Arial"/>
                <w:sz w:val="20"/>
                <w:szCs w:val="20"/>
                <w:lang w:eastAsia="en-US"/>
              </w:rPr>
            </w:pPr>
          </w:p>
        </w:tc>
        <w:tc>
          <w:tcPr>
            <w:tcW w:w="2409" w:type="dxa"/>
            <w:gridSpan w:val="3"/>
            <w:vAlign w:val="center"/>
          </w:tcPr>
          <w:p w14:paraId="2C34A8A5"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40</w:t>
            </w:r>
          </w:p>
        </w:tc>
      </w:tr>
      <w:tr w:rsidR="00EC30D7" w:rsidRPr="00D15436" w14:paraId="3E82029A" w14:textId="77777777" w:rsidTr="00EC30D7">
        <w:trPr>
          <w:trHeight w:val="284"/>
          <w:tblHeader/>
        </w:trPr>
        <w:tc>
          <w:tcPr>
            <w:tcW w:w="1984" w:type="dxa"/>
            <w:vAlign w:val="center"/>
          </w:tcPr>
          <w:p w14:paraId="7600BBFC"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(POs) +25%</w:t>
            </w:r>
          </w:p>
        </w:tc>
        <w:tc>
          <w:tcPr>
            <w:tcW w:w="1844" w:type="dxa"/>
            <w:vAlign w:val="center"/>
          </w:tcPr>
          <w:p w14:paraId="1538AA5C"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75</w:t>
            </w:r>
          </w:p>
        </w:tc>
        <w:tc>
          <w:tcPr>
            <w:tcW w:w="2268" w:type="dxa"/>
            <w:gridSpan w:val="2"/>
            <w:vAlign w:val="center"/>
          </w:tcPr>
          <w:p w14:paraId="39EC4FFB" w14:textId="2AC5E3D9" w:rsidR="00EC30D7" w:rsidRPr="00D15436" w:rsidRDefault="00E456C1"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75</w:t>
            </w:r>
          </w:p>
        </w:tc>
        <w:tc>
          <w:tcPr>
            <w:tcW w:w="1985" w:type="dxa"/>
            <w:vAlign w:val="center"/>
          </w:tcPr>
          <w:p w14:paraId="5D120C88" w14:textId="04C2D6CD" w:rsidR="00EC30D7" w:rsidRPr="00D15436" w:rsidRDefault="00EC30D7" w:rsidP="00D15436">
            <w:pPr>
              <w:widowControl/>
              <w:autoSpaceDE/>
              <w:autoSpaceDN/>
              <w:adjustRightInd/>
              <w:jc w:val="right"/>
              <w:rPr>
                <w:rFonts w:ascii="Arial" w:eastAsia="Calibri" w:hAnsi="Arial" w:cs="Arial"/>
                <w:sz w:val="20"/>
                <w:szCs w:val="20"/>
                <w:lang w:eastAsia="en-US"/>
              </w:rPr>
            </w:pPr>
          </w:p>
        </w:tc>
        <w:tc>
          <w:tcPr>
            <w:tcW w:w="2409" w:type="dxa"/>
            <w:gridSpan w:val="3"/>
            <w:vAlign w:val="center"/>
          </w:tcPr>
          <w:p w14:paraId="18779453"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25</w:t>
            </w:r>
          </w:p>
        </w:tc>
      </w:tr>
      <w:tr w:rsidR="00D15436" w:rsidRPr="00D15436" w14:paraId="5AF92FEC" w14:textId="77777777" w:rsidTr="00273120">
        <w:trPr>
          <w:trHeight w:val="284"/>
          <w:tblHeader/>
        </w:trPr>
        <w:tc>
          <w:tcPr>
            <w:tcW w:w="10490" w:type="dxa"/>
            <w:gridSpan w:val="8"/>
            <w:vAlign w:val="center"/>
          </w:tcPr>
          <w:p w14:paraId="1CAAAE9B" w14:textId="77777777" w:rsidR="00D15436" w:rsidRPr="00D15436" w:rsidRDefault="00D15436"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If any of the types of applicant above has a project in which meets the criteria below, the grant rates above will be superseded by the rates below ;</w:t>
            </w:r>
            <w:r w:rsidR="00D35E06">
              <w:rPr>
                <w:rFonts w:ascii="Arial" w:eastAsia="Calibri" w:hAnsi="Arial" w:cs="Arial"/>
                <w:sz w:val="20"/>
                <w:szCs w:val="20"/>
                <w:lang w:eastAsia="en-US"/>
              </w:rPr>
              <w:t xml:space="preserve"> see note 3;</w:t>
            </w:r>
          </w:p>
        </w:tc>
      </w:tr>
      <w:tr w:rsidR="00EC30D7" w:rsidRPr="00D15436" w14:paraId="2C48EF26" w14:textId="77777777" w:rsidTr="00EC30D7">
        <w:trPr>
          <w:gridAfter w:val="1"/>
          <w:wAfter w:w="283" w:type="dxa"/>
          <w:trHeight w:val="284"/>
          <w:tblHeader/>
        </w:trPr>
        <w:tc>
          <w:tcPr>
            <w:tcW w:w="1984" w:type="dxa"/>
            <w:vAlign w:val="center"/>
          </w:tcPr>
          <w:p w14:paraId="24B052BE"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lastRenderedPageBreak/>
              <w:t>Projects which meet all the following three criteria – see General Guidance for details;</w:t>
            </w:r>
          </w:p>
          <w:p w14:paraId="1B630CFB" w14:textId="77777777" w:rsidR="00EC30D7" w:rsidRPr="00D15436" w:rsidRDefault="00EC30D7" w:rsidP="00D15436">
            <w:pPr>
              <w:widowControl/>
              <w:autoSpaceDE/>
              <w:autoSpaceDN/>
              <w:adjustRightInd/>
              <w:rPr>
                <w:rFonts w:ascii="Arial" w:eastAsia="Calibri" w:hAnsi="Arial" w:cs="Arial"/>
                <w:sz w:val="20"/>
                <w:szCs w:val="20"/>
                <w:lang w:eastAsia="en-US"/>
              </w:rPr>
            </w:pPr>
          </w:p>
          <w:p w14:paraId="41F5B760"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1. Project has collective interests</w:t>
            </w:r>
          </w:p>
          <w:p w14:paraId="0A88AE94" w14:textId="77777777" w:rsidR="00EC30D7" w:rsidRPr="00D15436" w:rsidRDefault="00EC30D7" w:rsidP="00D15436">
            <w:pPr>
              <w:widowControl/>
              <w:autoSpaceDE/>
              <w:autoSpaceDN/>
              <w:adjustRightInd/>
              <w:rPr>
                <w:rFonts w:ascii="Arial" w:eastAsia="Calibri" w:hAnsi="Arial" w:cs="Arial"/>
                <w:sz w:val="20"/>
                <w:szCs w:val="20"/>
                <w:lang w:eastAsia="en-US"/>
              </w:rPr>
            </w:pPr>
          </w:p>
          <w:p w14:paraId="389E08EE"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2. Project has collective beneficiaries</w:t>
            </w:r>
          </w:p>
          <w:p w14:paraId="21C96FE6" w14:textId="77777777" w:rsidR="00EC30D7" w:rsidRPr="00D15436" w:rsidRDefault="00EC30D7" w:rsidP="00D15436">
            <w:pPr>
              <w:widowControl/>
              <w:autoSpaceDE/>
              <w:autoSpaceDN/>
              <w:adjustRightInd/>
              <w:rPr>
                <w:rFonts w:ascii="Arial" w:eastAsia="Calibri" w:hAnsi="Arial" w:cs="Arial"/>
                <w:sz w:val="20"/>
                <w:szCs w:val="20"/>
                <w:lang w:eastAsia="en-US"/>
              </w:rPr>
            </w:pPr>
          </w:p>
          <w:p w14:paraId="47D69170"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3. Project has innovative features (if applicable)</w:t>
            </w:r>
          </w:p>
          <w:p w14:paraId="0D964916" w14:textId="77777777" w:rsidR="00EC30D7" w:rsidRPr="00D15436" w:rsidRDefault="00EC30D7" w:rsidP="00D15436">
            <w:pPr>
              <w:widowControl/>
              <w:autoSpaceDE/>
              <w:autoSpaceDN/>
              <w:adjustRightInd/>
              <w:rPr>
                <w:rFonts w:ascii="Arial" w:eastAsia="Calibri" w:hAnsi="Arial" w:cs="Arial"/>
                <w:sz w:val="20"/>
                <w:szCs w:val="20"/>
                <w:lang w:eastAsia="en-US"/>
              </w:rPr>
            </w:pPr>
          </w:p>
        </w:tc>
        <w:tc>
          <w:tcPr>
            <w:tcW w:w="1986" w:type="dxa"/>
            <w:gridSpan w:val="2"/>
            <w:vAlign w:val="center"/>
          </w:tcPr>
          <w:p w14:paraId="597E8AD6"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50 - 100</w:t>
            </w:r>
          </w:p>
        </w:tc>
        <w:tc>
          <w:tcPr>
            <w:tcW w:w="2126" w:type="dxa"/>
            <w:vAlign w:val="center"/>
          </w:tcPr>
          <w:p w14:paraId="66A11645" w14:textId="024A6851" w:rsidR="00EC30D7" w:rsidRPr="00D15436" w:rsidRDefault="00EC30D7"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50-100</w:t>
            </w:r>
          </w:p>
        </w:tc>
        <w:tc>
          <w:tcPr>
            <w:tcW w:w="2126" w:type="dxa"/>
            <w:gridSpan w:val="2"/>
            <w:vAlign w:val="center"/>
          </w:tcPr>
          <w:p w14:paraId="5462332E"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c>
          <w:tcPr>
            <w:tcW w:w="1985" w:type="dxa"/>
            <w:vAlign w:val="center"/>
          </w:tcPr>
          <w:p w14:paraId="56523F08"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r>
    </w:tbl>
    <w:p w14:paraId="050B4519" w14:textId="77777777" w:rsidR="00D15436" w:rsidRDefault="00D15436" w:rsidP="00B5353B">
      <w:pPr>
        <w:pStyle w:val="Standardtext"/>
      </w:pPr>
    </w:p>
    <w:p w14:paraId="1C667DB7" w14:textId="77777777" w:rsidR="003B10F7" w:rsidRDefault="003B10F7" w:rsidP="00B5353B">
      <w:pPr>
        <w:pStyle w:val="Standardtext"/>
      </w:pPr>
    </w:p>
    <w:p w14:paraId="22F1A0B6" w14:textId="77777777" w:rsidR="00D15436" w:rsidRDefault="00D15436" w:rsidP="00B5353B">
      <w:pPr>
        <w:pStyle w:val="Standardtext"/>
      </w:pPr>
    </w:p>
    <w:tbl>
      <w:tblPr>
        <w:tblW w:w="11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2"/>
        <w:gridCol w:w="1841"/>
        <w:gridCol w:w="1991"/>
        <w:gridCol w:w="1406"/>
        <w:gridCol w:w="437"/>
        <w:gridCol w:w="142"/>
        <w:gridCol w:w="1688"/>
        <w:gridCol w:w="580"/>
        <w:gridCol w:w="1273"/>
      </w:tblGrid>
      <w:tr w:rsidR="00D15436" w:rsidRPr="00D15436" w14:paraId="1C921594" w14:textId="77777777" w:rsidTr="00C95D7D">
        <w:trPr>
          <w:gridAfter w:val="1"/>
          <w:wAfter w:w="1273" w:type="dxa"/>
          <w:trHeight w:val="284"/>
          <w:tblHeader/>
        </w:trPr>
        <w:tc>
          <w:tcPr>
            <w:tcW w:w="10207" w:type="dxa"/>
            <w:gridSpan w:val="9"/>
            <w:vAlign w:val="center"/>
          </w:tcPr>
          <w:p w14:paraId="2AAF27AE" w14:textId="77777777" w:rsidR="00D15436" w:rsidRPr="00D15436" w:rsidRDefault="00D15436" w:rsidP="00D15436">
            <w:pPr>
              <w:widowControl/>
              <w:autoSpaceDE/>
              <w:autoSpaceDN/>
              <w:adjustRightInd/>
              <w:jc w:val="center"/>
              <w:rPr>
                <w:rFonts w:ascii="Arial" w:eastAsia="Calibri" w:hAnsi="Arial" w:cs="Arial"/>
                <w:b/>
                <w:lang w:eastAsia="en-US"/>
              </w:rPr>
            </w:pPr>
            <w:r w:rsidRPr="00D15436">
              <w:rPr>
                <w:rFonts w:ascii="Arial" w:eastAsia="Calibri" w:hAnsi="Arial" w:cs="Arial"/>
                <w:b/>
                <w:lang w:eastAsia="en-US"/>
              </w:rPr>
              <w:t>Article 28 Partnerships between scientists and fishermen</w:t>
            </w:r>
          </w:p>
        </w:tc>
      </w:tr>
      <w:tr w:rsidR="003B10F7" w:rsidRPr="00D15436" w14:paraId="09B2852B" w14:textId="77777777" w:rsidTr="00EC30D7">
        <w:trPr>
          <w:gridAfter w:val="1"/>
          <w:wAfter w:w="1273" w:type="dxa"/>
          <w:trHeight w:val="284"/>
          <w:tblHeader/>
        </w:trPr>
        <w:tc>
          <w:tcPr>
            <w:tcW w:w="1980" w:type="dxa"/>
            <w:vMerge w:val="restart"/>
            <w:vAlign w:val="center"/>
          </w:tcPr>
          <w:p w14:paraId="2B52A0AA" w14:textId="77777777" w:rsidR="003B10F7" w:rsidRPr="00D15436" w:rsidRDefault="003B10F7" w:rsidP="00D15436">
            <w:pPr>
              <w:widowControl/>
              <w:autoSpaceDE/>
              <w:autoSpaceDN/>
              <w:adjustRightInd/>
              <w:jc w:val="center"/>
              <w:rPr>
                <w:rFonts w:ascii="Arial" w:eastAsia="Calibri" w:hAnsi="Arial" w:cs="Arial"/>
                <w:b/>
                <w:sz w:val="20"/>
                <w:szCs w:val="20"/>
                <w:lang w:eastAsia="en-US"/>
              </w:rPr>
            </w:pPr>
            <w:r w:rsidRPr="00D15436">
              <w:rPr>
                <w:rFonts w:ascii="Arial" w:eastAsia="Calibri" w:hAnsi="Arial" w:cs="Arial"/>
                <w:sz w:val="20"/>
                <w:szCs w:val="20"/>
                <w:lang w:eastAsia="en-US"/>
              </w:rPr>
              <w:t>Type of Applicant</w:t>
            </w:r>
          </w:p>
        </w:tc>
        <w:tc>
          <w:tcPr>
            <w:tcW w:w="8227" w:type="dxa"/>
            <w:gridSpan w:val="8"/>
            <w:vAlign w:val="center"/>
          </w:tcPr>
          <w:p w14:paraId="1BEA61B1" w14:textId="77777777"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Grant Rates as Percentages of Eligible Costs</w:t>
            </w:r>
          </w:p>
        </w:tc>
      </w:tr>
      <w:tr w:rsidR="00EC30D7" w:rsidRPr="00D15436" w14:paraId="467D060A" w14:textId="77777777" w:rsidTr="00EC30D7">
        <w:trPr>
          <w:gridAfter w:val="1"/>
          <w:wAfter w:w="1273" w:type="dxa"/>
          <w:trHeight w:val="567"/>
          <w:tblHeader/>
        </w:trPr>
        <w:tc>
          <w:tcPr>
            <w:tcW w:w="1980" w:type="dxa"/>
            <w:vMerge/>
            <w:vAlign w:val="center"/>
          </w:tcPr>
          <w:p w14:paraId="20AB6923" w14:textId="77777777" w:rsidR="00EC30D7" w:rsidRPr="00D15436" w:rsidRDefault="00EC30D7" w:rsidP="00D15436">
            <w:pPr>
              <w:widowControl/>
              <w:autoSpaceDE/>
              <w:autoSpaceDN/>
              <w:adjustRightInd/>
              <w:spacing w:before="60" w:after="60" w:line="276" w:lineRule="auto"/>
              <w:jc w:val="center"/>
              <w:rPr>
                <w:rFonts w:ascii="Arial" w:eastAsia="Calibri" w:hAnsi="Arial" w:cs="Arial"/>
                <w:b/>
                <w:sz w:val="20"/>
                <w:szCs w:val="20"/>
                <w:lang w:eastAsia="en-US"/>
              </w:rPr>
            </w:pPr>
          </w:p>
        </w:tc>
        <w:tc>
          <w:tcPr>
            <w:tcW w:w="1983" w:type="dxa"/>
            <w:gridSpan w:val="2"/>
            <w:vAlign w:val="center"/>
          </w:tcPr>
          <w:p w14:paraId="6AED2520"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Total public money %</w:t>
            </w:r>
          </w:p>
        </w:tc>
        <w:tc>
          <w:tcPr>
            <w:tcW w:w="1991" w:type="dxa"/>
            <w:vAlign w:val="center"/>
          </w:tcPr>
          <w:p w14:paraId="26B62C6B"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Pr>
                <w:rFonts w:ascii="Arial" w:eastAsia="Calibri" w:hAnsi="Arial" w:cs="Arial"/>
                <w:sz w:val="20"/>
                <w:szCs w:val="20"/>
                <w:lang w:eastAsia="en-US"/>
              </w:rPr>
              <w:t>MFF</w:t>
            </w:r>
            <w:r w:rsidRPr="00D15436">
              <w:rPr>
                <w:rFonts w:ascii="Arial" w:eastAsia="Calibri" w:hAnsi="Arial" w:cs="Arial"/>
                <w:sz w:val="20"/>
                <w:szCs w:val="20"/>
                <w:lang w:eastAsia="en-US"/>
              </w:rPr>
              <w:t xml:space="preserve"> %</w:t>
            </w:r>
          </w:p>
        </w:tc>
        <w:tc>
          <w:tcPr>
            <w:tcW w:w="1843" w:type="dxa"/>
            <w:gridSpan w:val="2"/>
            <w:vAlign w:val="center"/>
          </w:tcPr>
          <w:p w14:paraId="75C23D45"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National other %</w:t>
            </w:r>
          </w:p>
        </w:tc>
        <w:tc>
          <w:tcPr>
            <w:tcW w:w="2410" w:type="dxa"/>
            <w:gridSpan w:val="3"/>
            <w:vAlign w:val="center"/>
          </w:tcPr>
          <w:p w14:paraId="37B56F56"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Private %</w:t>
            </w:r>
          </w:p>
        </w:tc>
      </w:tr>
      <w:tr w:rsidR="00EC30D7" w:rsidRPr="00D15436" w14:paraId="45BAE053" w14:textId="77777777" w:rsidTr="00EC30D7">
        <w:trPr>
          <w:gridAfter w:val="1"/>
          <w:wAfter w:w="1273" w:type="dxa"/>
          <w:trHeight w:val="284"/>
          <w:tblHeader/>
        </w:trPr>
        <w:tc>
          <w:tcPr>
            <w:tcW w:w="1980" w:type="dxa"/>
            <w:vAlign w:val="center"/>
          </w:tcPr>
          <w:p w14:paraId="455D98A1"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Public</w:t>
            </w:r>
          </w:p>
        </w:tc>
        <w:tc>
          <w:tcPr>
            <w:tcW w:w="1983" w:type="dxa"/>
            <w:gridSpan w:val="2"/>
            <w:vAlign w:val="center"/>
          </w:tcPr>
          <w:p w14:paraId="32B54104"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100</w:t>
            </w:r>
          </w:p>
        </w:tc>
        <w:tc>
          <w:tcPr>
            <w:tcW w:w="1991" w:type="dxa"/>
            <w:vAlign w:val="center"/>
          </w:tcPr>
          <w:p w14:paraId="6E8BF8D6" w14:textId="03267B01" w:rsidR="00EC30D7" w:rsidRPr="00D15436" w:rsidRDefault="00E456C1"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100</w:t>
            </w:r>
          </w:p>
        </w:tc>
        <w:tc>
          <w:tcPr>
            <w:tcW w:w="1843" w:type="dxa"/>
            <w:gridSpan w:val="2"/>
            <w:vAlign w:val="center"/>
          </w:tcPr>
          <w:p w14:paraId="54B23F0F" w14:textId="764992A7" w:rsidR="00EC30D7" w:rsidRPr="00D15436" w:rsidRDefault="00EC30D7" w:rsidP="00D15436">
            <w:pPr>
              <w:widowControl/>
              <w:autoSpaceDE/>
              <w:autoSpaceDN/>
              <w:adjustRightInd/>
              <w:jc w:val="right"/>
              <w:rPr>
                <w:rFonts w:ascii="Arial" w:eastAsia="Calibri" w:hAnsi="Arial" w:cs="Arial"/>
                <w:sz w:val="20"/>
                <w:szCs w:val="20"/>
                <w:lang w:eastAsia="en-US"/>
              </w:rPr>
            </w:pPr>
          </w:p>
        </w:tc>
        <w:tc>
          <w:tcPr>
            <w:tcW w:w="2410" w:type="dxa"/>
            <w:gridSpan w:val="3"/>
            <w:vAlign w:val="center"/>
          </w:tcPr>
          <w:p w14:paraId="5529F578"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p>
        </w:tc>
      </w:tr>
      <w:tr w:rsidR="00EC30D7" w:rsidRPr="00D15436" w14:paraId="6D052F5C" w14:textId="77777777" w:rsidTr="00EC30D7">
        <w:trPr>
          <w:gridAfter w:val="1"/>
          <w:wAfter w:w="1273" w:type="dxa"/>
          <w:trHeight w:val="284"/>
          <w:tblHeader/>
        </w:trPr>
        <w:tc>
          <w:tcPr>
            <w:tcW w:w="1980" w:type="dxa"/>
            <w:vAlign w:val="center"/>
          </w:tcPr>
          <w:p w14:paraId="2D3CA0ED" w14:textId="77777777" w:rsidR="00EC30D7" w:rsidRPr="00D15436" w:rsidDel="00BA18D0"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w:t>
            </w:r>
          </w:p>
        </w:tc>
        <w:tc>
          <w:tcPr>
            <w:tcW w:w="1983" w:type="dxa"/>
            <w:gridSpan w:val="2"/>
            <w:vAlign w:val="center"/>
          </w:tcPr>
          <w:p w14:paraId="09F67699"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50</w:t>
            </w:r>
          </w:p>
        </w:tc>
        <w:tc>
          <w:tcPr>
            <w:tcW w:w="1991" w:type="dxa"/>
            <w:vAlign w:val="center"/>
          </w:tcPr>
          <w:p w14:paraId="4F307E88" w14:textId="55AFFFF5" w:rsidR="00EC30D7" w:rsidRPr="00D15436" w:rsidRDefault="00E456C1"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50</w:t>
            </w:r>
          </w:p>
        </w:tc>
        <w:tc>
          <w:tcPr>
            <w:tcW w:w="1843" w:type="dxa"/>
            <w:gridSpan w:val="2"/>
            <w:vAlign w:val="center"/>
          </w:tcPr>
          <w:p w14:paraId="63FA7D6A" w14:textId="7F8C00D6" w:rsidR="00EC30D7" w:rsidRPr="00D15436" w:rsidRDefault="00EC30D7" w:rsidP="00D15436">
            <w:pPr>
              <w:widowControl/>
              <w:autoSpaceDE/>
              <w:autoSpaceDN/>
              <w:adjustRightInd/>
              <w:jc w:val="right"/>
              <w:rPr>
                <w:rFonts w:ascii="Arial" w:eastAsia="Calibri" w:hAnsi="Arial" w:cs="Arial"/>
                <w:sz w:val="20"/>
                <w:szCs w:val="20"/>
                <w:lang w:eastAsia="en-US"/>
              </w:rPr>
            </w:pPr>
          </w:p>
        </w:tc>
        <w:tc>
          <w:tcPr>
            <w:tcW w:w="2410" w:type="dxa"/>
            <w:gridSpan w:val="3"/>
            <w:vAlign w:val="center"/>
          </w:tcPr>
          <w:p w14:paraId="1BAA3D7A"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50</w:t>
            </w:r>
          </w:p>
        </w:tc>
      </w:tr>
      <w:tr w:rsidR="00EC30D7" w:rsidRPr="00D15436" w14:paraId="1A607E93" w14:textId="77777777" w:rsidTr="00EC30D7">
        <w:trPr>
          <w:gridAfter w:val="1"/>
          <w:wAfter w:w="1273" w:type="dxa"/>
          <w:trHeight w:val="284"/>
          <w:tblHeader/>
        </w:trPr>
        <w:tc>
          <w:tcPr>
            <w:tcW w:w="1980" w:type="dxa"/>
            <w:vAlign w:val="center"/>
          </w:tcPr>
          <w:p w14:paraId="7AF6C58B"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(SSCF) + 30%</w:t>
            </w:r>
          </w:p>
        </w:tc>
        <w:tc>
          <w:tcPr>
            <w:tcW w:w="1983" w:type="dxa"/>
            <w:gridSpan w:val="2"/>
            <w:vAlign w:val="center"/>
          </w:tcPr>
          <w:p w14:paraId="68055FB4"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80</w:t>
            </w:r>
          </w:p>
        </w:tc>
        <w:tc>
          <w:tcPr>
            <w:tcW w:w="1991" w:type="dxa"/>
            <w:vAlign w:val="center"/>
          </w:tcPr>
          <w:p w14:paraId="3135601F" w14:textId="531D8F7B" w:rsidR="00EC30D7" w:rsidRPr="00D15436" w:rsidRDefault="00E456C1"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80</w:t>
            </w:r>
          </w:p>
        </w:tc>
        <w:tc>
          <w:tcPr>
            <w:tcW w:w="1843" w:type="dxa"/>
            <w:gridSpan w:val="2"/>
            <w:vAlign w:val="center"/>
          </w:tcPr>
          <w:p w14:paraId="32B269C4" w14:textId="3908FF5D" w:rsidR="00EC30D7" w:rsidRPr="00D15436" w:rsidRDefault="00EC30D7" w:rsidP="00D15436">
            <w:pPr>
              <w:widowControl/>
              <w:autoSpaceDE/>
              <w:autoSpaceDN/>
              <w:adjustRightInd/>
              <w:jc w:val="right"/>
              <w:rPr>
                <w:rFonts w:ascii="Arial" w:eastAsia="Calibri" w:hAnsi="Arial" w:cs="Arial"/>
                <w:sz w:val="20"/>
                <w:szCs w:val="20"/>
                <w:lang w:eastAsia="en-US"/>
              </w:rPr>
            </w:pPr>
          </w:p>
        </w:tc>
        <w:tc>
          <w:tcPr>
            <w:tcW w:w="2410" w:type="dxa"/>
            <w:gridSpan w:val="3"/>
            <w:vAlign w:val="center"/>
          </w:tcPr>
          <w:p w14:paraId="01905D86"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20</w:t>
            </w:r>
          </w:p>
        </w:tc>
      </w:tr>
      <w:tr w:rsidR="00EC30D7" w:rsidRPr="00D15436" w14:paraId="734D3525" w14:textId="77777777" w:rsidTr="00EC30D7">
        <w:trPr>
          <w:gridAfter w:val="1"/>
          <w:wAfter w:w="1273" w:type="dxa"/>
          <w:trHeight w:val="284"/>
          <w:tblHeader/>
        </w:trPr>
        <w:tc>
          <w:tcPr>
            <w:tcW w:w="1980" w:type="dxa"/>
            <w:vAlign w:val="center"/>
          </w:tcPr>
          <w:p w14:paraId="02E49D48"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(organisations of fishermen/collective) +10%</w:t>
            </w:r>
          </w:p>
        </w:tc>
        <w:tc>
          <w:tcPr>
            <w:tcW w:w="1983" w:type="dxa"/>
            <w:gridSpan w:val="2"/>
            <w:vAlign w:val="center"/>
          </w:tcPr>
          <w:p w14:paraId="177283E6"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60</w:t>
            </w:r>
          </w:p>
        </w:tc>
        <w:tc>
          <w:tcPr>
            <w:tcW w:w="1991" w:type="dxa"/>
            <w:vAlign w:val="center"/>
          </w:tcPr>
          <w:p w14:paraId="1F3ADB40" w14:textId="2D31F00C" w:rsidR="00EC30D7" w:rsidRPr="00D15436" w:rsidRDefault="00E456C1"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60</w:t>
            </w:r>
          </w:p>
        </w:tc>
        <w:tc>
          <w:tcPr>
            <w:tcW w:w="1843" w:type="dxa"/>
            <w:gridSpan w:val="2"/>
            <w:vAlign w:val="center"/>
          </w:tcPr>
          <w:p w14:paraId="1F2F75AA" w14:textId="293962BC" w:rsidR="00EC30D7" w:rsidRPr="00D15436" w:rsidRDefault="00EC30D7" w:rsidP="00D15436">
            <w:pPr>
              <w:widowControl/>
              <w:autoSpaceDE/>
              <w:autoSpaceDN/>
              <w:adjustRightInd/>
              <w:jc w:val="right"/>
              <w:rPr>
                <w:rFonts w:ascii="Arial" w:eastAsia="Calibri" w:hAnsi="Arial" w:cs="Arial"/>
                <w:sz w:val="20"/>
                <w:szCs w:val="20"/>
                <w:lang w:eastAsia="en-US"/>
              </w:rPr>
            </w:pPr>
          </w:p>
        </w:tc>
        <w:tc>
          <w:tcPr>
            <w:tcW w:w="2410" w:type="dxa"/>
            <w:gridSpan w:val="3"/>
            <w:vAlign w:val="center"/>
          </w:tcPr>
          <w:p w14:paraId="7AC1AE6B"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40</w:t>
            </w:r>
          </w:p>
        </w:tc>
      </w:tr>
      <w:tr w:rsidR="00EC30D7" w:rsidRPr="00D15436" w14:paraId="29FE3D60" w14:textId="77777777" w:rsidTr="00EC30D7">
        <w:trPr>
          <w:gridAfter w:val="1"/>
          <w:wAfter w:w="1273" w:type="dxa"/>
          <w:trHeight w:val="284"/>
          <w:tblHeader/>
        </w:trPr>
        <w:tc>
          <w:tcPr>
            <w:tcW w:w="1980" w:type="dxa"/>
            <w:vAlign w:val="center"/>
          </w:tcPr>
          <w:p w14:paraId="73FCAED2"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(POs) +25%</w:t>
            </w:r>
          </w:p>
        </w:tc>
        <w:tc>
          <w:tcPr>
            <w:tcW w:w="1983" w:type="dxa"/>
            <w:gridSpan w:val="2"/>
            <w:vAlign w:val="center"/>
          </w:tcPr>
          <w:p w14:paraId="3FCB9B29"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75</w:t>
            </w:r>
          </w:p>
        </w:tc>
        <w:tc>
          <w:tcPr>
            <w:tcW w:w="1991" w:type="dxa"/>
            <w:vAlign w:val="center"/>
          </w:tcPr>
          <w:p w14:paraId="010C4AE4" w14:textId="743551A2" w:rsidR="00EC30D7" w:rsidRPr="00D15436" w:rsidRDefault="00E456C1"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75</w:t>
            </w:r>
          </w:p>
        </w:tc>
        <w:tc>
          <w:tcPr>
            <w:tcW w:w="1843" w:type="dxa"/>
            <w:gridSpan w:val="2"/>
            <w:vAlign w:val="center"/>
          </w:tcPr>
          <w:p w14:paraId="0AB1A9A5" w14:textId="3C899BB4" w:rsidR="00EC30D7" w:rsidRPr="00D15436" w:rsidRDefault="00EC30D7" w:rsidP="00D15436">
            <w:pPr>
              <w:widowControl/>
              <w:autoSpaceDE/>
              <w:autoSpaceDN/>
              <w:adjustRightInd/>
              <w:jc w:val="right"/>
              <w:rPr>
                <w:rFonts w:ascii="Arial" w:eastAsia="Calibri" w:hAnsi="Arial" w:cs="Arial"/>
                <w:sz w:val="20"/>
                <w:szCs w:val="20"/>
                <w:lang w:eastAsia="en-US"/>
              </w:rPr>
            </w:pPr>
          </w:p>
        </w:tc>
        <w:tc>
          <w:tcPr>
            <w:tcW w:w="2410" w:type="dxa"/>
            <w:gridSpan w:val="3"/>
            <w:vAlign w:val="center"/>
          </w:tcPr>
          <w:p w14:paraId="5CC5C408"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25</w:t>
            </w:r>
          </w:p>
        </w:tc>
      </w:tr>
      <w:tr w:rsidR="00D15436" w:rsidRPr="00D15436" w14:paraId="2B62C8C3" w14:textId="77777777" w:rsidTr="00C95D7D">
        <w:trPr>
          <w:gridAfter w:val="1"/>
          <w:wAfter w:w="1273" w:type="dxa"/>
          <w:trHeight w:val="284"/>
          <w:tblHeader/>
        </w:trPr>
        <w:tc>
          <w:tcPr>
            <w:tcW w:w="10207" w:type="dxa"/>
            <w:gridSpan w:val="9"/>
            <w:vAlign w:val="center"/>
          </w:tcPr>
          <w:p w14:paraId="198556E2" w14:textId="77777777" w:rsidR="00D15436" w:rsidRPr="00D15436" w:rsidRDefault="00D15436"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If any of the types of applicant above has a project in which meets the criteria below, the grant rates above will be superseded by the rates below;</w:t>
            </w:r>
            <w:r w:rsidR="00D35E06">
              <w:rPr>
                <w:rFonts w:ascii="Arial" w:eastAsia="Calibri" w:hAnsi="Arial" w:cs="Arial"/>
                <w:sz w:val="20"/>
                <w:szCs w:val="20"/>
                <w:lang w:eastAsia="en-US"/>
              </w:rPr>
              <w:t xml:space="preserve"> see note 3;</w:t>
            </w:r>
          </w:p>
        </w:tc>
      </w:tr>
      <w:tr w:rsidR="00EC30D7" w:rsidRPr="00D15436" w14:paraId="57124C6C" w14:textId="77777777" w:rsidTr="00EC30D7">
        <w:trPr>
          <w:gridAfter w:val="1"/>
          <w:wAfter w:w="1273" w:type="dxa"/>
          <w:trHeight w:val="284"/>
          <w:tblHeader/>
        </w:trPr>
        <w:tc>
          <w:tcPr>
            <w:tcW w:w="1980" w:type="dxa"/>
            <w:tcBorders>
              <w:bottom w:val="single" w:sz="4" w:space="0" w:color="auto"/>
            </w:tcBorders>
            <w:vAlign w:val="center"/>
          </w:tcPr>
          <w:p w14:paraId="07BC9E36"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Projects which meet all the following three criteria – see General Guidance for details;</w:t>
            </w:r>
          </w:p>
          <w:p w14:paraId="6A0E2806" w14:textId="77777777" w:rsidR="00EC30D7" w:rsidRPr="00D15436" w:rsidRDefault="00EC30D7" w:rsidP="00D15436">
            <w:pPr>
              <w:widowControl/>
              <w:autoSpaceDE/>
              <w:autoSpaceDN/>
              <w:adjustRightInd/>
              <w:rPr>
                <w:rFonts w:ascii="Arial" w:eastAsia="Calibri" w:hAnsi="Arial" w:cs="Arial"/>
                <w:sz w:val="20"/>
                <w:szCs w:val="20"/>
                <w:lang w:eastAsia="en-US"/>
              </w:rPr>
            </w:pPr>
          </w:p>
          <w:p w14:paraId="3C22670A"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1. Project has collective interests</w:t>
            </w:r>
          </w:p>
          <w:p w14:paraId="0ED7C3F3" w14:textId="77777777" w:rsidR="00EC30D7" w:rsidRPr="00D15436" w:rsidRDefault="00EC30D7" w:rsidP="00D15436">
            <w:pPr>
              <w:widowControl/>
              <w:autoSpaceDE/>
              <w:autoSpaceDN/>
              <w:adjustRightInd/>
              <w:rPr>
                <w:rFonts w:ascii="Arial" w:eastAsia="Calibri" w:hAnsi="Arial" w:cs="Arial"/>
                <w:sz w:val="20"/>
                <w:szCs w:val="20"/>
                <w:lang w:eastAsia="en-US"/>
              </w:rPr>
            </w:pPr>
          </w:p>
          <w:p w14:paraId="0685088A"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2. Project has collective beneficiaries</w:t>
            </w:r>
          </w:p>
          <w:p w14:paraId="38A53FA5" w14:textId="77777777" w:rsidR="00EC30D7" w:rsidRPr="00D15436" w:rsidRDefault="00EC30D7" w:rsidP="00D15436">
            <w:pPr>
              <w:widowControl/>
              <w:autoSpaceDE/>
              <w:autoSpaceDN/>
              <w:adjustRightInd/>
              <w:rPr>
                <w:rFonts w:ascii="Arial" w:eastAsia="Calibri" w:hAnsi="Arial" w:cs="Arial"/>
                <w:sz w:val="20"/>
                <w:szCs w:val="20"/>
                <w:lang w:eastAsia="en-US"/>
              </w:rPr>
            </w:pPr>
          </w:p>
          <w:p w14:paraId="3687688C"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3. Project has innovative features (if applicable)</w:t>
            </w:r>
          </w:p>
          <w:p w14:paraId="03C280E7" w14:textId="77777777" w:rsidR="00EC30D7" w:rsidRPr="00D15436" w:rsidRDefault="00EC30D7" w:rsidP="00D15436">
            <w:pPr>
              <w:widowControl/>
              <w:autoSpaceDE/>
              <w:autoSpaceDN/>
              <w:adjustRightInd/>
              <w:rPr>
                <w:rFonts w:ascii="Arial" w:eastAsia="Calibri" w:hAnsi="Arial" w:cs="Arial"/>
                <w:sz w:val="20"/>
                <w:szCs w:val="20"/>
                <w:lang w:eastAsia="en-US"/>
              </w:rPr>
            </w:pPr>
          </w:p>
        </w:tc>
        <w:tc>
          <w:tcPr>
            <w:tcW w:w="1983" w:type="dxa"/>
            <w:gridSpan w:val="2"/>
            <w:tcBorders>
              <w:bottom w:val="single" w:sz="4" w:space="0" w:color="auto"/>
            </w:tcBorders>
            <w:vAlign w:val="center"/>
          </w:tcPr>
          <w:p w14:paraId="57D7E0AE"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50 - 100</w:t>
            </w:r>
          </w:p>
        </w:tc>
        <w:tc>
          <w:tcPr>
            <w:tcW w:w="1991" w:type="dxa"/>
            <w:tcBorders>
              <w:bottom w:val="single" w:sz="4" w:space="0" w:color="auto"/>
            </w:tcBorders>
            <w:vAlign w:val="center"/>
          </w:tcPr>
          <w:p w14:paraId="0FD346FC"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0- 50</w:t>
            </w:r>
          </w:p>
        </w:tc>
        <w:tc>
          <w:tcPr>
            <w:tcW w:w="1843" w:type="dxa"/>
            <w:gridSpan w:val="2"/>
            <w:tcBorders>
              <w:bottom w:val="single" w:sz="4" w:space="0" w:color="auto"/>
            </w:tcBorders>
            <w:vAlign w:val="center"/>
          </w:tcPr>
          <w:p w14:paraId="1C0A23F1"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c>
          <w:tcPr>
            <w:tcW w:w="2410" w:type="dxa"/>
            <w:gridSpan w:val="3"/>
            <w:tcBorders>
              <w:top w:val="nil"/>
              <w:bottom w:val="single" w:sz="4" w:space="0" w:color="auto"/>
            </w:tcBorders>
            <w:vAlign w:val="center"/>
          </w:tcPr>
          <w:p w14:paraId="4C11846E"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r>
      <w:tr w:rsidR="002F183F" w:rsidRPr="00D15436" w14:paraId="6EC89146" w14:textId="77777777" w:rsidTr="00EC30D7">
        <w:trPr>
          <w:trHeight w:val="284"/>
          <w:tblHeader/>
        </w:trPr>
        <w:tc>
          <w:tcPr>
            <w:tcW w:w="1980" w:type="dxa"/>
            <w:tcBorders>
              <w:top w:val="nil"/>
              <w:left w:val="nil"/>
              <w:bottom w:val="nil"/>
              <w:right w:val="nil"/>
            </w:tcBorders>
            <w:vAlign w:val="center"/>
          </w:tcPr>
          <w:p w14:paraId="740AAA9E" w14:textId="77777777" w:rsidR="002F183F" w:rsidRDefault="002F183F" w:rsidP="00D15436">
            <w:pPr>
              <w:widowControl/>
              <w:autoSpaceDE/>
              <w:autoSpaceDN/>
              <w:adjustRightInd/>
              <w:rPr>
                <w:rFonts w:ascii="Arial" w:eastAsia="Calibri" w:hAnsi="Arial" w:cs="Arial"/>
                <w:sz w:val="20"/>
                <w:szCs w:val="20"/>
                <w:lang w:eastAsia="en-US"/>
              </w:rPr>
            </w:pPr>
          </w:p>
          <w:p w14:paraId="58405201" w14:textId="77777777" w:rsidR="002F183F" w:rsidRPr="00D15436" w:rsidRDefault="002F183F" w:rsidP="00D15436">
            <w:pPr>
              <w:widowControl/>
              <w:autoSpaceDE/>
              <w:autoSpaceDN/>
              <w:adjustRightInd/>
              <w:rPr>
                <w:rFonts w:ascii="Arial" w:eastAsia="Calibri" w:hAnsi="Arial" w:cs="Arial"/>
                <w:sz w:val="20"/>
                <w:szCs w:val="20"/>
                <w:lang w:eastAsia="en-US"/>
              </w:rPr>
            </w:pPr>
          </w:p>
        </w:tc>
        <w:tc>
          <w:tcPr>
            <w:tcW w:w="1983" w:type="dxa"/>
            <w:gridSpan w:val="2"/>
            <w:tcBorders>
              <w:top w:val="nil"/>
              <w:left w:val="nil"/>
              <w:bottom w:val="nil"/>
              <w:right w:val="nil"/>
            </w:tcBorders>
            <w:vAlign w:val="center"/>
          </w:tcPr>
          <w:p w14:paraId="3696CBB4" w14:textId="77777777" w:rsidR="002F183F" w:rsidRPr="00D15436" w:rsidRDefault="002F183F" w:rsidP="00D15436">
            <w:pPr>
              <w:widowControl/>
              <w:autoSpaceDE/>
              <w:autoSpaceDN/>
              <w:adjustRightInd/>
              <w:jc w:val="center"/>
              <w:rPr>
                <w:rFonts w:ascii="Arial" w:eastAsia="Calibri" w:hAnsi="Arial" w:cs="Arial"/>
                <w:sz w:val="20"/>
                <w:szCs w:val="20"/>
                <w:lang w:eastAsia="en-US"/>
              </w:rPr>
            </w:pPr>
          </w:p>
        </w:tc>
        <w:tc>
          <w:tcPr>
            <w:tcW w:w="1991" w:type="dxa"/>
            <w:tcBorders>
              <w:top w:val="nil"/>
              <w:left w:val="nil"/>
              <w:bottom w:val="nil"/>
              <w:right w:val="nil"/>
            </w:tcBorders>
            <w:vAlign w:val="center"/>
          </w:tcPr>
          <w:p w14:paraId="52117BFA" w14:textId="77777777" w:rsidR="002F183F" w:rsidRPr="00D15436" w:rsidRDefault="002F183F" w:rsidP="00D15436">
            <w:pPr>
              <w:widowControl/>
              <w:autoSpaceDE/>
              <w:autoSpaceDN/>
              <w:adjustRightInd/>
              <w:jc w:val="right"/>
              <w:rPr>
                <w:rFonts w:ascii="Arial" w:eastAsia="Calibri" w:hAnsi="Arial" w:cs="Arial"/>
                <w:sz w:val="20"/>
                <w:szCs w:val="20"/>
                <w:lang w:eastAsia="en-US"/>
              </w:rPr>
            </w:pPr>
          </w:p>
        </w:tc>
        <w:tc>
          <w:tcPr>
            <w:tcW w:w="1406" w:type="dxa"/>
            <w:tcBorders>
              <w:top w:val="nil"/>
              <w:left w:val="nil"/>
              <w:bottom w:val="nil"/>
              <w:right w:val="nil"/>
            </w:tcBorders>
            <w:vAlign w:val="center"/>
          </w:tcPr>
          <w:p w14:paraId="03CDF985" w14:textId="77777777" w:rsidR="002F183F" w:rsidRPr="00D15436" w:rsidRDefault="002F183F" w:rsidP="003B10F7">
            <w:pPr>
              <w:widowControl/>
              <w:autoSpaceDE/>
              <w:autoSpaceDN/>
              <w:adjustRightInd/>
              <w:ind w:right="-533"/>
              <w:jc w:val="right"/>
              <w:rPr>
                <w:rFonts w:ascii="Arial" w:eastAsia="Calibri" w:hAnsi="Arial" w:cs="Arial"/>
                <w:sz w:val="20"/>
                <w:szCs w:val="20"/>
                <w:lang w:eastAsia="en-US"/>
              </w:rPr>
            </w:pPr>
          </w:p>
        </w:tc>
        <w:tc>
          <w:tcPr>
            <w:tcW w:w="2267" w:type="dxa"/>
            <w:gridSpan w:val="3"/>
            <w:tcBorders>
              <w:top w:val="nil"/>
              <w:left w:val="nil"/>
              <w:bottom w:val="nil"/>
              <w:right w:val="nil"/>
            </w:tcBorders>
            <w:vAlign w:val="center"/>
          </w:tcPr>
          <w:p w14:paraId="0FEA12AD" w14:textId="77777777" w:rsidR="002F183F" w:rsidRPr="00D15436" w:rsidRDefault="002F183F" w:rsidP="00D15436">
            <w:pPr>
              <w:widowControl/>
              <w:autoSpaceDE/>
              <w:autoSpaceDN/>
              <w:adjustRightInd/>
              <w:jc w:val="right"/>
              <w:rPr>
                <w:rFonts w:ascii="Arial" w:eastAsia="Calibri" w:hAnsi="Arial" w:cs="Arial"/>
                <w:sz w:val="20"/>
                <w:szCs w:val="20"/>
                <w:lang w:eastAsia="en-US"/>
              </w:rPr>
            </w:pPr>
          </w:p>
        </w:tc>
        <w:tc>
          <w:tcPr>
            <w:tcW w:w="1853" w:type="dxa"/>
            <w:gridSpan w:val="2"/>
            <w:tcBorders>
              <w:top w:val="nil"/>
              <w:left w:val="nil"/>
              <w:bottom w:val="nil"/>
              <w:right w:val="nil"/>
            </w:tcBorders>
            <w:vAlign w:val="center"/>
          </w:tcPr>
          <w:p w14:paraId="21DB2288" w14:textId="77777777" w:rsidR="002F183F" w:rsidRPr="00D15436" w:rsidRDefault="002F183F" w:rsidP="00D15436">
            <w:pPr>
              <w:widowControl/>
              <w:autoSpaceDE/>
              <w:autoSpaceDN/>
              <w:adjustRightInd/>
              <w:jc w:val="right"/>
              <w:rPr>
                <w:rFonts w:ascii="Arial" w:eastAsia="Calibri" w:hAnsi="Arial" w:cs="Arial"/>
                <w:sz w:val="20"/>
                <w:szCs w:val="20"/>
                <w:lang w:eastAsia="en-US"/>
              </w:rPr>
            </w:pPr>
          </w:p>
        </w:tc>
      </w:tr>
      <w:tr w:rsidR="003B10F7" w:rsidRPr="00D15436" w14:paraId="27EE5236" w14:textId="77777777" w:rsidTr="00C95D7D">
        <w:trPr>
          <w:gridAfter w:val="1"/>
          <w:wAfter w:w="1273" w:type="dxa"/>
          <w:trHeight w:val="284"/>
          <w:tblHeader/>
        </w:trPr>
        <w:tc>
          <w:tcPr>
            <w:tcW w:w="10207" w:type="dxa"/>
            <w:gridSpan w:val="9"/>
            <w:tcBorders>
              <w:top w:val="nil"/>
              <w:left w:val="nil"/>
              <w:right w:val="nil"/>
            </w:tcBorders>
            <w:vAlign w:val="center"/>
          </w:tcPr>
          <w:p w14:paraId="1F7A0A6A" w14:textId="77777777" w:rsidR="003B10F7" w:rsidRPr="00D15436" w:rsidRDefault="003B10F7" w:rsidP="00D15436">
            <w:pPr>
              <w:widowControl/>
              <w:autoSpaceDE/>
              <w:autoSpaceDN/>
              <w:adjustRightInd/>
              <w:jc w:val="center"/>
              <w:rPr>
                <w:rFonts w:ascii="Arial" w:eastAsia="Calibri" w:hAnsi="Arial" w:cs="Arial"/>
                <w:b/>
                <w:lang w:eastAsia="en-US"/>
              </w:rPr>
            </w:pPr>
          </w:p>
        </w:tc>
      </w:tr>
      <w:tr w:rsidR="00D15436" w:rsidRPr="00D15436" w14:paraId="047C5378" w14:textId="77777777" w:rsidTr="00C95D7D">
        <w:trPr>
          <w:gridAfter w:val="1"/>
          <w:wAfter w:w="1273" w:type="dxa"/>
          <w:trHeight w:val="284"/>
          <w:tblHeader/>
        </w:trPr>
        <w:tc>
          <w:tcPr>
            <w:tcW w:w="10207" w:type="dxa"/>
            <w:gridSpan w:val="9"/>
            <w:tcBorders>
              <w:top w:val="nil"/>
            </w:tcBorders>
            <w:vAlign w:val="center"/>
          </w:tcPr>
          <w:p w14:paraId="7CD4A2F4" w14:textId="77777777" w:rsidR="00D15436" w:rsidRPr="00D15436" w:rsidRDefault="00D15436" w:rsidP="00D15436">
            <w:pPr>
              <w:widowControl/>
              <w:autoSpaceDE/>
              <w:autoSpaceDN/>
              <w:adjustRightInd/>
              <w:jc w:val="center"/>
              <w:rPr>
                <w:rFonts w:ascii="Arial" w:eastAsia="Calibri" w:hAnsi="Arial" w:cs="Arial"/>
                <w:b/>
                <w:lang w:eastAsia="en-US"/>
              </w:rPr>
            </w:pPr>
            <w:r w:rsidRPr="00D15436">
              <w:rPr>
                <w:rFonts w:ascii="Arial" w:eastAsia="Calibri" w:hAnsi="Arial" w:cs="Arial"/>
                <w:b/>
                <w:lang w:eastAsia="en-US"/>
              </w:rPr>
              <w:t>Article 29 Promotion of human capital, job creation and social dialogue</w:t>
            </w:r>
          </w:p>
        </w:tc>
      </w:tr>
      <w:tr w:rsidR="003B10F7" w:rsidRPr="00D15436" w14:paraId="3960BC72" w14:textId="77777777" w:rsidTr="00EC30D7">
        <w:trPr>
          <w:gridAfter w:val="1"/>
          <w:wAfter w:w="1273" w:type="dxa"/>
          <w:trHeight w:val="284"/>
          <w:tblHeader/>
        </w:trPr>
        <w:tc>
          <w:tcPr>
            <w:tcW w:w="1980" w:type="dxa"/>
            <w:vMerge w:val="restart"/>
            <w:vAlign w:val="center"/>
          </w:tcPr>
          <w:p w14:paraId="309ADA91" w14:textId="77777777" w:rsidR="003B10F7" w:rsidRPr="00D15436" w:rsidRDefault="003B10F7" w:rsidP="00D15436">
            <w:pPr>
              <w:widowControl/>
              <w:autoSpaceDE/>
              <w:autoSpaceDN/>
              <w:adjustRightInd/>
              <w:jc w:val="center"/>
              <w:rPr>
                <w:rFonts w:ascii="Arial" w:eastAsia="Calibri" w:hAnsi="Arial" w:cs="Arial"/>
                <w:b/>
                <w:sz w:val="20"/>
                <w:szCs w:val="20"/>
                <w:lang w:eastAsia="en-US"/>
              </w:rPr>
            </w:pPr>
            <w:r w:rsidRPr="00D15436">
              <w:rPr>
                <w:rFonts w:ascii="Arial" w:eastAsia="Calibri" w:hAnsi="Arial" w:cs="Arial"/>
                <w:sz w:val="20"/>
                <w:szCs w:val="20"/>
                <w:lang w:eastAsia="en-US"/>
              </w:rPr>
              <w:t>Type of Applicant</w:t>
            </w:r>
          </w:p>
        </w:tc>
        <w:tc>
          <w:tcPr>
            <w:tcW w:w="8227" w:type="dxa"/>
            <w:gridSpan w:val="8"/>
            <w:vAlign w:val="center"/>
          </w:tcPr>
          <w:p w14:paraId="3FBFBA74" w14:textId="77777777"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Grant Rates as Percentages of Eligible Costs</w:t>
            </w:r>
          </w:p>
        </w:tc>
      </w:tr>
      <w:tr w:rsidR="00EC30D7" w:rsidRPr="00D15436" w14:paraId="029D77FE" w14:textId="77777777" w:rsidTr="00EC30D7">
        <w:trPr>
          <w:gridAfter w:val="1"/>
          <w:wAfter w:w="1273" w:type="dxa"/>
          <w:trHeight w:val="567"/>
          <w:tblHeader/>
        </w:trPr>
        <w:tc>
          <w:tcPr>
            <w:tcW w:w="1980" w:type="dxa"/>
            <w:vMerge/>
            <w:vAlign w:val="center"/>
          </w:tcPr>
          <w:p w14:paraId="4F2A461E" w14:textId="77777777" w:rsidR="00EC30D7" w:rsidRPr="00D15436" w:rsidRDefault="00EC30D7" w:rsidP="00D15436">
            <w:pPr>
              <w:widowControl/>
              <w:autoSpaceDE/>
              <w:autoSpaceDN/>
              <w:adjustRightInd/>
              <w:spacing w:before="60" w:after="60" w:line="276" w:lineRule="auto"/>
              <w:jc w:val="center"/>
              <w:rPr>
                <w:rFonts w:ascii="Arial" w:eastAsia="Calibri" w:hAnsi="Arial" w:cs="Arial"/>
                <w:b/>
                <w:sz w:val="20"/>
                <w:szCs w:val="20"/>
                <w:lang w:eastAsia="en-US"/>
              </w:rPr>
            </w:pPr>
          </w:p>
        </w:tc>
        <w:tc>
          <w:tcPr>
            <w:tcW w:w="1983" w:type="dxa"/>
            <w:gridSpan w:val="2"/>
            <w:vAlign w:val="center"/>
          </w:tcPr>
          <w:p w14:paraId="23D0CB89"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Total public money %</w:t>
            </w:r>
          </w:p>
        </w:tc>
        <w:tc>
          <w:tcPr>
            <w:tcW w:w="1991" w:type="dxa"/>
            <w:vAlign w:val="center"/>
          </w:tcPr>
          <w:p w14:paraId="1C1D0A0F"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Pr>
                <w:rFonts w:ascii="Arial" w:eastAsia="Calibri" w:hAnsi="Arial" w:cs="Arial"/>
                <w:sz w:val="20"/>
                <w:szCs w:val="20"/>
                <w:lang w:eastAsia="en-US"/>
              </w:rPr>
              <w:t>MFF</w:t>
            </w:r>
            <w:r w:rsidRPr="00D15436">
              <w:rPr>
                <w:rFonts w:ascii="Arial" w:eastAsia="Calibri" w:hAnsi="Arial" w:cs="Arial"/>
                <w:sz w:val="20"/>
                <w:szCs w:val="20"/>
                <w:lang w:eastAsia="en-US"/>
              </w:rPr>
              <w:t xml:space="preserve"> %</w:t>
            </w:r>
          </w:p>
        </w:tc>
        <w:tc>
          <w:tcPr>
            <w:tcW w:w="1985" w:type="dxa"/>
            <w:gridSpan w:val="3"/>
            <w:vAlign w:val="center"/>
          </w:tcPr>
          <w:p w14:paraId="215FD245"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National other %</w:t>
            </w:r>
          </w:p>
        </w:tc>
        <w:tc>
          <w:tcPr>
            <w:tcW w:w="2268" w:type="dxa"/>
            <w:gridSpan w:val="2"/>
            <w:vAlign w:val="center"/>
          </w:tcPr>
          <w:p w14:paraId="7412719D"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Private %</w:t>
            </w:r>
          </w:p>
        </w:tc>
      </w:tr>
      <w:tr w:rsidR="00E456C1" w:rsidRPr="00D15436" w14:paraId="7AB31F5B" w14:textId="77777777" w:rsidTr="00EC30D7">
        <w:trPr>
          <w:gridAfter w:val="1"/>
          <w:wAfter w:w="1273" w:type="dxa"/>
          <w:trHeight w:val="284"/>
          <w:tblHeader/>
        </w:trPr>
        <w:tc>
          <w:tcPr>
            <w:tcW w:w="1980" w:type="dxa"/>
            <w:vAlign w:val="center"/>
          </w:tcPr>
          <w:p w14:paraId="6E110ABC" w14:textId="77777777" w:rsidR="00E456C1" w:rsidRPr="00D15436" w:rsidRDefault="00E456C1" w:rsidP="00E456C1">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Public</w:t>
            </w:r>
          </w:p>
        </w:tc>
        <w:tc>
          <w:tcPr>
            <w:tcW w:w="1983" w:type="dxa"/>
            <w:gridSpan w:val="2"/>
            <w:vAlign w:val="center"/>
          </w:tcPr>
          <w:p w14:paraId="1ED5C8BC" w14:textId="77777777"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100</w:t>
            </w:r>
          </w:p>
        </w:tc>
        <w:tc>
          <w:tcPr>
            <w:tcW w:w="1991" w:type="dxa"/>
            <w:vAlign w:val="center"/>
          </w:tcPr>
          <w:p w14:paraId="0A829736" w14:textId="2C79EC65"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100</w:t>
            </w:r>
          </w:p>
        </w:tc>
        <w:tc>
          <w:tcPr>
            <w:tcW w:w="1985" w:type="dxa"/>
            <w:gridSpan w:val="3"/>
            <w:vAlign w:val="center"/>
          </w:tcPr>
          <w:p w14:paraId="5BF18ACF" w14:textId="062718F1" w:rsidR="00E456C1" w:rsidRPr="00D15436" w:rsidRDefault="00E456C1" w:rsidP="00E456C1">
            <w:pPr>
              <w:widowControl/>
              <w:autoSpaceDE/>
              <w:autoSpaceDN/>
              <w:adjustRightInd/>
              <w:jc w:val="right"/>
              <w:rPr>
                <w:rFonts w:ascii="Arial" w:eastAsia="Calibri" w:hAnsi="Arial" w:cs="Arial"/>
                <w:sz w:val="20"/>
                <w:szCs w:val="20"/>
                <w:lang w:eastAsia="en-US"/>
              </w:rPr>
            </w:pPr>
          </w:p>
        </w:tc>
        <w:tc>
          <w:tcPr>
            <w:tcW w:w="2268" w:type="dxa"/>
            <w:gridSpan w:val="2"/>
            <w:vAlign w:val="center"/>
          </w:tcPr>
          <w:p w14:paraId="5C671C3C" w14:textId="77777777" w:rsidR="00E456C1" w:rsidRPr="00D15436" w:rsidRDefault="00E456C1" w:rsidP="00E456C1">
            <w:pPr>
              <w:widowControl/>
              <w:autoSpaceDE/>
              <w:autoSpaceDN/>
              <w:adjustRightInd/>
              <w:jc w:val="right"/>
              <w:rPr>
                <w:rFonts w:ascii="Arial" w:eastAsia="Calibri" w:hAnsi="Arial" w:cs="Arial"/>
                <w:sz w:val="20"/>
                <w:szCs w:val="20"/>
                <w:lang w:eastAsia="en-US"/>
              </w:rPr>
            </w:pPr>
          </w:p>
        </w:tc>
      </w:tr>
      <w:tr w:rsidR="00E456C1" w:rsidRPr="00D15436" w14:paraId="002FFE2A" w14:textId="77777777" w:rsidTr="00EC30D7">
        <w:trPr>
          <w:gridAfter w:val="1"/>
          <w:wAfter w:w="1273" w:type="dxa"/>
          <w:trHeight w:val="284"/>
          <w:tblHeader/>
        </w:trPr>
        <w:tc>
          <w:tcPr>
            <w:tcW w:w="1980" w:type="dxa"/>
            <w:vAlign w:val="center"/>
          </w:tcPr>
          <w:p w14:paraId="44C6E609" w14:textId="77777777" w:rsidR="00E456C1" w:rsidRPr="00D15436" w:rsidDel="00BA18D0" w:rsidRDefault="00E456C1" w:rsidP="00E456C1">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w:t>
            </w:r>
          </w:p>
        </w:tc>
        <w:tc>
          <w:tcPr>
            <w:tcW w:w="1983" w:type="dxa"/>
            <w:gridSpan w:val="2"/>
            <w:vAlign w:val="center"/>
          </w:tcPr>
          <w:p w14:paraId="1D73CA67" w14:textId="77777777"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50</w:t>
            </w:r>
          </w:p>
        </w:tc>
        <w:tc>
          <w:tcPr>
            <w:tcW w:w="1991" w:type="dxa"/>
            <w:vAlign w:val="center"/>
          </w:tcPr>
          <w:p w14:paraId="7E2890CE" w14:textId="1A7F9B10"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50</w:t>
            </w:r>
          </w:p>
        </w:tc>
        <w:tc>
          <w:tcPr>
            <w:tcW w:w="1985" w:type="dxa"/>
            <w:gridSpan w:val="3"/>
            <w:vAlign w:val="center"/>
          </w:tcPr>
          <w:p w14:paraId="6B58BA5D" w14:textId="24F49325" w:rsidR="00E456C1" w:rsidRPr="00D15436" w:rsidRDefault="00E456C1" w:rsidP="00E456C1">
            <w:pPr>
              <w:widowControl/>
              <w:autoSpaceDE/>
              <w:autoSpaceDN/>
              <w:adjustRightInd/>
              <w:jc w:val="right"/>
              <w:rPr>
                <w:rFonts w:ascii="Arial" w:eastAsia="Calibri" w:hAnsi="Arial" w:cs="Arial"/>
                <w:sz w:val="20"/>
                <w:szCs w:val="20"/>
                <w:lang w:eastAsia="en-US"/>
              </w:rPr>
            </w:pPr>
          </w:p>
        </w:tc>
        <w:tc>
          <w:tcPr>
            <w:tcW w:w="2268" w:type="dxa"/>
            <w:gridSpan w:val="2"/>
            <w:vAlign w:val="center"/>
          </w:tcPr>
          <w:p w14:paraId="45F26C42" w14:textId="77777777"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50</w:t>
            </w:r>
          </w:p>
        </w:tc>
      </w:tr>
      <w:tr w:rsidR="00E456C1" w:rsidRPr="00D15436" w14:paraId="07A5DEF1" w14:textId="77777777" w:rsidTr="00EC30D7">
        <w:trPr>
          <w:gridAfter w:val="1"/>
          <w:wAfter w:w="1273" w:type="dxa"/>
          <w:trHeight w:val="284"/>
          <w:tblHeader/>
        </w:trPr>
        <w:tc>
          <w:tcPr>
            <w:tcW w:w="1980" w:type="dxa"/>
            <w:vAlign w:val="center"/>
          </w:tcPr>
          <w:p w14:paraId="4C365119" w14:textId="77777777" w:rsidR="00E456C1" w:rsidRPr="00D15436" w:rsidRDefault="00E456C1" w:rsidP="00E456C1">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(SSCF) + 30%</w:t>
            </w:r>
          </w:p>
        </w:tc>
        <w:tc>
          <w:tcPr>
            <w:tcW w:w="1983" w:type="dxa"/>
            <w:gridSpan w:val="2"/>
            <w:vAlign w:val="center"/>
          </w:tcPr>
          <w:p w14:paraId="5AD1FCA1" w14:textId="77777777"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80</w:t>
            </w:r>
          </w:p>
        </w:tc>
        <w:tc>
          <w:tcPr>
            <w:tcW w:w="1991" w:type="dxa"/>
            <w:vAlign w:val="center"/>
          </w:tcPr>
          <w:p w14:paraId="44D59ED4" w14:textId="5500DB07"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80</w:t>
            </w:r>
          </w:p>
        </w:tc>
        <w:tc>
          <w:tcPr>
            <w:tcW w:w="1985" w:type="dxa"/>
            <w:gridSpan w:val="3"/>
            <w:vAlign w:val="center"/>
          </w:tcPr>
          <w:p w14:paraId="3E444B13" w14:textId="55BDB1C1" w:rsidR="00E456C1" w:rsidRPr="00D15436" w:rsidRDefault="00E456C1" w:rsidP="00E456C1">
            <w:pPr>
              <w:widowControl/>
              <w:autoSpaceDE/>
              <w:autoSpaceDN/>
              <w:adjustRightInd/>
              <w:jc w:val="right"/>
              <w:rPr>
                <w:rFonts w:ascii="Arial" w:eastAsia="Calibri" w:hAnsi="Arial" w:cs="Arial"/>
                <w:sz w:val="20"/>
                <w:szCs w:val="20"/>
                <w:lang w:eastAsia="en-US"/>
              </w:rPr>
            </w:pPr>
          </w:p>
        </w:tc>
        <w:tc>
          <w:tcPr>
            <w:tcW w:w="2268" w:type="dxa"/>
            <w:gridSpan w:val="2"/>
            <w:vAlign w:val="center"/>
          </w:tcPr>
          <w:p w14:paraId="5D00ED8B" w14:textId="77777777"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20</w:t>
            </w:r>
          </w:p>
        </w:tc>
      </w:tr>
      <w:tr w:rsidR="00E456C1" w:rsidRPr="00D15436" w14:paraId="68F2C742" w14:textId="77777777" w:rsidTr="00EC30D7">
        <w:trPr>
          <w:gridAfter w:val="1"/>
          <w:wAfter w:w="1273" w:type="dxa"/>
          <w:trHeight w:val="284"/>
          <w:tblHeader/>
        </w:trPr>
        <w:tc>
          <w:tcPr>
            <w:tcW w:w="1980" w:type="dxa"/>
            <w:vAlign w:val="center"/>
          </w:tcPr>
          <w:p w14:paraId="0166772E" w14:textId="77777777" w:rsidR="00E456C1" w:rsidRPr="00D15436" w:rsidRDefault="00E456C1" w:rsidP="00E456C1">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(organisations of fishermen/collective) +10%</w:t>
            </w:r>
          </w:p>
        </w:tc>
        <w:tc>
          <w:tcPr>
            <w:tcW w:w="1983" w:type="dxa"/>
            <w:gridSpan w:val="2"/>
            <w:vAlign w:val="center"/>
          </w:tcPr>
          <w:p w14:paraId="52F6D8F5" w14:textId="77777777"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60</w:t>
            </w:r>
          </w:p>
        </w:tc>
        <w:tc>
          <w:tcPr>
            <w:tcW w:w="1991" w:type="dxa"/>
            <w:vAlign w:val="center"/>
          </w:tcPr>
          <w:p w14:paraId="62EE0027" w14:textId="479DB49F"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60</w:t>
            </w:r>
          </w:p>
        </w:tc>
        <w:tc>
          <w:tcPr>
            <w:tcW w:w="1985" w:type="dxa"/>
            <w:gridSpan w:val="3"/>
            <w:vAlign w:val="center"/>
          </w:tcPr>
          <w:p w14:paraId="1A38C75E" w14:textId="6959259B" w:rsidR="00E456C1" w:rsidRPr="00D15436" w:rsidRDefault="00E456C1" w:rsidP="00E456C1">
            <w:pPr>
              <w:widowControl/>
              <w:autoSpaceDE/>
              <w:autoSpaceDN/>
              <w:adjustRightInd/>
              <w:jc w:val="right"/>
              <w:rPr>
                <w:rFonts w:ascii="Arial" w:eastAsia="Calibri" w:hAnsi="Arial" w:cs="Arial"/>
                <w:sz w:val="20"/>
                <w:szCs w:val="20"/>
                <w:lang w:eastAsia="en-US"/>
              </w:rPr>
            </w:pPr>
          </w:p>
        </w:tc>
        <w:tc>
          <w:tcPr>
            <w:tcW w:w="2268" w:type="dxa"/>
            <w:gridSpan w:val="2"/>
            <w:vAlign w:val="center"/>
          </w:tcPr>
          <w:p w14:paraId="0F451993" w14:textId="77777777"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40</w:t>
            </w:r>
          </w:p>
        </w:tc>
      </w:tr>
      <w:tr w:rsidR="00E456C1" w:rsidRPr="00D15436" w14:paraId="1709B5CD" w14:textId="77777777" w:rsidTr="00EC30D7">
        <w:trPr>
          <w:gridAfter w:val="1"/>
          <w:wAfter w:w="1273" w:type="dxa"/>
          <w:trHeight w:val="284"/>
          <w:tblHeader/>
        </w:trPr>
        <w:tc>
          <w:tcPr>
            <w:tcW w:w="1980" w:type="dxa"/>
            <w:vAlign w:val="center"/>
          </w:tcPr>
          <w:p w14:paraId="44D32B48" w14:textId="77777777" w:rsidR="00E456C1" w:rsidRPr="00D15436" w:rsidRDefault="00E456C1" w:rsidP="00E456C1">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(POs) +25%</w:t>
            </w:r>
          </w:p>
        </w:tc>
        <w:tc>
          <w:tcPr>
            <w:tcW w:w="1983" w:type="dxa"/>
            <w:gridSpan w:val="2"/>
            <w:vAlign w:val="center"/>
          </w:tcPr>
          <w:p w14:paraId="7430501B" w14:textId="77777777"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75</w:t>
            </w:r>
          </w:p>
        </w:tc>
        <w:tc>
          <w:tcPr>
            <w:tcW w:w="1991" w:type="dxa"/>
            <w:vAlign w:val="center"/>
          </w:tcPr>
          <w:p w14:paraId="7C7E0BAC" w14:textId="5E3FAE17"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75</w:t>
            </w:r>
          </w:p>
        </w:tc>
        <w:tc>
          <w:tcPr>
            <w:tcW w:w="1985" w:type="dxa"/>
            <w:gridSpan w:val="3"/>
            <w:vAlign w:val="center"/>
          </w:tcPr>
          <w:p w14:paraId="3CD07603" w14:textId="1C04AC1D" w:rsidR="00E456C1" w:rsidRPr="00D15436" w:rsidRDefault="00E456C1" w:rsidP="00E456C1">
            <w:pPr>
              <w:widowControl/>
              <w:autoSpaceDE/>
              <w:autoSpaceDN/>
              <w:adjustRightInd/>
              <w:jc w:val="right"/>
              <w:rPr>
                <w:rFonts w:ascii="Arial" w:eastAsia="Calibri" w:hAnsi="Arial" w:cs="Arial"/>
                <w:sz w:val="20"/>
                <w:szCs w:val="20"/>
                <w:lang w:eastAsia="en-US"/>
              </w:rPr>
            </w:pPr>
          </w:p>
        </w:tc>
        <w:tc>
          <w:tcPr>
            <w:tcW w:w="2268" w:type="dxa"/>
            <w:gridSpan w:val="2"/>
            <w:vAlign w:val="center"/>
          </w:tcPr>
          <w:p w14:paraId="244C1D38" w14:textId="77777777" w:rsidR="00E456C1" w:rsidRPr="00D15436" w:rsidRDefault="00E456C1" w:rsidP="00E456C1">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25</w:t>
            </w:r>
          </w:p>
        </w:tc>
      </w:tr>
      <w:tr w:rsidR="00D15436" w:rsidRPr="00D15436" w14:paraId="3BD0AD25" w14:textId="77777777" w:rsidTr="00C95D7D">
        <w:trPr>
          <w:gridAfter w:val="1"/>
          <w:wAfter w:w="1273" w:type="dxa"/>
          <w:trHeight w:val="284"/>
          <w:tblHeader/>
        </w:trPr>
        <w:tc>
          <w:tcPr>
            <w:tcW w:w="10207" w:type="dxa"/>
            <w:gridSpan w:val="9"/>
            <w:vAlign w:val="center"/>
          </w:tcPr>
          <w:p w14:paraId="6A9045BF" w14:textId="77777777" w:rsidR="00D15436" w:rsidRPr="00D15436" w:rsidRDefault="00D15436"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 xml:space="preserve"> If any of the types of applicant above has a project in the category below, the grant rates above will be superseded by the rates below:</w:t>
            </w:r>
            <w:r w:rsidR="00D35E06">
              <w:rPr>
                <w:rFonts w:ascii="Arial" w:eastAsia="Calibri" w:hAnsi="Arial" w:cs="Arial"/>
                <w:sz w:val="20"/>
                <w:szCs w:val="20"/>
                <w:lang w:eastAsia="en-US"/>
              </w:rPr>
              <w:t xml:space="preserve"> see note 3;</w:t>
            </w:r>
          </w:p>
        </w:tc>
      </w:tr>
      <w:tr w:rsidR="00EC30D7" w:rsidRPr="00D15436" w14:paraId="4D60CC13" w14:textId="77777777" w:rsidTr="00EC30D7">
        <w:trPr>
          <w:gridAfter w:val="1"/>
          <w:wAfter w:w="1273" w:type="dxa"/>
          <w:trHeight w:val="284"/>
          <w:tblHeader/>
        </w:trPr>
        <w:tc>
          <w:tcPr>
            <w:tcW w:w="2122" w:type="dxa"/>
            <w:gridSpan w:val="2"/>
            <w:vAlign w:val="center"/>
          </w:tcPr>
          <w:p w14:paraId="4F8F287A"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Projects which meet all the following three criteria – see General Guidance for details;</w:t>
            </w:r>
          </w:p>
          <w:p w14:paraId="4210A776" w14:textId="77777777" w:rsidR="00EC30D7" w:rsidRPr="00D15436" w:rsidRDefault="00EC30D7" w:rsidP="00D15436">
            <w:pPr>
              <w:widowControl/>
              <w:autoSpaceDE/>
              <w:autoSpaceDN/>
              <w:adjustRightInd/>
              <w:rPr>
                <w:rFonts w:ascii="Arial" w:eastAsia="Calibri" w:hAnsi="Arial" w:cs="Arial"/>
                <w:sz w:val="20"/>
                <w:szCs w:val="20"/>
                <w:lang w:eastAsia="en-US"/>
              </w:rPr>
            </w:pPr>
          </w:p>
          <w:p w14:paraId="13F53D3A"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1. Project has collective interests</w:t>
            </w:r>
          </w:p>
          <w:p w14:paraId="423A8800" w14:textId="77777777" w:rsidR="00EC30D7" w:rsidRPr="00D15436" w:rsidRDefault="00EC30D7" w:rsidP="00D15436">
            <w:pPr>
              <w:widowControl/>
              <w:autoSpaceDE/>
              <w:autoSpaceDN/>
              <w:adjustRightInd/>
              <w:rPr>
                <w:rFonts w:ascii="Arial" w:eastAsia="Calibri" w:hAnsi="Arial" w:cs="Arial"/>
                <w:sz w:val="20"/>
                <w:szCs w:val="20"/>
                <w:lang w:eastAsia="en-US"/>
              </w:rPr>
            </w:pPr>
          </w:p>
          <w:p w14:paraId="5A804F1A"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2. Project has collective beneficiaries</w:t>
            </w:r>
          </w:p>
          <w:p w14:paraId="07676FE4" w14:textId="77777777" w:rsidR="00EC30D7" w:rsidRPr="00D15436" w:rsidRDefault="00EC30D7" w:rsidP="00D15436">
            <w:pPr>
              <w:widowControl/>
              <w:autoSpaceDE/>
              <w:autoSpaceDN/>
              <w:adjustRightInd/>
              <w:rPr>
                <w:rFonts w:ascii="Arial" w:eastAsia="Calibri" w:hAnsi="Arial" w:cs="Arial"/>
                <w:sz w:val="20"/>
                <w:szCs w:val="20"/>
                <w:lang w:eastAsia="en-US"/>
              </w:rPr>
            </w:pPr>
          </w:p>
          <w:p w14:paraId="263C3055"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3. Project has innovative features (if applicable)</w:t>
            </w:r>
          </w:p>
          <w:p w14:paraId="6E16F0B0" w14:textId="77777777" w:rsidR="00EC30D7" w:rsidRPr="00D15436" w:rsidRDefault="00EC30D7" w:rsidP="00D15436">
            <w:pPr>
              <w:widowControl/>
              <w:autoSpaceDE/>
              <w:autoSpaceDN/>
              <w:adjustRightInd/>
              <w:rPr>
                <w:rFonts w:ascii="Arial" w:eastAsia="Calibri" w:hAnsi="Arial" w:cs="Arial"/>
                <w:sz w:val="20"/>
                <w:szCs w:val="20"/>
                <w:lang w:eastAsia="en-US"/>
              </w:rPr>
            </w:pPr>
          </w:p>
        </w:tc>
        <w:tc>
          <w:tcPr>
            <w:tcW w:w="1841" w:type="dxa"/>
            <w:vAlign w:val="center"/>
          </w:tcPr>
          <w:p w14:paraId="011C788B"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50 - 100</w:t>
            </w:r>
          </w:p>
        </w:tc>
        <w:tc>
          <w:tcPr>
            <w:tcW w:w="1991" w:type="dxa"/>
            <w:vAlign w:val="center"/>
          </w:tcPr>
          <w:p w14:paraId="3C490F7D"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0- 50</w:t>
            </w:r>
          </w:p>
        </w:tc>
        <w:tc>
          <w:tcPr>
            <w:tcW w:w="1985" w:type="dxa"/>
            <w:gridSpan w:val="3"/>
            <w:vAlign w:val="center"/>
          </w:tcPr>
          <w:p w14:paraId="1B1D87E6"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c>
          <w:tcPr>
            <w:tcW w:w="2268" w:type="dxa"/>
            <w:gridSpan w:val="2"/>
            <w:vAlign w:val="center"/>
          </w:tcPr>
          <w:p w14:paraId="56F34311"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r>
    </w:tbl>
    <w:p w14:paraId="1581DA22" w14:textId="77777777" w:rsidR="00AF0023" w:rsidRDefault="00AF0023" w:rsidP="00D15436">
      <w:pPr>
        <w:widowControl/>
        <w:autoSpaceDE/>
        <w:autoSpaceDN/>
        <w:adjustRightInd/>
        <w:spacing w:after="200" w:line="276" w:lineRule="auto"/>
        <w:rPr>
          <w:rFonts w:ascii="Arial" w:eastAsia="Calibri" w:hAnsi="Arial"/>
          <w:szCs w:val="22"/>
          <w:lang w:eastAsia="en-US"/>
        </w:rPr>
      </w:pPr>
    </w:p>
    <w:p w14:paraId="319A0D0A" w14:textId="77777777" w:rsidR="00C95D7D" w:rsidRDefault="00C95D7D" w:rsidP="00D15436">
      <w:pPr>
        <w:widowControl/>
        <w:autoSpaceDE/>
        <w:autoSpaceDN/>
        <w:adjustRightInd/>
        <w:spacing w:after="200" w:line="276" w:lineRule="auto"/>
        <w:rPr>
          <w:rFonts w:ascii="Arial" w:eastAsia="Calibri" w:hAnsi="Arial"/>
          <w:szCs w:val="22"/>
          <w:lang w:eastAsia="en-US"/>
        </w:rPr>
      </w:pPr>
    </w:p>
    <w:p w14:paraId="7DF3056E" w14:textId="77777777" w:rsidR="00C95D7D" w:rsidRDefault="00C95D7D" w:rsidP="00D15436">
      <w:pPr>
        <w:widowControl/>
        <w:autoSpaceDE/>
        <w:autoSpaceDN/>
        <w:adjustRightInd/>
        <w:spacing w:after="200" w:line="276" w:lineRule="auto"/>
        <w:rPr>
          <w:rFonts w:ascii="Arial" w:eastAsia="Calibri" w:hAnsi="Arial"/>
          <w:szCs w:val="22"/>
          <w:lang w:eastAsia="en-US"/>
        </w:rPr>
      </w:pPr>
    </w:p>
    <w:p w14:paraId="6F245421" w14:textId="77777777" w:rsidR="00C95D7D" w:rsidRDefault="00C95D7D" w:rsidP="00D15436">
      <w:pPr>
        <w:widowControl/>
        <w:autoSpaceDE/>
        <w:autoSpaceDN/>
        <w:adjustRightInd/>
        <w:spacing w:after="200" w:line="276" w:lineRule="auto"/>
        <w:rPr>
          <w:rFonts w:ascii="Arial" w:eastAsia="Calibri" w:hAnsi="Arial"/>
          <w:szCs w:val="22"/>
          <w:lang w:eastAsia="en-US"/>
        </w:rPr>
      </w:pPr>
    </w:p>
    <w:p w14:paraId="5FBC69E7" w14:textId="77777777" w:rsidR="00C95D7D" w:rsidRDefault="00C95D7D" w:rsidP="00D15436">
      <w:pPr>
        <w:widowControl/>
        <w:autoSpaceDE/>
        <w:autoSpaceDN/>
        <w:adjustRightInd/>
        <w:spacing w:after="200" w:line="276" w:lineRule="auto"/>
        <w:rPr>
          <w:rFonts w:ascii="Arial" w:eastAsia="Calibri" w:hAnsi="Arial"/>
          <w:szCs w:val="22"/>
          <w:lang w:eastAsia="en-US"/>
        </w:rPr>
      </w:pPr>
    </w:p>
    <w:p w14:paraId="5A379CC1" w14:textId="77777777" w:rsidR="00C95D7D" w:rsidRDefault="00C95D7D" w:rsidP="00D15436">
      <w:pPr>
        <w:widowControl/>
        <w:autoSpaceDE/>
        <w:autoSpaceDN/>
        <w:adjustRightInd/>
        <w:spacing w:after="200" w:line="276" w:lineRule="auto"/>
        <w:rPr>
          <w:rFonts w:ascii="Arial" w:eastAsia="Calibri" w:hAnsi="Arial"/>
          <w:szCs w:val="22"/>
          <w:lang w:eastAsia="en-US"/>
        </w:rPr>
      </w:pPr>
    </w:p>
    <w:p w14:paraId="22859027" w14:textId="77777777" w:rsidR="00C95D7D" w:rsidRDefault="00C95D7D" w:rsidP="00D15436">
      <w:pPr>
        <w:widowControl/>
        <w:autoSpaceDE/>
        <w:autoSpaceDN/>
        <w:adjustRightInd/>
        <w:spacing w:after="200" w:line="276" w:lineRule="auto"/>
        <w:rPr>
          <w:rFonts w:ascii="Arial" w:eastAsia="Calibri" w:hAnsi="Arial"/>
          <w:szCs w:val="22"/>
          <w:lang w:eastAsia="en-US"/>
        </w:rPr>
      </w:pPr>
    </w:p>
    <w:p w14:paraId="78F7DB31" w14:textId="77777777" w:rsidR="00C95D7D" w:rsidRDefault="00C95D7D" w:rsidP="00D15436">
      <w:pPr>
        <w:widowControl/>
        <w:autoSpaceDE/>
        <w:autoSpaceDN/>
        <w:adjustRightInd/>
        <w:spacing w:after="200" w:line="276" w:lineRule="auto"/>
        <w:rPr>
          <w:rFonts w:ascii="Arial" w:eastAsia="Calibri" w:hAnsi="Arial"/>
          <w:szCs w:val="22"/>
          <w:lang w:eastAsia="en-US"/>
        </w:rPr>
      </w:pPr>
    </w:p>
    <w:p w14:paraId="57A0DB63" w14:textId="77777777" w:rsidR="00C95D7D" w:rsidRDefault="00C95D7D" w:rsidP="00D15436">
      <w:pPr>
        <w:widowControl/>
        <w:autoSpaceDE/>
        <w:autoSpaceDN/>
        <w:adjustRightInd/>
        <w:spacing w:after="200" w:line="276" w:lineRule="auto"/>
        <w:rPr>
          <w:rFonts w:ascii="Arial" w:eastAsia="Calibri" w:hAnsi="Arial"/>
          <w:szCs w:val="22"/>
          <w:lang w:eastAsia="en-US"/>
        </w:rPr>
      </w:pPr>
    </w:p>
    <w:p w14:paraId="510D5714" w14:textId="77777777" w:rsidR="00C95D7D" w:rsidRDefault="00C95D7D" w:rsidP="00D15436">
      <w:pPr>
        <w:widowControl/>
        <w:autoSpaceDE/>
        <w:autoSpaceDN/>
        <w:adjustRightInd/>
        <w:spacing w:after="200" w:line="276" w:lineRule="auto"/>
        <w:rPr>
          <w:rFonts w:ascii="Arial" w:eastAsia="Calibri" w:hAnsi="Arial"/>
          <w:szCs w:val="22"/>
          <w:lang w:eastAsia="en-US"/>
        </w:rPr>
      </w:pPr>
    </w:p>
    <w:p w14:paraId="07D28C9C" w14:textId="77777777" w:rsidR="00C95D7D" w:rsidRDefault="00C95D7D" w:rsidP="00D15436">
      <w:pPr>
        <w:widowControl/>
        <w:autoSpaceDE/>
        <w:autoSpaceDN/>
        <w:adjustRightInd/>
        <w:spacing w:after="200" w:line="276" w:lineRule="auto"/>
        <w:rPr>
          <w:rFonts w:ascii="Arial" w:eastAsia="Calibri" w:hAnsi="Arial"/>
          <w:szCs w:val="22"/>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843"/>
        <w:gridCol w:w="1987"/>
        <w:gridCol w:w="2126"/>
        <w:gridCol w:w="2410"/>
      </w:tblGrid>
      <w:tr w:rsidR="00D15436" w:rsidRPr="00D15436" w14:paraId="5CDFE752" w14:textId="77777777" w:rsidTr="002F183F">
        <w:trPr>
          <w:trHeight w:val="284"/>
          <w:tblHeader/>
        </w:trPr>
        <w:tc>
          <w:tcPr>
            <w:tcW w:w="10632" w:type="dxa"/>
            <w:gridSpan w:val="5"/>
            <w:vAlign w:val="center"/>
          </w:tcPr>
          <w:p w14:paraId="3368F731" w14:textId="77777777" w:rsidR="00D15436" w:rsidRPr="00D15436" w:rsidRDefault="00D15436" w:rsidP="00D15436">
            <w:pPr>
              <w:widowControl/>
              <w:autoSpaceDE/>
              <w:autoSpaceDN/>
              <w:adjustRightInd/>
              <w:jc w:val="center"/>
              <w:rPr>
                <w:rFonts w:ascii="Arial" w:eastAsia="Calibri" w:hAnsi="Arial" w:cs="Arial"/>
                <w:b/>
                <w:lang w:eastAsia="en-US"/>
              </w:rPr>
            </w:pPr>
            <w:r w:rsidRPr="00D15436">
              <w:rPr>
                <w:rFonts w:ascii="Arial" w:eastAsia="Calibri" w:hAnsi="Arial" w:cs="Arial"/>
                <w:b/>
                <w:lang w:eastAsia="en-US"/>
              </w:rPr>
              <w:lastRenderedPageBreak/>
              <w:t>Article 66 Production and marketing plans</w:t>
            </w:r>
          </w:p>
        </w:tc>
      </w:tr>
      <w:tr w:rsidR="002F183F" w:rsidRPr="00D15436" w14:paraId="686EBC68" w14:textId="77777777" w:rsidTr="00EC30D7">
        <w:trPr>
          <w:trHeight w:val="284"/>
          <w:tblHeader/>
        </w:trPr>
        <w:tc>
          <w:tcPr>
            <w:tcW w:w="2266" w:type="dxa"/>
            <w:vMerge w:val="restart"/>
            <w:vAlign w:val="center"/>
          </w:tcPr>
          <w:p w14:paraId="14BA0A6F" w14:textId="77777777" w:rsidR="002F183F" w:rsidRPr="00D15436" w:rsidRDefault="002F183F" w:rsidP="00D15436">
            <w:pPr>
              <w:widowControl/>
              <w:autoSpaceDE/>
              <w:autoSpaceDN/>
              <w:adjustRightInd/>
              <w:jc w:val="center"/>
              <w:rPr>
                <w:rFonts w:ascii="Arial" w:eastAsia="Calibri" w:hAnsi="Arial" w:cs="Arial"/>
                <w:b/>
                <w:sz w:val="20"/>
                <w:szCs w:val="20"/>
                <w:lang w:eastAsia="en-US"/>
              </w:rPr>
            </w:pPr>
            <w:r w:rsidRPr="00D15436">
              <w:rPr>
                <w:rFonts w:ascii="Arial" w:eastAsia="Calibri" w:hAnsi="Arial" w:cs="Arial"/>
                <w:sz w:val="20"/>
                <w:szCs w:val="20"/>
                <w:lang w:eastAsia="en-US"/>
              </w:rPr>
              <w:t>Type of Applicant</w:t>
            </w:r>
          </w:p>
        </w:tc>
        <w:tc>
          <w:tcPr>
            <w:tcW w:w="8366" w:type="dxa"/>
            <w:gridSpan w:val="4"/>
            <w:vAlign w:val="center"/>
          </w:tcPr>
          <w:p w14:paraId="402F0F67" w14:textId="77777777" w:rsidR="002F183F" w:rsidRPr="00D15436" w:rsidRDefault="002F183F"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Grant Rates as Percentages of Eligible Costs</w:t>
            </w:r>
          </w:p>
        </w:tc>
      </w:tr>
      <w:tr w:rsidR="00EC30D7" w:rsidRPr="00D15436" w14:paraId="66DE2E08" w14:textId="77777777" w:rsidTr="00EC30D7">
        <w:trPr>
          <w:trHeight w:val="567"/>
          <w:tblHeader/>
        </w:trPr>
        <w:tc>
          <w:tcPr>
            <w:tcW w:w="2266" w:type="dxa"/>
            <w:vMerge/>
            <w:vAlign w:val="center"/>
          </w:tcPr>
          <w:p w14:paraId="7B3EC163" w14:textId="77777777" w:rsidR="00EC30D7" w:rsidRPr="00D15436" w:rsidRDefault="00EC30D7" w:rsidP="00D15436">
            <w:pPr>
              <w:widowControl/>
              <w:autoSpaceDE/>
              <w:autoSpaceDN/>
              <w:adjustRightInd/>
              <w:spacing w:before="60" w:after="60" w:line="276" w:lineRule="auto"/>
              <w:jc w:val="center"/>
              <w:rPr>
                <w:rFonts w:ascii="Arial" w:eastAsia="Calibri" w:hAnsi="Arial" w:cs="Arial"/>
                <w:b/>
                <w:sz w:val="20"/>
                <w:szCs w:val="20"/>
                <w:lang w:eastAsia="en-US"/>
              </w:rPr>
            </w:pPr>
          </w:p>
        </w:tc>
        <w:tc>
          <w:tcPr>
            <w:tcW w:w="1843" w:type="dxa"/>
            <w:vAlign w:val="center"/>
          </w:tcPr>
          <w:p w14:paraId="318DEA7A"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Total public money %</w:t>
            </w:r>
          </w:p>
        </w:tc>
        <w:tc>
          <w:tcPr>
            <w:tcW w:w="1987" w:type="dxa"/>
            <w:vAlign w:val="center"/>
          </w:tcPr>
          <w:p w14:paraId="2C69195F"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Pr>
                <w:rFonts w:ascii="Arial" w:eastAsia="Calibri" w:hAnsi="Arial" w:cs="Arial"/>
                <w:sz w:val="20"/>
                <w:szCs w:val="20"/>
                <w:lang w:eastAsia="en-US"/>
              </w:rPr>
              <w:t>MFF</w:t>
            </w:r>
            <w:r w:rsidRPr="00D15436">
              <w:rPr>
                <w:rFonts w:ascii="Arial" w:eastAsia="Calibri" w:hAnsi="Arial" w:cs="Arial"/>
                <w:sz w:val="20"/>
                <w:szCs w:val="20"/>
                <w:lang w:eastAsia="en-US"/>
              </w:rPr>
              <w:t xml:space="preserve"> %</w:t>
            </w:r>
          </w:p>
        </w:tc>
        <w:tc>
          <w:tcPr>
            <w:tcW w:w="2126" w:type="dxa"/>
            <w:vAlign w:val="center"/>
          </w:tcPr>
          <w:p w14:paraId="140FA5D0"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National other %*</w:t>
            </w:r>
          </w:p>
        </w:tc>
        <w:tc>
          <w:tcPr>
            <w:tcW w:w="2410" w:type="dxa"/>
            <w:vAlign w:val="center"/>
          </w:tcPr>
          <w:p w14:paraId="3758DB34"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Private %</w:t>
            </w:r>
          </w:p>
        </w:tc>
      </w:tr>
      <w:tr w:rsidR="00EC30D7" w:rsidRPr="00D15436" w14:paraId="6A9AA1F5" w14:textId="77777777" w:rsidTr="00EC30D7">
        <w:trPr>
          <w:trHeight w:val="284"/>
          <w:tblHeader/>
        </w:trPr>
        <w:tc>
          <w:tcPr>
            <w:tcW w:w="2266" w:type="dxa"/>
            <w:vAlign w:val="center"/>
          </w:tcPr>
          <w:p w14:paraId="7498E86E"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(SSCF) + 30%</w:t>
            </w:r>
          </w:p>
        </w:tc>
        <w:tc>
          <w:tcPr>
            <w:tcW w:w="1843" w:type="dxa"/>
            <w:vAlign w:val="center"/>
          </w:tcPr>
          <w:p w14:paraId="2919CA02"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80</w:t>
            </w:r>
          </w:p>
        </w:tc>
        <w:tc>
          <w:tcPr>
            <w:tcW w:w="1987" w:type="dxa"/>
            <w:vAlign w:val="center"/>
          </w:tcPr>
          <w:p w14:paraId="5D6786EA" w14:textId="74C6F1D0" w:rsidR="00EC30D7" w:rsidRPr="00D15436" w:rsidRDefault="00EC30D7"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80</w:t>
            </w:r>
          </w:p>
        </w:tc>
        <w:tc>
          <w:tcPr>
            <w:tcW w:w="2126" w:type="dxa"/>
            <w:vAlign w:val="center"/>
          </w:tcPr>
          <w:p w14:paraId="5B13BA20"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p>
        </w:tc>
        <w:tc>
          <w:tcPr>
            <w:tcW w:w="2410" w:type="dxa"/>
            <w:vAlign w:val="center"/>
          </w:tcPr>
          <w:p w14:paraId="1ED849F9"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20</w:t>
            </w:r>
          </w:p>
        </w:tc>
      </w:tr>
      <w:tr w:rsidR="00EC30D7" w:rsidRPr="00D15436" w14:paraId="75D2C653" w14:textId="77777777" w:rsidTr="00EC30D7">
        <w:trPr>
          <w:trHeight w:val="284"/>
          <w:tblHeader/>
        </w:trPr>
        <w:tc>
          <w:tcPr>
            <w:tcW w:w="2266" w:type="dxa"/>
            <w:vAlign w:val="center"/>
          </w:tcPr>
          <w:p w14:paraId="49441F4D"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(POs) +25%</w:t>
            </w:r>
          </w:p>
        </w:tc>
        <w:tc>
          <w:tcPr>
            <w:tcW w:w="1843" w:type="dxa"/>
            <w:vAlign w:val="center"/>
          </w:tcPr>
          <w:p w14:paraId="5571AB02"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75</w:t>
            </w:r>
          </w:p>
        </w:tc>
        <w:tc>
          <w:tcPr>
            <w:tcW w:w="1987" w:type="dxa"/>
            <w:vAlign w:val="center"/>
          </w:tcPr>
          <w:p w14:paraId="04BA43FF" w14:textId="28471DBA" w:rsidR="00EC30D7" w:rsidRPr="00D15436" w:rsidRDefault="00EC30D7"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75</w:t>
            </w:r>
          </w:p>
        </w:tc>
        <w:tc>
          <w:tcPr>
            <w:tcW w:w="2126" w:type="dxa"/>
            <w:vAlign w:val="center"/>
          </w:tcPr>
          <w:p w14:paraId="41D98905"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p>
        </w:tc>
        <w:tc>
          <w:tcPr>
            <w:tcW w:w="2410" w:type="dxa"/>
            <w:vAlign w:val="center"/>
          </w:tcPr>
          <w:p w14:paraId="516A4B2C"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25</w:t>
            </w:r>
          </w:p>
        </w:tc>
      </w:tr>
      <w:tr w:rsidR="00D15436" w:rsidRPr="00D15436" w14:paraId="122AE03D" w14:textId="77777777" w:rsidTr="002F183F">
        <w:trPr>
          <w:trHeight w:val="284"/>
          <w:tblHeader/>
        </w:trPr>
        <w:tc>
          <w:tcPr>
            <w:tcW w:w="10632" w:type="dxa"/>
            <w:gridSpan w:val="5"/>
            <w:vAlign w:val="center"/>
          </w:tcPr>
          <w:p w14:paraId="320F5B35" w14:textId="77777777" w:rsidR="00D15436" w:rsidRPr="00D15436" w:rsidRDefault="00D15436"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If any of the types of applicant above has a project in the category below, the grant rates above will be superseded by the rates below;</w:t>
            </w:r>
            <w:r w:rsidR="00D35E06">
              <w:rPr>
                <w:rFonts w:ascii="Arial" w:eastAsia="Calibri" w:hAnsi="Arial" w:cs="Arial"/>
                <w:sz w:val="20"/>
                <w:szCs w:val="20"/>
                <w:lang w:eastAsia="en-US"/>
              </w:rPr>
              <w:t xml:space="preserve"> see note 3;</w:t>
            </w:r>
          </w:p>
        </w:tc>
      </w:tr>
      <w:tr w:rsidR="00EC30D7" w:rsidRPr="00D15436" w14:paraId="7F406EFC" w14:textId="77777777" w:rsidTr="00EC30D7">
        <w:trPr>
          <w:trHeight w:val="284"/>
          <w:tblHeader/>
        </w:trPr>
        <w:tc>
          <w:tcPr>
            <w:tcW w:w="2266" w:type="dxa"/>
            <w:vAlign w:val="center"/>
          </w:tcPr>
          <w:p w14:paraId="11E951CA"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Projects which meet all the following three criteria – see General Guidance for details;</w:t>
            </w:r>
          </w:p>
          <w:p w14:paraId="3EF36CC1" w14:textId="77777777" w:rsidR="00EC30D7" w:rsidRPr="00D15436" w:rsidRDefault="00EC30D7" w:rsidP="00D15436">
            <w:pPr>
              <w:widowControl/>
              <w:autoSpaceDE/>
              <w:autoSpaceDN/>
              <w:adjustRightInd/>
              <w:rPr>
                <w:rFonts w:ascii="Arial" w:eastAsia="Calibri" w:hAnsi="Arial" w:cs="Arial"/>
                <w:sz w:val="20"/>
                <w:szCs w:val="20"/>
                <w:lang w:eastAsia="en-US"/>
              </w:rPr>
            </w:pPr>
          </w:p>
          <w:p w14:paraId="1B9FEEB3"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1. Project has collective interests</w:t>
            </w:r>
          </w:p>
          <w:p w14:paraId="6195008C" w14:textId="77777777" w:rsidR="00EC30D7" w:rsidRPr="00D15436" w:rsidRDefault="00EC30D7" w:rsidP="00D15436">
            <w:pPr>
              <w:widowControl/>
              <w:autoSpaceDE/>
              <w:autoSpaceDN/>
              <w:adjustRightInd/>
              <w:rPr>
                <w:rFonts w:ascii="Arial" w:eastAsia="Calibri" w:hAnsi="Arial" w:cs="Arial"/>
                <w:sz w:val="20"/>
                <w:szCs w:val="20"/>
                <w:lang w:eastAsia="en-US"/>
              </w:rPr>
            </w:pPr>
          </w:p>
          <w:p w14:paraId="2C42EB8E"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2. Project has collective beneficiaries</w:t>
            </w:r>
          </w:p>
          <w:p w14:paraId="1E536142" w14:textId="77777777" w:rsidR="00EC30D7" w:rsidRPr="00D15436" w:rsidRDefault="00EC30D7" w:rsidP="00D15436">
            <w:pPr>
              <w:widowControl/>
              <w:autoSpaceDE/>
              <w:autoSpaceDN/>
              <w:adjustRightInd/>
              <w:rPr>
                <w:rFonts w:ascii="Arial" w:eastAsia="Calibri" w:hAnsi="Arial" w:cs="Arial"/>
                <w:sz w:val="20"/>
                <w:szCs w:val="20"/>
                <w:lang w:eastAsia="en-US"/>
              </w:rPr>
            </w:pPr>
          </w:p>
          <w:p w14:paraId="7FC6DD11" w14:textId="77777777" w:rsidR="00EC30D7" w:rsidRPr="00D15436" w:rsidRDefault="00EC30D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3. Project has innovative features (if applicable)</w:t>
            </w:r>
          </w:p>
          <w:p w14:paraId="0B1BC8F2" w14:textId="77777777" w:rsidR="00EC30D7" w:rsidRPr="00D15436" w:rsidRDefault="00EC30D7" w:rsidP="00D15436">
            <w:pPr>
              <w:widowControl/>
              <w:autoSpaceDE/>
              <w:autoSpaceDN/>
              <w:adjustRightInd/>
              <w:rPr>
                <w:rFonts w:ascii="Arial" w:eastAsia="Calibri" w:hAnsi="Arial" w:cs="Arial"/>
                <w:sz w:val="20"/>
                <w:szCs w:val="20"/>
                <w:lang w:eastAsia="en-US"/>
              </w:rPr>
            </w:pPr>
          </w:p>
        </w:tc>
        <w:tc>
          <w:tcPr>
            <w:tcW w:w="1843" w:type="dxa"/>
            <w:vAlign w:val="center"/>
          </w:tcPr>
          <w:p w14:paraId="43F89174" w14:textId="77777777" w:rsidR="00EC30D7" w:rsidRPr="00D15436" w:rsidRDefault="00EC30D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50 - 100</w:t>
            </w:r>
          </w:p>
        </w:tc>
        <w:tc>
          <w:tcPr>
            <w:tcW w:w="1987" w:type="dxa"/>
            <w:vAlign w:val="center"/>
          </w:tcPr>
          <w:p w14:paraId="31F0E90E" w14:textId="0B6E00FB" w:rsidR="00EC30D7" w:rsidRPr="00D15436" w:rsidRDefault="00EC30D7" w:rsidP="00D15436">
            <w:pPr>
              <w:widowControl/>
              <w:autoSpaceDE/>
              <w:autoSpaceDN/>
              <w:adjustRightInd/>
              <w:jc w:val="right"/>
              <w:rPr>
                <w:rFonts w:ascii="Arial" w:eastAsia="Calibri" w:hAnsi="Arial" w:cs="Arial"/>
                <w:sz w:val="20"/>
                <w:szCs w:val="20"/>
                <w:lang w:eastAsia="en-US"/>
              </w:rPr>
            </w:pPr>
            <w:r>
              <w:rPr>
                <w:rFonts w:ascii="Arial" w:eastAsia="Calibri" w:hAnsi="Arial" w:cs="Arial"/>
                <w:sz w:val="20"/>
                <w:szCs w:val="20"/>
                <w:lang w:eastAsia="en-US"/>
              </w:rPr>
              <w:t>50-100</w:t>
            </w:r>
          </w:p>
        </w:tc>
        <w:tc>
          <w:tcPr>
            <w:tcW w:w="2126" w:type="dxa"/>
            <w:vAlign w:val="center"/>
          </w:tcPr>
          <w:p w14:paraId="108832D8"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p>
        </w:tc>
        <w:tc>
          <w:tcPr>
            <w:tcW w:w="2410" w:type="dxa"/>
            <w:vAlign w:val="center"/>
          </w:tcPr>
          <w:p w14:paraId="541330B5" w14:textId="77777777" w:rsidR="00EC30D7" w:rsidRPr="00D15436" w:rsidRDefault="00EC30D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r>
    </w:tbl>
    <w:p w14:paraId="65EEB494" w14:textId="77777777" w:rsidR="00D15436" w:rsidRDefault="00D15436" w:rsidP="00B5353B">
      <w:pPr>
        <w:pStyle w:val="Standardtext"/>
      </w:pPr>
    </w:p>
    <w:p w14:paraId="11927580" w14:textId="77777777" w:rsidR="00C56160" w:rsidRDefault="00D35E06">
      <w:pPr>
        <w:numPr>
          <w:ilvl w:val="0"/>
          <w:numId w:val="20"/>
        </w:numPr>
        <w:ind w:left="-142" w:firstLine="0"/>
        <w:rPr>
          <w:rFonts w:ascii="Arial" w:hAnsi="Arial" w:cs="Arial"/>
        </w:rPr>
      </w:pPr>
      <w:r w:rsidRPr="002959C3">
        <w:rPr>
          <w:rFonts w:ascii="Arial" w:hAnsi="Arial" w:cs="Arial"/>
        </w:rPr>
        <w:t>Note 1</w:t>
      </w:r>
      <w:r w:rsidRPr="002959C3">
        <w:rPr>
          <w:rFonts w:ascii="Arial" w:hAnsi="Arial" w:cs="Arial"/>
        </w:rPr>
        <w:tab/>
        <w:t xml:space="preserve">An applicant may be able to secure funding from another public source to match the </w:t>
      </w:r>
      <w:r w:rsidR="00A66302">
        <w:rPr>
          <w:rFonts w:ascii="Arial" w:hAnsi="Arial" w:cs="Arial"/>
        </w:rPr>
        <w:t>MFF</w:t>
      </w:r>
      <w:r w:rsidRPr="002959C3">
        <w:rPr>
          <w:rFonts w:ascii="Arial" w:hAnsi="Arial" w:cs="Arial"/>
        </w:rPr>
        <w:t xml:space="preserve"> funding; if not, the applicant will need to provide their own (private) match funding</w:t>
      </w:r>
      <w:r>
        <w:rPr>
          <w:rFonts w:ascii="Arial" w:hAnsi="Arial" w:cs="Arial"/>
        </w:rPr>
        <w:t>.</w:t>
      </w:r>
    </w:p>
    <w:p w14:paraId="3AB259E9" w14:textId="77777777" w:rsidR="00C56160" w:rsidRDefault="00D35E06">
      <w:pPr>
        <w:numPr>
          <w:ilvl w:val="0"/>
          <w:numId w:val="20"/>
        </w:numPr>
        <w:ind w:left="-142" w:firstLine="0"/>
        <w:rPr>
          <w:rFonts w:ascii="Arial" w:hAnsi="Arial" w:cs="Arial"/>
        </w:rPr>
      </w:pPr>
      <w:r w:rsidRPr="002959C3">
        <w:rPr>
          <w:rFonts w:ascii="Arial" w:hAnsi="Arial" w:cs="Arial"/>
        </w:rPr>
        <w:t>Note 2</w:t>
      </w:r>
      <w:r w:rsidRPr="002959C3">
        <w:rPr>
          <w:rFonts w:ascii="Arial" w:hAnsi="Arial" w:cs="Arial"/>
        </w:rPr>
        <w:tab/>
        <w:t>The IB may decide to provide the public match funding if no other source of public funding is available and the project is judged to make a strong contribution to a priority policy objective</w:t>
      </w:r>
      <w:r>
        <w:rPr>
          <w:rFonts w:ascii="Arial" w:hAnsi="Arial" w:cs="Arial"/>
        </w:rPr>
        <w:t>.</w:t>
      </w:r>
    </w:p>
    <w:p w14:paraId="67301223" w14:textId="77777777" w:rsidR="00C56160" w:rsidRDefault="00D35E06">
      <w:pPr>
        <w:pStyle w:val="Standardtextbulletlevel2"/>
        <w:numPr>
          <w:ilvl w:val="0"/>
          <w:numId w:val="20"/>
        </w:numPr>
        <w:ind w:left="-142" w:firstLine="0"/>
      </w:pPr>
      <w:r w:rsidRPr="002959C3">
        <w:t xml:space="preserve">Note 3 </w:t>
      </w:r>
      <w:r w:rsidRPr="002959C3">
        <w:tab/>
        <w:t>These projects can receive up to 100% of the total eligible expenditure from grant</w:t>
      </w:r>
    </w:p>
    <w:p w14:paraId="3A34C865" w14:textId="77777777" w:rsidR="00D35E06" w:rsidRDefault="00D35E06" w:rsidP="00D35E06">
      <w:pPr>
        <w:pStyle w:val="Standardtextbulletlevel2"/>
        <w:numPr>
          <w:ilvl w:val="0"/>
          <w:numId w:val="0"/>
        </w:numPr>
        <w:ind w:left="-142"/>
      </w:pPr>
    </w:p>
    <w:p w14:paraId="15F891F3" w14:textId="77777777" w:rsidR="00D35E06" w:rsidRDefault="00D35E06" w:rsidP="00D35E06">
      <w:pPr>
        <w:pStyle w:val="Standardtextbulletlevel2"/>
        <w:numPr>
          <w:ilvl w:val="0"/>
          <w:numId w:val="0"/>
        </w:numPr>
        <w:ind w:left="-142"/>
      </w:pPr>
    </w:p>
    <w:p w14:paraId="4EBD000B" w14:textId="77777777" w:rsidR="00AA3EDB" w:rsidRPr="007622FE" w:rsidRDefault="00AA3EDB" w:rsidP="00AA3EDB">
      <w:pPr>
        <w:rPr>
          <w:rFonts w:ascii="Arial" w:hAnsi="Arial" w:cs="Arial"/>
          <w:b/>
          <w:u w:val="single"/>
        </w:rPr>
      </w:pPr>
      <w:r w:rsidRPr="007622FE">
        <w:rPr>
          <w:rFonts w:ascii="Arial" w:hAnsi="Arial" w:cs="Arial"/>
          <w:b/>
          <w:u w:val="single"/>
        </w:rPr>
        <w:t>In Kind Funding</w:t>
      </w:r>
    </w:p>
    <w:p w14:paraId="43B79617" w14:textId="77777777" w:rsidR="006E4657" w:rsidRPr="00F82157" w:rsidRDefault="006E4657" w:rsidP="00AA3EDB">
      <w:pPr>
        <w:rPr>
          <w:rFonts w:ascii="Arial" w:hAnsi="Arial" w:cs="Arial"/>
          <w:b/>
        </w:rPr>
      </w:pPr>
    </w:p>
    <w:p w14:paraId="7505C000" w14:textId="77777777" w:rsidR="00B6794F" w:rsidRPr="00B6794F" w:rsidRDefault="00B6794F" w:rsidP="00B6794F">
      <w:pPr>
        <w:rPr>
          <w:rFonts w:ascii="Arial" w:hAnsi="Arial" w:cs="Arial"/>
        </w:rPr>
      </w:pPr>
      <w:r w:rsidRPr="00B6794F">
        <w:rPr>
          <w:rFonts w:ascii="Arial" w:hAnsi="Arial" w:cs="Arial"/>
        </w:rPr>
        <w:t>In Kind costs are those where no actual costs have been incurred.</w:t>
      </w:r>
    </w:p>
    <w:p w14:paraId="78A3C36C" w14:textId="77777777" w:rsidR="00B6794F" w:rsidRPr="00B6794F" w:rsidRDefault="00B6794F" w:rsidP="00B6794F">
      <w:pPr>
        <w:rPr>
          <w:rFonts w:ascii="Arial" w:hAnsi="Arial" w:cs="Arial"/>
        </w:rPr>
      </w:pPr>
    </w:p>
    <w:p w14:paraId="3D8CF727" w14:textId="77777777" w:rsidR="00B6794F" w:rsidRPr="00B6794F" w:rsidRDefault="00B6794F" w:rsidP="00B6794F">
      <w:pPr>
        <w:rPr>
          <w:rFonts w:ascii="Arial" w:hAnsi="Arial" w:cs="Arial"/>
        </w:rPr>
      </w:pPr>
      <w:r w:rsidRPr="00B6794F">
        <w:rPr>
          <w:rFonts w:ascii="Arial" w:hAnsi="Arial" w:cs="Arial"/>
        </w:rPr>
        <w:t xml:space="preserve">For example, an organisation allowing a member of staff to work on an </w:t>
      </w:r>
      <w:r w:rsidR="00A66302">
        <w:rPr>
          <w:rFonts w:ascii="Arial" w:hAnsi="Arial" w:cs="Arial"/>
        </w:rPr>
        <w:t>MFF</w:t>
      </w:r>
      <w:r w:rsidRPr="00B6794F">
        <w:rPr>
          <w:rFonts w:ascii="Arial" w:hAnsi="Arial" w:cs="Arial"/>
        </w:rPr>
        <w:t xml:space="preserve"> funded project for 1 day per week, but while paying the person is not an In Kind cost. Alternatively, the same person volunteering outside of work hours, for which they are not paid, is an In Kind Cost.</w:t>
      </w:r>
    </w:p>
    <w:p w14:paraId="63F262D1" w14:textId="77777777" w:rsidR="00B6794F" w:rsidRDefault="00B6794F" w:rsidP="00B6794F">
      <w:pPr>
        <w:rPr>
          <w:rFonts w:ascii="Arial" w:hAnsi="Arial" w:cs="Arial"/>
        </w:rPr>
      </w:pPr>
    </w:p>
    <w:p w14:paraId="64C5C8FC" w14:textId="77777777" w:rsidR="00B6794F" w:rsidRPr="00B6794F" w:rsidRDefault="00B6794F" w:rsidP="00B6794F">
      <w:pPr>
        <w:rPr>
          <w:rFonts w:ascii="Arial" w:hAnsi="Arial" w:cs="Arial"/>
        </w:rPr>
      </w:pPr>
      <w:r w:rsidRPr="00B6794F">
        <w:rPr>
          <w:rFonts w:ascii="Arial" w:hAnsi="Arial" w:cs="Arial"/>
        </w:rPr>
        <w:t xml:space="preserve">As no actual costs are being incurred, In Kind costs cannot receive a financial contribution from the </w:t>
      </w:r>
      <w:r w:rsidR="00A66302">
        <w:rPr>
          <w:rFonts w:ascii="Arial" w:hAnsi="Arial" w:cs="Arial"/>
        </w:rPr>
        <w:t>MFF</w:t>
      </w:r>
      <w:r w:rsidRPr="00B6794F">
        <w:rPr>
          <w:rFonts w:ascii="Arial" w:hAnsi="Arial" w:cs="Arial"/>
        </w:rPr>
        <w:t xml:space="preserve"> scheme. However, In Kind costs may be an important part of delivering a project.</w:t>
      </w:r>
    </w:p>
    <w:p w14:paraId="12BC5C51" w14:textId="77777777" w:rsidR="00B6794F" w:rsidRPr="00B6794F" w:rsidRDefault="00B6794F" w:rsidP="00B6794F">
      <w:pPr>
        <w:rPr>
          <w:rFonts w:ascii="Arial" w:hAnsi="Arial" w:cs="Arial"/>
        </w:rPr>
      </w:pPr>
    </w:p>
    <w:p w14:paraId="5F2E5110" w14:textId="77777777" w:rsidR="00B6794F" w:rsidRPr="00B6794F" w:rsidRDefault="00B6794F" w:rsidP="00B6794F">
      <w:pPr>
        <w:rPr>
          <w:rFonts w:ascii="Arial" w:hAnsi="Arial" w:cs="Arial"/>
        </w:rPr>
      </w:pPr>
      <w:r w:rsidRPr="00B6794F">
        <w:rPr>
          <w:rFonts w:ascii="Arial" w:hAnsi="Arial" w:cs="Arial"/>
        </w:rPr>
        <w:t>When applying for funding, In Kind costs should not be included in the actual costs associated with the project but should be detailed within either the application form or the business case to explain why these are important.</w:t>
      </w:r>
    </w:p>
    <w:p w14:paraId="0EE8B127" w14:textId="77777777" w:rsidR="00B6794F" w:rsidRPr="00B6794F" w:rsidRDefault="00B6794F" w:rsidP="00B6794F">
      <w:pPr>
        <w:rPr>
          <w:rFonts w:ascii="Arial" w:hAnsi="Arial" w:cs="Arial"/>
        </w:rPr>
      </w:pPr>
    </w:p>
    <w:p w14:paraId="0FE0CC95" w14:textId="77777777" w:rsidR="00B6794F" w:rsidRDefault="00B6794F" w:rsidP="00B6794F">
      <w:pPr>
        <w:rPr>
          <w:rFonts w:ascii="Arial" w:hAnsi="Arial" w:cs="Arial"/>
        </w:rPr>
      </w:pPr>
      <w:r w:rsidRPr="00B6794F">
        <w:rPr>
          <w:rFonts w:ascii="Arial" w:hAnsi="Arial" w:cs="Arial"/>
        </w:rPr>
        <w:t>In Kind costs should not exceed 10% of the total budget for a project</w:t>
      </w:r>
      <w:r w:rsidR="00EC6332">
        <w:rPr>
          <w:rFonts w:ascii="Arial" w:hAnsi="Arial" w:cs="Arial"/>
        </w:rPr>
        <w:t>.</w:t>
      </w:r>
    </w:p>
    <w:p w14:paraId="07D2EE2E" w14:textId="77777777" w:rsidR="00A6523E" w:rsidRPr="007622FE" w:rsidRDefault="00B6794F" w:rsidP="00A6523E">
      <w:pPr>
        <w:rPr>
          <w:rFonts w:ascii="Arial" w:hAnsi="Arial" w:cs="Arial"/>
          <w:b/>
          <w:u w:val="single"/>
        </w:rPr>
      </w:pPr>
      <w:r w:rsidRPr="00B6794F" w:rsidDel="00B6794F">
        <w:rPr>
          <w:rFonts w:ascii="Arial" w:hAnsi="Arial" w:cs="Arial"/>
        </w:rPr>
        <w:lastRenderedPageBreak/>
        <w:t xml:space="preserve"> </w:t>
      </w:r>
      <w:r w:rsidR="00A6523E" w:rsidRPr="007622FE">
        <w:rPr>
          <w:rFonts w:ascii="Arial" w:hAnsi="Arial" w:cs="Arial"/>
          <w:b/>
          <w:u w:val="single"/>
        </w:rPr>
        <w:t xml:space="preserve">Leases </w:t>
      </w:r>
    </w:p>
    <w:p w14:paraId="42081DFF" w14:textId="77777777" w:rsidR="00A6523E" w:rsidRDefault="00A6523E" w:rsidP="00A6523E">
      <w:pPr>
        <w:rPr>
          <w:rFonts w:ascii="Arial" w:hAnsi="Arial" w:cs="Arial"/>
          <w:b/>
        </w:rPr>
      </w:pPr>
    </w:p>
    <w:p w14:paraId="4C739DD2" w14:textId="77777777" w:rsidR="00F43808" w:rsidRPr="00F43808" w:rsidRDefault="00F43808" w:rsidP="00F43808">
      <w:pPr>
        <w:rPr>
          <w:rFonts w:ascii="Arial" w:hAnsi="Arial" w:cs="Arial"/>
        </w:rPr>
      </w:pPr>
      <w:r w:rsidRPr="00F43808">
        <w:rPr>
          <w:rFonts w:ascii="Arial" w:hAnsi="Arial" w:cs="Arial"/>
        </w:rPr>
        <w:t>On land or buildings – where an applicant has leased land or buildings within their project for example the fitting out of a leased building into a processing unit. The land or building must have a lease remaining of at least 10 years.</w:t>
      </w:r>
    </w:p>
    <w:p w14:paraId="0A7A677F" w14:textId="77777777" w:rsidR="00F43808" w:rsidRPr="00F43808" w:rsidRDefault="00F43808" w:rsidP="00F43808">
      <w:pPr>
        <w:rPr>
          <w:rFonts w:ascii="Arial" w:hAnsi="Arial" w:cs="Arial"/>
        </w:rPr>
      </w:pPr>
      <w:r w:rsidRPr="00F43808">
        <w:rPr>
          <w:rFonts w:ascii="Arial" w:hAnsi="Arial" w:cs="Arial"/>
        </w:rPr>
        <w:t xml:space="preserve">In certain exceptional circumstances the lease period can be reduced however this is at </w:t>
      </w:r>
      <w:r w:rsidR="00404637">
        <w:rPr>
          <w:rFonts w:ascii="Arial" w:hAnsi="Arial" w:cs="Arial"/>
        </w:rPr>
        <w:t>DAERA</w:t>
      </w:r>
      <w:r w:rsidRPr="00F43808">
        <w:rPr>
          <w:rFonts w:ascii="Arial" w:hAnsi="Arial" w:cs="Arial"/>
        </w:rPr>
        <w:t xml:space="preserve">’s discretion and the file/e-system must be updated to show the decision and reasons. </w:t>
      </w:r>
    </w:p>
    <w:p w14:paraId="14E11D53" w14:textId="77777777" w:rsidR="00F43808" w:rsidRPr="00F43808" w:rsidRDefault="00F43808" w:rsidP="00F43808">
      <w:pPr>
        <w:rPr>
          <w:rFonts w:ascii="Arial" w:hAnsi="Arial" w:cs="Arial"/>
        </w:rPr>
      </w:pPr>
    </w:p>
    <w:p w14:paraId="1B2EB6BF" w14:textId="77777777" w:rsidR="00F43808" w:rsidRPr="00F43808" w:rsidRDefault="00F43808" w:rsidP="00F43808">
      <w:pPr>
        <w:rPr>
          <w:rFonts w:ascii="Arial" w:hAnsi="Arial" w:cs="Arial"/>
        </w:rPr>
      </w:pPr>
      <w:r w:rsidRPr="00F43808">
        <w:rPr>
          <w:rFonts w:ascii="Arial" w:hAnsi="Arial" w:cs="Arial"/>
        </w:rPr>
        <w:t>Leased items (e.g., Hire Purchase) – items that comprise part of a project for which funding is being applied for must be paid for in full by the applicant before claiming. Items applied for which have payments remaining on them are not eligible for reimbursement. Payments on leased goods are not eligible for reimbursement.</w:t>
      </w:r>
    </w:p>
    <w:p w14:paraId="6A257CB3" w14:textId="77777777" w:rsidR="00F43808" w:rsidRPr="00F43808" w:rsidRDefault="00F43808" w:rsidP="00F43808">
      <w:pPr>
        <w:rPr>
          <w:rFonts w:ascii="Arial" w:hAnsi="Arial" w:cs="Arial"/>
        </w:rPr>
      </w:pPr>
    </w:p>
    <w:p w14:paraId="3B2DCB86" w14:textId="77777777" w:rsidR="00F43808" w:rsidRPr="00F43808" w:rsidRDefault="00F43808" w:rsidP="00F43808">
      <w:pPr>
        <w:rPr>
          <w:rFonts w:ascii="Arial" w:hAnsi="Arial" w:cs="Arial"/>
          <w:b/>
          <w:u w:val="single"/>
        </w:rPr>
      </w:pPr>
      <w:r w:rsidRPr="00F43808">
        <w:rPr>
          <w:rFonts w:ascii="Arial" w:hAnsi="Arial" w:cs="Arial"/>
          <w:b/>
          <w:u w:val="single"/>
        </w:rPr>
        <w:t>Leasing</w:t>
      </w:r>
    </w:p>
    <w:p w14:paraId="66E5AE1E" w14:textId="77777777" w:rsidR="00F43808" w:rsidRPr="00F43808" w:rsidRDefault="00F43808" w:rsidP="00F43808">
      <w:pPr>
        <w:rPr>
          <w:rFonts w:ascii="Arial" w:hAnsi="Arial" w:cs="Arial"/>
          <w:b/>
        </w:rPr>
      </w:pPr>
    </w:p>
    <w:p w14:paraId="145597F5" w14:textId="77777777" w:rsidR="00F43808" w:rsidRPr="00F43808" w:rsidRDefault="00F43808" w:rsidP="00F43808">
      <w:pPr>
        <w:rPr>
          <w:rFonts w:ascii="Arial" w:hAnsi="Arial" w:cs="Arial"/>
        </w:rPr>
      </w:pPr>
      <w:r w:rsidRPr="00F43808">
        <w:rPr>
          <w:rFonts w:ascii="Arial" w:hAnsi="Arial" w:cs="Arial"/>
        </w:rPr>
        <w:t>Where leasing an item rather than buying it makes value for money sense even if it won't meet Durability of Operations (the rule that projects and items with projects must be retained and not modified by the applicant for a minimum of 5 years following the end of the project) it can be considered for grant support. Items can include but is not limited to plant for site works; porta-cabins for temporary work spaces and other equipment only needed for a limited time but is required for the delivery of the project.</w:t>
      </w:r>
    </w:p>
    <w:p w14:paraId="32B34A6D" w14:textId="77777777" w:rsidR="00F43808" w:rsidRPr="00F43808" w:rsidRDefault="00F43808" w:rsidP="00F43808">
      <w:pPr>
        <w:rPr>
          <w:rFonts w:ascii="Arial" w:hAnsi="Arial" w:cs="Arial"/>
        </w:rPr>
      </w:pPr>
    </w:p>
    <w:p w14:paraId="233B08D2" w14:textId="77777777" w:rsidR="00F43808" w:rsidRPr="00F43808" w:rsidRDefault="00F43808" w:rsidP="00F43808">
      <w:pPr>
        <w:pStyle w:val="Normal-10pt-Table"/>
        <w:rPr>
          <w:sz w:val="24"/>
        </w:rPr>
      </w:pPr>
      <w:r w:rsidRPr="00F43808">
        <w:rPr>
          <w:sz w:val="24"/>
        </w:rPr>
        <w:t>Where leases are part of your project the appropriate numbers of quotes must be supplied to ensure value for money is delivered. You must also provide a rationale with your application explaining why the use of leased items is better value for money than purchase.</w:t>
      </w:r>
    </w:p>
    <w:p w14:paraId="2ACE363C" w14:textId="77777777" w:rsidR="00F43808" w:rsidRPr="00A6523E" w:rsidRDefault="00F43808" w:rsidP="00A6523E">
      <w:pPr>
        <w:rPr>
          <w:rFonts w:ascii="Arial" w:hAnsi="Arial" w:cs="Arial"/>
          <w:b/>
        </w:rPr>
      </w:pPr>
    </w:p>
    <w:p w14:paraId="277E8EC7" w14:textId="77777777" w:rsidR="00F55AF9" w:rsidRPr="00722FDD" w:rsidRDefault="00F55AF9" w:rsidP="00F43808">
      <w:pPr>
        <w:pStyle w:val="Heading2"/>
      </w:pPr>
      <w:bookmarkStart w:id="38" w:name="_Toc406327508"/>
      <w:bookmarkStart w:id="39" w:name="_Toc414019790"/>
      <w:bookmarkStart w:id="40" w:name="_Toc414956218"/>
      <w:r w:rsidRPr="00722FDD">
        <w:t>Estimated Claim Dates</w:t>
      </w:r>
      <w:bookmarkEnd w:id="38"/>
      <w:bookmarkEnd w:id="39"/>
      <w:bookmarkEnd w:id="40"/>
    </w:p>
    <w:p w14:paraId="3D383DDD" w14:textId="77777777" w:rsidR="00F55AF9" w:rsidRPr="00722FDD" w:rsidRDefault="00F55AF9" w:rsidP="00F55AF9">
      <w:pPr>
        <w:pStyle w:val="Normal-10pt-Table"/>
      </w:pPr>
    </w:p>
    <w:p w14:paraId="31AA0B65" w14:textId="77777777" w:rsidR="008508F8" w:rsidRDefault="007622FE" w:rsidP="008508F8">
      <w:pPr>
        <w:pStyle w:val="Normal-10pt-Table"/>
        <w:rPr>
          <w:sz w:val="24"/>
        </w:rPr>
      </w:pPr>
      <w:bookmarkStart w:id="41" w:name="_Ref406158741"/>
      <w:bookmarkStart w:id="42" w:name="_Toc406482811"/>
      <w:r>
        <w:rPr>
          <w:sz w:val="24"/>
        </w:rPr>
        <w:t>You will be asked to p</w:t>
      </w:r>
      <w:r w:rsidR="008508F8" w:rsidRPr="00272E0C">
        <w:rPr>
          <w:sz w:val="24"/>
        </w:rPr>
        <w:t xml:space="preserve">rovide the forecast date or dates on which you expect to claim your grant money, if you are successful. </w:t>
      </w:r>
      <w:r w:rsidR="004160D2">
        <w:rPr>
          <w:sz w:val="24"/>
        </w:rPr>
        <w:t xml:space="preserve"> You are encouraged to consider making a number of claims throughout the life of your project.  </w:t>
      </w:r>
      <w:r w:rsidR="004160D2" w:rsidRPr="00E53F26">
        <w:rPr>
          <w:sz w:val="24"/>
        </w:rPr>
        <w:t xml:space="preserve">The total forecast amount (£) you will claim should add up to the total grant amount you expect to be </w:t>
      </w:r>
      <w:r w:rsidR="004160D2" w:rsidRPr="00F43808">
        <w:rPr>
          <w:sz w:val="24"/>
        </w:rPr>
        <w:t>awarded.</w:t>
      </w:r>
    </w:p>
    <w:p w14:paraId="6383FFCD" w14:textId="77777777" w:rsidR="008A76F4" w:rsidRPr="00272E0C" w:rsidRDefault="008A76F4" w:rsidP="008508F8">
      <w:pPr>
        <w:pStyle w:val="Normal-10pt-Table"/>
        <w:rPr>
          <w:sz w:val="24"/>
        </w:rPr>
      </w:pPr>
    </w:p>
    <w:p w14:paraId="59F93AB5" w14:textId="77777777" w:rsidR="008A76F4" w:rsidRPr="00651DBA" w:rsidRDefault="008A76F4" w:rsidP="008A76F4">
      <w:pPr>
        <w:pStyle w:val="Standardtext"/>
      </w:pPr>
      <w:r w:rsidRPr="00651DBA">
        <w:t xml:space="preserve">You will be expected to claim on these dates and must </w:t>
      </w:r>
      <w:r>
        <w:t xml:space="preserve">seek DAERA approval to change them by informing us in writing. </w:t>
      </w:r>
      <w:r w:rsidRPr="00651DBA">
        <w:t xml:space="preserve">The final claim date of your project will be detailed in you Offer Letter. </w:t>
      </w:r>
    </w:p>
    <w:p w14:paraId="494E066C" w14:textId="77777777" w:rsidR="005D3A09" w:rsidRPr="005D3A09" w:rsidRDefault="005D3A09" w:rsidP="005D3A09">
      <w:pPr>
        <w:pStyle w:val="Normal-10pt-Table"/>
        <w:rPr>
          <w:sz w:val="24"/>
        </w:rPr>
      </w:pPr>
    </w:p>
    <w:p w14:paraId="515940D0" w14:textId="1735D557" w:rsidR="00F55AF9" w:rsidRDefault="005D3A09" w:rsidP="00F55AF9">
      <w:pPr>
        <w:pStyle w:val="Normal-10pt-Table"/>
        <w:rPr>
          <w:b/>
          <w:bCs/>
        </w:rPr>
      </w:pPr>
      <w:r w:rsidRPr="005D3A09">
        <w:rPr>
          <w:sz w:val="24"/>
        </w:rPr>
        <w:t xml:space="preserve">All </w:t>
      </w:r>
      <w:r w:rsidR="00EC30D7">
        <w:rPr>
          <w:sz w:val="24"/>
        </w:rPr>
        <w:t>f</w:t>
      </w:r>
      <w:r w:rsidRPr="005D3A09">
        <w:rPr>
          <w:sz w:val="24"/>
        </w:rPr>
        <w:t xml:space="preserve">inal claims by successful applicants must be submitted to </w:t>
      </w:r>
      <w:r w:rsidR="00404637">
        <w:rPr>
          <w:sz w:val="24"/>
        </w:rPr>
        <w:t>DAERA</w:t>
      </w:r>
      <w:r w:rsidRPr="005D3A09">
        <w:rPr>
          <w:sz w:val="24"/>
        </w:rPr>
        <w:t xml:space="preserve"> by </w:t>
      </w:r>
      <w:r w:rsidR="008C27D3">
        <w:rPr>
          <w:sz w:val="24"/>
        </w:rPr>
        <w:t>the date specified in the offer letter.</w:t>
      </w:r>
    </w:p>
    <w:p w14:paraId="681854C2" w14:textId="77777777" w:rsidR="00E93151" w:rsidRPr="00722FDD" w:rsidRDefault="00E93151" w:rsidP="00F55AF9">
      <w:pPr>
        <w:pStyle w:val="Normal-10pt-Table"/>
        <w:rPr>
          <w:b/>
          <w:bCs/>
        </w:rPr>
      </w:pPr>
    </w:p>
    <w:p w14:paraId="08789795" w14:textId="77777777" w:rsidR="00F55AF9" w:rsidRPr="00722FDD" w:rsidRDefault="00F55AF9" w:rsidP="00F43808">
      <w:pPr>
        <w:pStyle w:val="Heading2"/>
      </w:pPr>
      <w:bookmarkStart w:id="43" w:name="_Toc406327509"/>
      <w:bookmarkStart w:id="44" w:name="_Toc414019791"/>
      <w:bookmarkStart w:id="45" w:name="_Toc414956219"/>
      <w:bookmarkEnd w:id="41"/>
      <w:bookmarkEnd w:id="42"/>
      <w:r w:rsidRPr="00722FDD">
        <w:t xml:space="preserve">Previously Sought or Awarded </w:t>
      </w:r>
      <w:r w:rsidR="007622FE">
        <w:t>Funding</w:t>
      </w:r>
      <w:r w:rsidRPr="00722FDD">
        <w:t xml:space="preserve"> for This Project?</w:t>
      </w:r>
      <w:bookmarkEnd w:id="43"/>
      <w:bookmarkEnd w:id="44"/>
      <w:bookmarkEnd w:id="45"/>
    </w:p>
    <w:p w14:paraId="155BE155" w14:textId="77777777" w:rsidR="00F55AF9" w:rsidRPr="00722FDD" w:rsidRDefault="00F55AF9" w:rsidP="00B6794F">
      <w:pPr>
        <w:pStyle w:val="Standardtext"/>
        <w:ind w:left="284"/>
      </w:pPr>
    </w:p>
    <w:p w14:paraId="00E0482F" w14:textId="77777777" w:rsidR="00EE6FEF" w:rsidRPr="00272E0C" w:rsidRDefault="00EE6FEF" w:rsidP="00F43808">
      <w:pPr>
        <w:pStyle w:val="Normal-10pt-Table"/>
        <w:tabs>
          <w:tab w:val="clear" w:pos="357"/>
          <w:tab w:val="clear" w:pos="720"/>
        </w:tabs>
        <w:rPr>
          <w:sz w:val="24"/>
        </w:rPr>
      </w:pPr>
      <w:r w:rsidRPr="00272E0C">
        <w:rPr>
          <w:sz w:val="24"/>
        </w:rPr>
        <w:t xml:space="preserve">We need to know if you have applied for or have been awarded a grant from another source for </w:t>
      </w:r>
      <w:r w:rsidRPr="00272E0C">
        <w:rPr>
          <w:sz w:val="24"/>
          <w:u w:val="single"/>
        </w:rPr>
        <w:t>this</w:t>
      </w:r>
      <w:r w:rsidRPr="00272E0C">
        <w:rPr>
          <w:sz w:val="24"/>
        </w:rPr>
        <w:t xml:space="preserve"> project</w:t>
      </w:r>
      <w:r w:rsidR="00011F69">
        <w:rPr>
          <w:sz w:val="24"/>
        </w:rPr>
        <w:t xml:space="preserve"> including European Union funding</w:t>
      </w:r>
      <w:r w:rsidRPr="00272E0C">
        <w:rPr>
          <w:sz w:val="24"/>
        </w:rPr>
        <w:t xml:space="preserve">. Your </w:t>
      </w:r>
      <w:r w:rsidR="00A66302">
        <w:rPr>
          <w:sz w:val="24"/>
        </w:rPr>
        <w:t>MFF</w:t>
      </w:r>
      <w:r w:rsidRPr="00272E0C">
        <w:rPr>
          <w:sz w:val="24"/>
        </w:rPr>
        <w:t xml:space="preserve"> grant </w:t>
      </w:r>
      <w:r>
        <w:rPr>
          <w:sz w:val="24"/>
        </w:rPr>
        <w:t>may be reduced if you answer ‘</w:t>
      </w:r>
      <w:r w:rsidRPr="00ED7369">
        <w:rPr>
          <w:b/>
          <w:sz w:val="24"/>
        </w:rPr>
        <w:t>Y</w:t>
      </w:r>
      <w:r>
        <w:rPr>
          <w:b/>
          <w:sz w:val="24"/>
        </w:rPr>
        <w:t>es</w:t>
      </w:r>
      <w:r w:rsidRPr="00ED7369">
        <w:rPr>
          <w:sz w:val="24"/>
        </w:rPr>
        <w:t>’</w:t>
      </w:r>
      <w:r w:rsidRPr="00272E0C">
        <w:rPr>
          <w:sz w:val="24"/>
        </w:rPr>
        <w:t xml:space="preserve">. Please provide further details if you answer </w:t>
      </w:r>
      <w:r>
        <w:rPr>
          <w:sz w:val="24"/>
        </w:rPr>
        <w:t>‘</w:t>
      </w:r>
      <w:r w:rsidRPr="00ED7369">
        <w:rPr>
          <w:b/>
          <w:sz w:val="24"/>
        </w:rPr>
        <w:t>Y</w:t>
      </w:r>
      <w:r>
        <w:rPr>
          <w:b/>
          <w:sz w:val="24"/>
        </w:rPr>
        <w:t>es</w:t>
      </w:r>
      <w:r w:rsidRPr="00ED7369">
        <w:rPr>
          <w:sz w:val="24"/>
        </w:rPr>
        <w:t>’</w:t>
      </w:r>
      <w:r w:rsidRPr="00272E0C">
        <w:rPr>
          <w:sz w:val="24"/>
        </w:rPr>
        <w:t xml:space="preserve">, </w:t>
      </w:r>
      <w:r w:rsidRPr="00272E0C">
        <w:rPr>
          <w:sz w:val="24"/>
        </w:rPr>
        <w:lastRenderedPageBreak/>
        <w:t xml:space="preserve">including who provided the grant and how much it was for. </w:t>
      </w:r>
    </w:p>
    <w:p w14:paraId="373DDF6F" w14:textId="77777777" w:rsidR="00A43EB0" w:rsidRPr="00722FDD" w:rsidRDefault="00A43EB0" w:rsidP="00F55AF9">
      <w:pPr>
        <w:pStyle w:val="Normal-10pt-Table"/>
      </w:pPr>
    </w:p>
    <w:p w14:paraId="5BB16D2E" w14:textId="07461625" w:rsidR="00F55AF9" w:rsidRPr="00722FDD" w:rsidRDefault="00F55AF9" w:rsidP="00F43808">
      <w:pPr>
        <w:pStyle w:val="Heading2"/>
      </w:pPr>
      <w:bookmarkStart w:id="46" w:name="_Toc406327511"/>
      <w:bookmarkStart w:id="47" w:name="_Toc414019792"/>
      <w:bookmarkStart w:id="48" w:name="_Toc414956220"/>
      <w:r w:rsidRPr="00722FDD">
        <w:t>Previously A</w:t>
      </w:r>
      <w:r w:rsidR="00C04760">
        <w:t xml:space="preserve">pplied for or Awarded </w:t>
      </w:r>
      <w:r w:rsidR="004B715D">
        <w:t>Grants</w:t>
      </w:r>
      <w:r w:rsidR="004B715D" w:rsidRPr="00722FDD">
        <w:t xml:space="preserve"> </w:t>
      </w:r>
      <w:r w:rsidRPr="00722FDD">
        <w:t>for An</w:t>
      </w:r>
      <w:r w:rsidRPr="00722FDD">
        <w:rPr>
          <w:rStyle w:val="Heading1Char"/>
          <w:rFonts w:eastAsia="Arial" w:cs="Arial"/>
          <w:szCs w:val="24"/>
        </w:rPr>
        <w:t>y</w:t>
      </w:r>
      <w:r w:rsidRPr="00722FDD">
        <w:t xml:space="preserve"> Fisheries Project</w:t>
      </w:r>
      <w:r w:rsidR="00CE08B5">
        <w:t>s</w:t>
      </w:r>
      <w:r w:rsidRPr="00722FDD">
        <w:t>?</w:t>
      </w:r>
      <w:bookmarkEnd w:id="46"/>
      <w:bookmarkEnd w:id="47"/>
      <w:bookmarkEnd w:id="48"/>
    </w:p>
    <w:p w14:paraId="40B66A6F" w14:textId="77777777" w:rsidR="00F55AF9" w:rsidRPr="00722FDD" w:rsidRDefault="00F55AF9" w:rsidP="00B6794F">
      <w:pPr>
        <w:pStyle w:val="Normal-10pt-Table"/>
        <w:ind w:left="284"/>
      </w:pPr>
    </w:p>
    <w:p w14:paraId="311DED4E" w14:textId="644B91DD" w:rsidR="0049542A" w:rsidRPr="0049542A" w:rsidRDefault="00550F8D" w:rsidP="0049542A">
      <w:pPr>
        <w:pStyle w:val="Normal-10pt-Table"/>
        <w:rPr>
          <w:b/>
          <w:sz w:val="24"/>
        </w:rPr>
      </w:pPr>
      <w:r w:rsidRPr="00550F8D">
        <w:rPr>
          <w:sz w:val="24"/>
        </w:rPr>
        <w:t xml:space="preserve">You will need to tell us if you have ever applied for or received a grant for any fisheries-based projects previously (excluding this application form).  </w:t>
      </w:r>
      <w:r w:rsidR="0049542A" w:rsidRPr="0049542A">
        <w:rPr>
          <w:b/>
          <w:sz w:val="24"/>
        </w:rPr>
        <w:t xml:space="preserve">You cannot match an </w:t>
      </w:r>
      <w:r w:rsidR="00A66302">
        <w:rPr>
          <w:b/>
          <w:sz w:val="24"/>
        </w:rPr>
        <w:t>MFF</w:t>
      </w:r>
      <w:r w:rsidR="0049542A" w:rsidRPr="0049542A">
        <w:rPr>
          <w:b/>
          <w:sz w:val="24"/>
        </w:rPr>
        <w:t xml:space="preserve"> grant with another grant.</w:t>
      </w:r>
    </w:p>
    <w:p w14:paraId="6425A007" w14:textId="77777777" w:rsidR="007845B5" w:rsidRDefault="007845B5" w:rsidP="00781B02">
      <w:pPr>
        <w:pStyle w:val="Heading1"/>
      </w:pPr>
      <w:bookmarkStart w:id="49" w:name="_Toc407027353"/>
      <w:bookmarkStart w:id="50" w:name="_Toc414019793"/>
      <w:bookmarkStart w:id="51" w:name="_Toc414956221"/>
    </w:p>
    <w:p w14:paraId="25CF28D2" w14:textId="77777777" w:rsidR="00F55AF9" w:rsidRPr="00B6794F" w:rsidRDefault="006D6CE5" w:rsidP="00781B02">
      <w:pPr>
        <w:pStyle w:val="Heading1"/>
      </w:pPr>
      <w:r>
        <w:t xml:space="preserve">Part 5 </w:t>
      </w:r>
      <w:r w:rsidR="00F55AF9" w:rsidRPr="00B6794F">
        <w:t>What Will Your Project Achieve?</w:t>
      </w:r>
      <w:bookmarkEnd w:id="49"/>
      <w:bookmarkEnd w:id="50"/>
      <w:bookmarkEnd w:id="51"/>
    </w:p>
    <w:p w14:paraId="175DB903" w14:textId="77777777" w:rsidR="00984E0A" w:rsidRDefault="00984E0A" w:rsidP="00A6523E">
      <w:pPr>
        <w:rPr>
          <w:rFonts w:ascii="Arial" w:eastAsia="Calibri" w:hAnsi="Arial"/>
          <w:b/>
          <w:u w:val="single"/>
          <w:lang w:eastAsia="en-US"/>
        </w:rPr>
      </w:pPr>
      <w:bookmarkStart w:id="52" w:name="_Toc406327513"/>
      <w:bookmarkStart w:id="53" w:name="_Toc414019794"/>
      <w:bookmarkStart w:id="54" w:name="_Toc414956222"/>
    </w:p>
    <w:p w14:paraId="018F6ED4" w14:textId="77777777" w:rsidR="00A6523E" w:rsidRPr="00B6794F" w:rsidRDefault="00A6523E" w:rsidP="00A6523E">
      <w:pPr>
        <w:rPr>
          <w:rFonts w:ascii="Arial" w:eastAsia="Calibri" w:hAnsi="Arial"/>
          <w:b/>
          <w:u w:val="single"/>
          <w:lang w:eastAsia="en-US"/>
        </w:rPr>
      </w:pPr>
      <w:r w:rsidRPr="00B6794F">
        <w:rPr>
          <w:rFonts w:ascii="Arial" w:eastAsia="Calibri" w:hAnsi="Arial"/>
          <w:b/>
          <w:u w:val="single"/>
          <w:lang w:eastAsia="en-US"/>
        </w:rPr>
        <w:t>What Are the Targets and Benefits of Your Project?</w:t>
      </w:r>
    </w:p>
    <w:p w14:paraId="769B5A1C" w14:textId="77777777" w:rsidR="00982806" w:rsidRDefault="00982806" w:rsidP="00A6523E">
      <w:pPr>
        <w:rPr>
          <w:rFonts w:ascii="Arial" w:eastAsia="Calibri" w:hAnsi="Arial"/>
          <w:b/>
          <w:szCs w:val="22"/>
          <w:lang w:eastAsia="en-US"/>
        </w:rPr>
      </w:pPr>
    </w:p>
    <w:p w14:paraId="40DCCCA0" w14:textId="77777777" w:rsidR="00982806" w:rsidRPr="00982806" w:rsidRDefault="00982806" w:rsidP="00982806">
      <w:pPr>
        <w:widowControl/>
        <w:autoSpaceDE/>
        <w:autoSpaceDN/>
        <w:adjustRightInd/>
        <w:spacing w:after="200" w:line="276" w:lineRule="auto"/>
        <w:rPr>
          <w:rFonts w:ascii="Arial" w:eastAsia="Calibri" w:hAnsi="Arial"/>
          <w:b/>
          <w:szCs w:val="22"/>
          <w:u w:val="single"/>
          <w:lang w:eastAsia="en-US"/>
        </w:rPr>
      </w:pPr>
      <w:r w:rsidRPr="00982806">
        <w:rPr>
          <w:rFonts w:ascii="Arial" w:eastAsia="Calibri" w:hAnsi="Arial"/>
          <w:b/>
          <w:szCs w:val="22"/>
          <w:u w:val="single"/>
          <w:lang w:eastAsia="en-US"/>
        </w:rPr>
        <w:t xml:space="preserve">Targets </w:t>
      </w:r>
    </w:p>
    <w:p w14:paraId="71A2DD14" w14:textId="77777777" w:rsidR="00B832FD" w:rsidRPr="00982806" w:rsidRDefault="00982806" w:rsidP="00B832FD">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Targets tell us what your project will achieve and how it will contribute to the development of your business</w:t>
      </w:r>
      <w:r w:rsidR="00B832FD">
        <w:rPr>
          <w:rFonts w:ascii="Arial" w:eastAsia="Calibri" w:hAnsi="Arial"/>
          <w:szCs w:val="22"/>
          <w:lang w:eastAsia="en-US"/>
        </w:rPr>
        <w:t xml:space="preserve"> </w:t>
      </w:r>
      <w:r w:rsidR="00B832FD" w:rsidRPr="00982806">
        <w:rPr>
          <w:rFonts w:ascii="Arial" w:eastAsia="Calibri" w:hAnsi="Arial"/>
          <w:szCs w:val="22"/>
          <w:lang w:eastAsia="en-US"/>
        </w:rPr>
        <w:t xml:space="preserve">Targets are set by yourself based on your knowledge of your business and project. We may work with you to develop these targets further. </w:t>
      </w:r>
    </w:p>
    <w:p w14:paraId="100848FF"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We will use these targets to measure the progress and success of your project. These targets and any benefits you have outlined will be included in your Offer Letter. </w:t>
      </w:r>
    </w:p>
    <w:p w14:paraId="28E51483"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Good targets must be specific to your business and project, be able to be easily measured, must be directly achievable by your project, be realistic and have timescales to make them easy to assess. </w:t>
      </w:r>
    </w:p>
    <w:p w14:paraId="7750B011"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There are explanations and examples in the table below;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3"/>
      </w:tblGrid>
      <w:tr w:rsidR="00982806" w:rsidRPr="00982806" w14:paraId="0BDF8F21" w14:textId="77777777" w:rsidTr="00AF166E">
        <w:tc>
          <w:tcPr>
            <w:tcW w:w="4361" w:type="dxa"/>
            <w:shd w:val="clear" w:color="auto" w:fill="auto"/>
          </w:tcPr>
          <w:p w14:paraId="6D7F6B24" w14:textId="77777777" w:rsidR="00982806" w:rsidRPr="00982806" w:rsidRDefault="00982806" w:rsidP="00982806">
            <w:pPr>
              <w:widowControl/>
              <w:autoSpaceDE/>
              <w:autoSpaceDN/>
              <w:adjustRightInd/>
              <w:spacing w:after="200" w:line="276" w:lineRule="auto"/>
              <w:rPr>
                <w:rFonts w:ascii="Arial" w:eastAsia="Calibri" w:hAnsi="Arial"/>
                <w:b/>
                <w:szCs w:val="22"/>
                <w:lang w:eastAsia="en-US"/>
              </w:rPr>
            </w:pPr>
            <w:r w:rsidRPr="00982806">
              <w:rPr>
                <w:rFonts w:ascii="Arial" w:eastAsia="Calibri" w:hAnsi="Arial"/>
                <w:b/>
                <w:szCs w:val="22"/>
                <w:lang w:eastAsia="en-US"/>
              </w:rPr>
              <w:t>Example target</w:t>
            </w:r>
          </w:p>
        </w:tc>
        <w:tc>
          <w:tcPr>
            <w:tcW w:w="5103" w:type="dxa"/>
            <w:shd w:val="clear" w:color="auto" w:fill="auto"/>
          </w:tcPr>
          <w:p w14:paraId="4C3E44BB" w14:textId="77777777" w:rsidR="00982806" w:rsidRPr="00982806" w:rsidRDefault="00982806" w:rsidP="00982806">
            <w:pPr>
              <w:widowControl/>
              <w:autoSpaceDE/>
              <w:autoSpaceDN/>
              <w:adjustRightInd/>
              <w:spacing w:after="200" w:line="276" w:lineRule="auto"/>
              <w:rPr>
                <w:rFonts w:ascii="Arial" w:eastAsia="Calibri" w:hAnsi="Arial"/>
                <w:b/>
                <w:szCs w:val="22"/>
                <w:lang w:eastAsia="en-US"/>
              </w:rPr>
            </w:pPr>
            <w:r w:rsidRPr="00982806">
              <w:rPr>
                <w:rFonts w:ascii="Arial" w:eastAsia="Calibri" w:hAnsi="Arial"/>
                <w:b/>
                <w:szCs w:val="22"/>
                <w:lang w:eastAsia="en-US"/>
              </w:rPr>
              <w:t xml:space="preserve">What makes it a good target? </w:t>
            </w:r>
          </w:p>
        </w:tc>
      </w:tr>
      <w:tr w:rsidR="00982806" w:rsidRPr="00982806" w14:paraId="171C7479" w14:textId="77777777" w:rsidTr="00AF166E">
        <w:trPr>
          <w:trHeight w:val="2454"/>
        </w:trPr>
        <w:tc>
          <w:tcPr>
            <w:tcW w:w="4361" w:type="dxa"/>
            <w:shd w:val="clear" w:color="auto" w:fill="auto"/>
          </w:tcPr>
          <w:p w14:paraId="1A82AC9F"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Professional advice on environmental sustainability will be provided to appropriate individuals in the region contributing to ongoing development in this area</w:t>
            </w:r>
          </w:p>
        </w:tc>
        <w:tc>
          <w:tcPr>
            <w:tcW w:w="5103" w:type="dxa"/>
            <w:shd w:val="clear" w:color="auto" w:fill="auto"/>
          </w:tcPr>
          <w:p w14:paraId="22251C1E"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In this example the professional advice is the main element of the project so targets must relate directly to what the professional advice will achieve</w:t>
            </w:r>
          </w:p>
          <w:p w14:paraId="04B461E6" w14:textId="77777777" w:rsidR="00982806" w:rsidRPr="00982806" w:rsidRDefault="00982806" w:rsidP="008D7F67">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Making a target achievable is important as we don’t you to tell us something you will struggle to meet. Make sure your target is something you can control to have the best chance of meeting it. We want your project to be a success</w:t>
            </w:r>
          </w:p>
        </w:tc>
      </w:tr>
      <w:tr w:rsidR="00982806" w:rsidRPr="00982806" w14:paraId="7DAC1C7B" w14:textId="77777777" w:rsidTr="00AF166E">
        <w:tc>
          <w:tcPr>
            <w:tcW w:w="4361" w:type="dxa"/>
            <w:shd w:val="clear" w:color="auto" w:fill="auto"/>
          </w:tcPr>
          <w:p w14:paraId="39ACF71C"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3 networks will be set up in the first year rising to 5 at the end of year 2. Each network will have a minimum of </w:t>
            </w:r>
            <w:r w:rsidRPr="00982806">
              <w:rPr>
                <w:rFonts w:ascii="Arial" w:eastAsia="Calibri" w:hAnsi="Arial"/>
                <w:szCs w:val="22"/>
                <w:lang w:eastAsia="en-US"/>
              </w:rPr>
              <w:lastRenderedPageBreak/>
              <w:t>10 active members</w:t>
            </w:r>
          </w:p>
        </w:tc>
        <w:tc>
          <w:tcPr>
            <w:tcW w:w="5103" w:type="dxa"/>
            <w:shd w:val="clear" w:color="auto" w:fill="auto"/>
          </w:tcPr>
          <w:p w14:paraId="3B90CD01"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lastRenderedPageBreak/>
              <w:t xml:space="preserve">This example has lots of good measurements to make and assess. The numbers of networks is easily identifiable as are the numbers of active members. This example </w:t>
            </w:r>
            <w:r w:rsidRPr="00982806">
              <w:rPr>
                <w:rFonts w:ascii="Arial" w:eastAsia="Calibri" w:hAnsi="Arial"/>
                <w:szCs w:val="22"/>
                <w:lang w:eastAsia="en-US"/>
              </w:rPr>
              <w:lastRenderedPageBreak/>
              <w:t xml:space="preserve">also has timescales and is achievable </w:t>
            </w:r>
          </w:p>
          <w:p w14:paraId="3D15856B"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Measurements can be almost anything depending on your project including but not limited to events, participants, increases in sale prices/value or profits made    </w:t>
            </w:r>
          </w:p>
        </w:tc>
      </w:tr>
      <w:tr w:rsidR="00982806" w:rsidRPr="00982806" w14:paraId="5DB3F3E5" w14:textId="77777777" w:rsidTr="00AF166E">
        <w:tc>
          <w:tcPr>
            <w:tcW w:w="4361" w:type="dxa"/>
            <w:shd w:val="clear" w:color="auto" w:fill="auto"/>
          </w:tcPr>
          <w:p w14:paraId="4ECD86E1"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lastRenderedPageBreak/>
              <w:t>The project will look at ways of reducing the physical and biological impacts of fishing on the sea bed in the region leading to practical testing of solutions for a minimum of 1 year</w:t>
            </w:r>
          </w:p>
        </w:tc>
        <w:tc>
          <w:tcPr>
            <w:tcW w:w="5103" w:type="dxa"/>
            <w:shd w:val="clear" w:color="auto" w:fill="auto"/>
          </w:tcPr>
          <w:p w14:paraId="3DBC4AAB"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This target is specific to the project as the testing of the solutions will be the keep objective of the funding. This example also has a timescale of a year which can be easily measured </w:t>
            </w:r>
          </w:p>
          <w:p w14:paraId="7B894F4B"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You must make sure that your targets are specific to your project. You must be able to control the activity that relates to your target to have the best chance of meeting them</w:t>
            </w:r>
          </w:p>
        </w:tc>
      </w:tr>
      <w:tr w:rsidR="00982806" w:rsidRPr="00982806" w14:paraId="4A0CE4C3" w14:textId="77777777" w:rsidTr="00AF166E">
        <w:tc>
          <w:tcPr>
            <w:tcW w:w="4361" w:type="dxa"/>
            <w:shd w:val="clear" w:color="auto" w:fill="auto"/>
          </w:tcPr>
          <w:p w14:paraId="5BA07793"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Systems that attempt to contribute to the elimination of discards will be trailed in the region, expected discard reduction will be &lt;1%</w:t>
            </w:r>
          </w:p>
        </w:tc>
        <w:tc>
          <w:tcPr>
            <w:tcW w:w="5103" w:type="dxa"/>
            <w:shd w:val="clear" w:color="auto" w:fill="auto"/>
          </w:tcPr>
          <w:p w14:paraId="36182502"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This example target provides a clear percentage that is expected to be achieved. The percentage given should be based on research into the area to ensure that whatever figure is given while challenging is also achievable </w:t>
            </w:r>
          </w:p>
          <w:p w14:paraId="57509910" w14:textId="77777777" w:rsidR="00982806" w:rsidRPr="00982806" w:rsidRDefault="00982806" w:rsidP="008D7F67">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Targets should be able to be met by you without too much difficulty. If you make them unrealistic and overestimate your achievements and you don’t reach them you may put your funding at risk</w:t>
            </w:r>
          </w:p>
        </w:tc>
      </w:tr>
      <w:tr w:rsidR="00982806" w:rsidRPr="00982806" w14:paraId="5FD1FC72" w14:textId="77777777" w:rsidTr="00AF166E">
        <w:tc>
          <w:tcPr>
            <w:tcW w:w="4361" w:type="dxa"/>
            <w:shd w:val="clear" w:color="auto" w:fill="auto"/>
          </w:tcPr>
          <w:p w14:paraId="6BB0E088"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The first network will be up and running within 9 months of project commencement with a further 3 networks running within 3 years of project commencement and a total of 6 by year 5. </w:t>
            </w:r>
          </w:p>
        </w:tc>
        <w:tc>
          <w:tcPr>
            <w:tcW w:w="5103" w:type="dxa"/>
            <w:shd w:val="clear" w:color="auto" w:fill="auto"/>
          </w:tcPr>
          <w:p w14:paraId="7BA2BD7C"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This target has clear timescales on it, the first at 9 months and then at 3 years and 5 years. These provide clear milestones to assess progress and make any adjustments necessary to make sure you meet the target  </w:t>
            </w:r>
          </w:p>
          <w:p w14:paraId="2D4C3675" w14:textId="77777777"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Putting timescales on your project helps you to keep an eye on progress. The length of time depends on the project but in most cases we would expect to see a minimum of 3 years. Timescale will also help you report on your progress</w:t>
            </w:r>
          </w:p>
        </w:tc>
      </w:tr>
    </w:tbl>
    <w:p w14:paraId="15CE885E" w14:textId="77777777" w:rsidR="00A43EB0" w:rsidRPr="00A6523E" w:rsidRDefault="00A43EB0" w:rsidP="00A6523E">
      <w:pPr>
        <w:rPr>
          <w:rFonts w:ascii="Arial" w:eastAsia="Calibri" w:hAnsi="Arial"/>
          <w:b/>
          <w:szCs w:val="22"/>
          <w:lang w:eastAsia="en-US"/>
        </w:rPr>
      </w:pPr>
    </w:p>
    <w:p w14:paraId="4C068AF6" w14:textId="77777777" w:rsidR="00E456C1" w:rsidRDefault="00E456C1" w:rsidP="00A6523E">
      <w:pPr>
        <w:widowControl/>
        <w:autoSpaceDE/>
        <w:autoSpaceDN/>
        <w:adjustRightInd/>
        <w:spacing w:after="200" w:line="276" w:lineRule="auto"/>
        <w:rPr>
          <w:rFonts w:ascii="Arial" w:eastAsia="Calibri" w:hAnsi="Arial"/>
          <w:b/>
          <w:szCs w:val="22"/>
          <w:u w:val="single"/>
          <w:lang w:eastAsia="en-US"/>
        </w:rPr>
      </w:pPr>
    </w:p>
    <w:p w14:paraId="2F5247A8" w14:textId="77777777" w:rsidR="00A6523E" w:rsidRPr="00982806" w:rsidRDefault="00A6523E" w:rsidP="00A6523E">
      <w:pPr>
        <w:widowControl/>
        <w:autoSpaceDE/>
        <w:autoSpaceDN/>
        <w:adjustRightInd/>
        <w:spacing w:after="200" w:line="276" w:lineRule="auto"/>
        <w:rPr>
          <w:rFonts w:ascii="Arial" w:eastAsia="Calibri" w:hAnsi="Arial"/>
          <w:b/>
          <w:szCs w:val="22"/>
          <w:u w:val="single"/>
          <w:lang w:eastAsia="en-US"/>
        </w:rPr>
      </w:pPr>
      <w:r w:rsidRPr="00982806">
        <w:rPr>
          <w:rFonts w:ascii="Arial" w:eastAsia="Calibri" w:hAnsi="Arial"/>
          <w:b/>
          <w:szCs w:val="22"/>
          <w:u w:val="single"/>
          <w:lang w:eastAsia="en-US"/>
        </w:rPr>
        <w:lastRenderedPageBreak/>
        <w:t xml:space="preserve">Benefits </w:t>
      </w:r>
    </w:p>
    <w:p w14:paraId="0293B2C7" w14:textId="77777777"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You will need to describe the expected benefits of your project on yourself, your organisation and the wider fisheries sector. For example, you could describe how installing new and more efficient refrigeration equipment will enable you to get better quality fish back to shore without increasing your catch.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6523E" w:rsidRPr="00A6523E" w14:paraId="34CFB560" w14:textId="77777777" w:rsidTr="00B81F2D">
        <w:tc>
          <w:tcPr>
            <w:tcW w:w="4621" w:type="dxa"/>
            <w:shd w:val="clear" w:color="auto" w:fill="auto"/>
          </w:tcPr>
          <w:p w14:paraId="773E3F5A" w14:textId="77777777"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Financial benefits</w:t>
            </w:r>
          </w:p>
        </w:tc>
        <w:tc>
          <w:tcPr>
            <w:tcW w:w="4621" w:type="dxa"/>
            <w:shd w:val="clear" w:color="auto" w:fill="auto"/>
          </w:tcPr>
          <w:p w14:paraId="2A114F58" w14:textId="77777777"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When writing about the benefits of your project, you should include any financial benefits. For example an increase in profitability, turnover or job creation. Explain how you will determine your project has been a success and has been value for money</w:t>
            </w:r>
          </w:p>
          <w:p w14:paraId="751D9FE2" w14:textId="77777777"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Confirmation whether your project will result in safeguarding jobs including those which are under threat (jobs can be safeguarded by a project only if the completion of your project will directly contribute to the prevention of staff being made redundant)</w:t>
            </w:r>
          </w:p>
          <w:p w14:paraId="0C8B94CB" w14:textId="77777777"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 xml:space="preserve">You must provide details of how you have calculated any financial benefits, including what discount rates are applied. You should indicate how the benefits of your project will continue to be delivered </w:t>
            </w:r>
            <w:r w:rsidRPr="001E35FC">
              <w:rPr>
                <w:rFonts w:ascii="Arial" w:eastAsia="Calibri" w:hAnsi="Arial"/>
                <w:szCs w:val="22"/>
                <w:lang w:eastAsia="en-US"/>
              </w:rPr>
              <w:t>after the grant support comes to an end.</w:t>
            </w:r>
            <w:r w:rsidRPr="00A6523E">
              <w:rPr>
                <w:rFonts w:ascii="Arial" w:eastAsia="Calibri" w:hAnsi="Arial"/>
                <w:szCs w:val="22"/>
                <w:lang w:eastAsia="en-US"/>
              </w:rPr>
              <w:t xml:space="preserve"> </w:t>
            </w:r>
          </w:p>
          <w:p w14:paraId="61D7F49A" w14:textId="77777777"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Additionally you should provide details on whether your project will result in increased profitability (either in terms of reduced losses or increased returns) and whether your project will lead to increased turnover and/or demand</w:t>
            </w:r>
          </w:p>
        </w:tc>
      </w:tr>
      <w:tr w:rsidR="00A6523E" w:rsidRPr="00A6523E" w14:paraId="3B63ECD7" w14:textId="77777777" w:rsidTr="00B81F2D">
        <w:tc>
          <w:tcPr>
            <w:tcW w:w="4621" w:type="dxa"/>
            <w:shd w:val="clear" w:color="auto" w:fill="auto"/>
          </w:tcPr>
          <w:p w14:paraId="1F6E0044" w14:textId="77777777"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Environmental benefits</w:t>
            </w:r>
          </w:p>
        </w:tc>
        <w:tc>
          <w:tcPr>
            <w:tcW w:w="4621" w:type="dxa"/>
            <w:shd w:val="clear" w:color="auto" w:fill="auto"/>
          </w:tcPr>
          <w:p w14:paraId="5A0CE2C1" w14:textId="77777777" w:rsidR="00A6523E" w:rsidRPr="00A6523E" w:rsidRDefault="00A6523E" w:rsidP="008D7F67">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For example relieving pressure from pressurised fishing stocks or discards. You should set out any benefits on the environment associated with your project. These may include improvements to air quality, water quality, wildlife habitats, biodiversity and the use of primary materials</w:t>
            </w:r>
          </w:p>
        </w:tc>
      </w:tr>
      <w:tr w:rsidR="00A6523E" w:rsidRPr="00A6523E" w14:paraId="01D66DCF" w14:textId="77777777" w:rsidTr="00B81F2D">
        <w:trPr>
          <w:trHeight w:val="1070"/>
        </w:trPr>
        <w:tc>
          <w:tcPr>
            <w:tcW w:w="4621" w:type="dxa"/>
            <w:shd w:val="clear" w:color="auto" w:fill="auto"/>
          </w:tcPr>
          <w:p w14:paraId="0381CF13" w14:textId="77777777"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lastRenderedPageBreak/>
              <w:t>Other benefits</w:t>
            </w:r>
          </w:p>
        </w:tc>
        <w:tc>
          <w:tcPr>
            <w:tcW w:w="4621" w:type="dxa"/>
            <w:shd w:val="clear" w:color="auto" w:fill="auto"/>
          </w:tcPr>
          <w:p w14:paraId="25F1ACA6" w14:textId="77777777"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Such as social benefits. You should set out any expected benefits associated with your project. This might include improvements to your company’s reputation which is very real but hard to prove or whether your project will provide benefits to the local community e.g. establishing a network</w:t>
            </w:r>
          </w:p>
          <w:p w14:paraId="43791E3E" w14:textId="77777777" w:rsidR="00A6523E" w:rsidRPr="00A6523E" w:rsidRDefault="00A6523E" w:rsidP="00A6523E">
            <w:pPr>
              <w:widowControl/>
              <w:autoSpaceDE/>
              <w:autoSpaceDN/>
              <w:adjustRightInd/>
              <w:spacing w:after="200" w:line="276" w:lineRule="auto"/>
              <w:rPr>
                <w:rFonts w:ascii="Arial" w:eastAsia="Calibri" w:hAnsi="Arial"/>
                <w:szCs w:val="22"/>
                <w:lang w:eastAsia="en-US"/>
              </w:rPr>
            </w:pPr>
          </w:p>
          <w:p w14:paraId="188A045F" w14:textId="77777777" w:rsidR="00A6523E" w:rsidRPr="00A6523E" w:rsidRDefault="00A6523E" w:rsidP="00A6523E">
            <w:pPr>
              <w:widowControl/>
              <w:autoSpaceDE/>
              <w:autoSpaceDN/>
              <w:adjustRightInd/>
              <w:spacing w:after="200" w:line="276" w:lineRule="auto"/>
              <w:rPr>
                <w:rFonts w:ascii="Arial" w:eastAsia="Calibri" w:hAnsi="Arial"/>
                <w:szCs w:val="22"/>
                <w:lang w:eastAsia="en-US"/>
              </w:rPr>
            </w:pPr>
          </w:p>
        </w:tc>
      </w:tr>
      <w:tr w:rsidR="00A6523E" w:rsidRPr="00A6523E" w14:paraId="530EF91B" w14:textId="77777777" w:rsidTr="00B81F2D">
        <w:tc>
          <w:tcPr>
            <w:tcW w:w="4621" w:type="dxa"/>
            <w:shd w:val="clear" w:color="auto" w:fill="auto"/>
          </w:tcPr>
          <w:p w14:paraId="1A3F41A5" w14:textId="77777777"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Monitoring</w:t>
            </w:r>
          </w:p>
        </w:tc>
        <w:tc>
          <w:tcPr>
            <w:tcW w:w="4621" w:type="dxa"/>
            <w:shd w:val="clear" w:color="auto" w:fill="auto"/>
          </w:tcPr>
          <w:p w14:paraId="07C60734" w14:textId="77777777" w:rsidR="00A6523E" w:rsidRPr="00A6523E" w:rsidRDefault="00A6523E" w:rsidP="008D7F67">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 xml:space="preserve">Outline how you will measure these benefits during your project and after its completion. Make sure they are relatively easy for you to monitor, you do not have </w:t>
            </w:r>
            <w:r w:rsidR="00711F3E">
              <w:rPr>
                <w:rFonts w:ascii="Arial" w:eastAsia="Calibri" w:hAnsi="Arial"/>
                <w:szCs w:val="22"/>
                <w:lang w:eastAsia="en-US"/>
              </w:rPr>
              <w:t xml:space="preserve">to </w:t>
            </w:r>
            <w:r w:rsidRPr="00A6523E">
              <w:rPr>
                <w:rFonts w:ascii="Arial" w:eastAsia="Calibri" w:hAnsi="Arial"/>
                <w:szCs w:val="22"/>
                <w:lang w:eastAsia="en-US"/>
              </w:rPr>
              <w:t xml:space="preserve">make things difficult for yourself </w:t>
            </w:r>
          </w:p>
        </w:tc>
      </w:tr>
    </w:tbl>
    <w:p w14:paraId="007768E3" w14:textId="77777777" w:rsidR="00A6523E" w:rsidRPr="00A6523E" w:rsidRDefault="00A6523E" w:rsidP="00A6523E">
      <w:pPr>
        <w:widowControl/>
        <w:autoSpaceDE/>
        <w:autoSpaceDN/>
        <w:adjustRightInd/>
        <w:spacing w:after="200" w:line="276" w:lineRule="auto"/>
        <w:rPr>
          <w:rFonts w:ascii="Arial" w:eastAsia="Calibri" w:hAnsi="Arial"/>
          <w:b/>
          <w:szCs w:val="22"/>
          <w:lang w:eastAsia="en-US"/>
        </w:rPr>
      </w:pPr>
    </w:p>
    <w:p w14:paraId="7FFF8B67" w14:textId="77777777" w:rsidR="00A53241" w:rsidRPr="00272E0C" w:rsidRDefault="00B13526" w:rsidP="00EE76C7">
      <w:pPr>
        <w:pStyle w:val="Standardtextbulletlevel3"/>
        <w:numPr>
          <w:ilvl w:val="0"/>
          <w:numId w:val="0"/>
        </w:numPr>
      </w:pPr>
      <w:r w:rsidRPr="00B13526">
        <w:rPr>
          <w:color w:val="000000"/>
        </w:rPr>
        <w:t xml:space="preserve">If you do not meet the targets and benefits originally agreed and set out in the offer letter issued to you by </w:t>
      </w:r>
      <w:r w:rsidR="00404637">
        <w:rPr>
          <w:color w:val="000000"/>
        </w:rPr>
        <w:t>DAERA</w:t>
      </w:r>
      <w:r w:rsidRPr="00B13526">
        <w:rPr>
          <w:color w:val="000000"/>
        </w:rPr>
        <w:t xml:space="preserve"> then the level of achievement of the targets and benefits will be considered. </w:t>
      </w:r>
      <w:r w:rsidR="00404637">
        <w:rPr>
          <w:color w:val="000000"/>
        </w:rPr>
        <w:t>DAERA</w:t>
      </w:r>
      <w:r w:rsidRPr="00B13526">
        <w:rPr>
          <w:color w:val="000000"/>
        </w:rPr>
        <w:t xml:space="preserve"> will take a proportionate approach to this consideration and where possible work with you to address the issues. </w:t>
      </w:r>
      <w:r w:rsidR="00404637">
        <w:rPr>
          <w:color w:val="000000"/>
        </w:rPr>
        <w:t>DAERA</w:t>
      </w:r>
      <w:r w:rsidRPr="00B13526">
        <w:rPr>
          <w:color w:val="000000"/>
        </w:rPr>
        <w:t xml:space="preserve"> must protect the public funding elements of the </w:t>
      </w:r>
      <w:r w:rsidR="00A66302">
        <w:rPr>
          <w:color w:val="000000"/>
        </w:rPr>
        <w:t>MFF</w:t>
      </w:r>
      <w:r w:rsidRPr="00B13526">
        <w:rPr>
          <w:color w:val="000000"/>
        </w:rPr>
        <w:t xml:space="preserve"> scheme and any match funding wherever possible so recovery of funding already paid to you or the withholding of funding outstanding may occur if it is considered necessary. </w:t>
      </w:r>
      <w:bookmarkEnd w:id="52"/>
      <w:bookmarkEnd w:id="53"/>
      <w:bookmarkEnd w:id="54"/>
    </w:p>
    <w:p w14:paraId="0993DE71" w14:textId="77777777" w:rsidR="00A53241" w:rsidRPr="00722FDD" w:rsidRDefault="00A53241" w:rsidP="00F55AF9">
      <w:pPr>
        <w:pStyle w:val="Normal-10pt-Table"/>
      </w:pPr>
    </w:p>
    <w:p w14:paraId="08C942FC" w14:textId="77777777" w:rsidR="00F55AF9" w:rsidRPr="00722FDD" w:rsidRDefault="007C4C38" w:rsidP="00F43808">
      <w:pPr>
        <w:pStyle w:val="Heading2"/>
      </w:pPr>
      <w:bookmarkStart w:id="55" w:name="_Toc406327514"/>
      <w:bookmarkStart w:id="56" w:name="_Toc414019795"/>
      <w:bookmarkStart w:id="57" w:name="_Toc414956223"/>
      <w:r>
        <w:t>Will Your</w:t>
      </w:r>
      <w:r w:rsidR="00F55AF9" w:rsidRPr="00722FDD">
        <w:t xml:space="preserve"> Project Go Ahead as Planned if an </w:t>
      </w:r>
      <w:r w:rsidR="00A66302">
        <w:t>MFF</w:t>
      </w:r>
      <w:r w:rsidR="00F55AF9" w:rsidRPr="00722FDD">
        <w:t xml:space="preserve"> Grant is not Awarded?</w:t>
      </w:r>
      <w:bookmarkEnd w:id="55"/>
      <w:bookmarkEnd w:id="56"/>
      <w:bookmarkEnd w:id="57"/>
    </w:p>
    <w:p w14:paraId="2C1B7E49" w14:textId="77777777" w:rsidR="00F55AF9" w:rsidRDefault="00F55AF9" w:rsidP="00F55AF9">
      <w:pPr>
        <w:pStyle w:val="Normal-10pt-Table"/>
      </w:pPr>
    </w:p>
    <w:p w14:paraId="35C88DF6" w14:textId="77777777" w:rsidR="00494A3E" w:rsidRPr="00657DBF" w:rsidRDefault="00494A3E" w:rsidP="00494A3E">
      <w:pPr>
        <w:pStyle w:val="Standardtext"/>
      </w:pPr>
      <w:r w:rsidRPr="00657DBF">
        <w:t xml:space="preserve">You will be asked if your project will go ahead as planned if </w:t>
      </w:r>
      <w:r w:rsidR="00A66302">
        <w:t>MFF</w:t>
      </w:r>
      <w:r w:rsidRPr="00657DBF">
        <w:t xml:space="preserve"> funding is not awarded to you. If it will but only part of what was planned will happen, then you should answer ‘</w:t>
      </w:r>
      <w:r w:rsidRPr="00657DBF">
        <w:rPr>
          <w:b/>
        </w:rPr>
        <w:t>Yes- in part’</w:t>
      </w:r>
      <w:r w:rsidRPr="00657DBF">
        <w:t>. If your project will go ahead as planned Answer ‘</w:t>
      </w:r>
      <w:r w:rsidRPr="00657DBF">
        <w:rPr>
          <w:b/>
        </w:rPr>
        <w:t>Yes- in full</w:t>
      </w:r>
      <w:r w:rsidRPr="00657DBF">
        <w:t xml:space="preserve">’, and if your project will not go ahead if an </w:t>
      </w:r>
      <w:r w:rsidR="00A66302">
        <w:t>MFF</w:t>
      </w:r>
      <w:r w:rsidRPr="00657DBF">
        <w:t xml:space="preserve"> grant is not awarded answer ‘</w:t>
      </w:r>
      <w:r w:rsidRPr="00657DBF">
        <w:rPr>
          <w:b/>
        </w:rPr>
        <w:t>No</w:t>
      </w:r>
      <w:r w:rsidRPr="00657DBF">
        <w:t xml:space="preserve">’. </w:t>
      </w:r>
    </w:p>
    <w:p w14:paraId="69FAEF3B" w14:textId="77777777" w:rsidR="00494A3E" w:rsidRPr="00657DBF" w:rsidRDefault="00494A3E" w:rsidP="00494A3E">
      <w:pPr>
        <w:pStyle w:val="Standardtext"/>
      </w:pPr>
    </w:p>
    <w:p w14:paraId="5AB8949B" w14:textId="77777777" w:rsidR="00494A3E" w:rsidRDefault="00494A3E" w:rsidP="00494A3E">
      <w:pPr>
        <w:pStyle w:val="Standardtext"/>
      </w:pPr>
      <w:r w:rsidRPr="00657DBF">
        <w:t>If you answer ‘</w:t>
      </w:r>
      <w:r w:rsidRPr="00657DBF">
        <w:rPr>
          <w:b/>
        </w:rPr>
        <w:t>Yes- in part</w:t>
      </w:r>
      <w:r w:rsidRPr="00657DBF">
        <w:t>’ or ‘</w:t>
      </w:r>
      <w:r w:rsidRPr="00657DBF">
        <w:rPr>
          <w:b/>
        </w:rPr>
        <w:t>No</w:t>
      </w:r>
      <w:r w:rsidRPr="00657DBF">
        <w:t>’ then you will need to explain why and what might change in the box. For example without the grant money it may take longer for your project to be completed, or perhaps only part of your project can go ahead, or it won’t be able to go ahead at all. If you answer ‘</w:t>
      </w:r>
      <w:r w:rsidRPr="00657DBF">
        <w:rPr>
          <w:b/>
        </w:rPr>
        <w:t>Yes</w:t>
      </w:r>
      <w:r w:rsidRPr="00657DBF">
        <w:t xml:space="preserve">’ to this question then you may not be eligible for a grant. </w:t>
      </w:r>
    </w:p>
    <w:p w14:paraId="7629E6E8" w14:textId="77777777" w:rsidR="00A43EB0" w:rsidRPr="00722FDD" w:rsidRDefault="00A43EB0" w:rsidP="00F55AF9">
      <w:pPr>
        <w:pStyle w:val="Normal-10pt-Table"/>
      </w:pPr>
    </w:p>
    <w:p w14:paraId="408C4200" w14:textId="77777777" w:rsidR="00494A3E" w:rsidRPr="00494A3E" w:rsidRDefault="00494A3E" w:rsidP="00494A3E">
      <w:pPr>
        <w:pStyle w:val="Normal-10pt-Table"/>
        <w:rPr>
          <w:b/>
          <w:sz w:val="28"/>
          <w:szCs w:val="28"/>
          <w:u w:val="single"/>
        </w:rPr>
      </w:pPr>
      <w:r w:rsidRPr="00494A3E">
        <w:rPr>
          <w:b/>
          <w:sz w:val="28"/>
          <w:szCs w:val="28"/>
          <w:u w:val="single"/>
        </w:rPr>
        <w:t>Part 6 Promoting Equality and Diversity</w:t>
      </w:r>
    </w:p>
    <w:p w14:paraId="5FCCCD3E" w14:textId="77777777" w:rsidR="00494A3E" w:rsidRPr="00965171" w:rsidRDefault="00494A3E" w:rsidP="00494A3E">
      <w:pPr>
        <w:pStyle w:val="Normal-10pt-Table"/>
        <w:rPr>
          <w:b/>
          <w:sz w:val="24"/>
        </w:rPr>
      </w:pPr>
    </w:p>
    <w:p w14:paraId="4EEABC28" w14:textId="77777777" w:rsidR="00494A3E" w:rsidRPr="00965171" w:rsidRDefault="00494A3E" w:rsidP="00494A3E">
      <w:pPr>
        <w:pStyle w:val="Normal-10pt-Table"/>
        <w:rPr>
          <w:sz w:val="24"/>
        </w:rPr>
      </w:pPr>
      <w:r w:rsidRPr="00965171">
        <w:rPr>
          <w:sz w:val="24"/>
        </w:rPr>
        <w:t xml:space="preserve">You will be asked to provide information about which section or sections of the </w:t>
      </w:r>
      <w:r w:rsidRPr="00965171">
        <w:rPr>
          <w:sz w:val="24"/>
        </w:rPr>
        <w:lastRenderedPageBreak/>
        <w:t>Section 75 groupings that your Project is intended to benefit. You must also describe how your project will promote equality of opportunity for and good relations between the groups indicated under section 75 of the Northern Ireland Act 1998</w:t>
      </w:r>
    </w:p>
    <w:p w14:paraId="1E41354E" w14:textId="77777777" w:rsidR="00494A3E" w:rsidRPr="00965171" w:rsidRDefault="00494A3E" w:rsidP="00494A3E">
      <w:pPr>
        <w:pStyle w:val="Normal-10pt-Table"/>
        <w:rPr>
          <w:sz w:val="24"/>
        </w:rPr>
      </w:pPr>
    </w:p>
    <w:p w14:paraId="46A6C4F5" w14:textId="77777777" w:rsidR="00494A3E" w:rsidRPr="00494A3E" w:rsidRDefault="00494A3E" w:rsidP="00494A3E">
      <w:pPr>
        <w:pStyle w:val="Normal-10pt-Table"/>
        <w:rPr>
          <w:b/>
          <w:sz w:val="28"/>
          <w:szCs w:val="28"/>
          <w:u w:val="single"/>
        </w:rPr>
      </w:pPr>
      <w:r w:rsidRPr="00494A3E">
        <w:rPr>
          <w:b/>
          <w:sz w:val="28"/>
          <w:szCs w:val="28"/>
          <w:u w:val="single"/>
        </w:rPr>
        <w:t xml:space="preserve">Part 7 Declaration and undertaking </w:t>
      </w:r>
    </w:p>
    <w:p w14:paraId="06DEB9C2" w14:textId="77777777" w:rsidR="00494A3E" w:rsidRPr="00965171" w:rsidRDefault="00494A3E" w:rsidP="00494A3E">
      <w:pPr>
        <w:pStyle w:val="Normal-10pt-Table"/>
        <w:rPr>
          <w:rFonts w:eastAsia="Calibri"/>
          <w:sz w:val="24"/>
        </w:rPr>
      </w:pPr>
    </w:p>
    <w:p w14:paraId="2988F748" w14:textId="77777777" w:rsidR="00494A3E" w:rsidRPr="00965171" w:rsidRDefault="00494A3E" w:rsidP="00494A3E">
      <w:pPr>
        <w:pStyle w:val="Normal-10pt-Table"/>
        <w:rPr>
          <w:sz w:val="24"/>
        </w:rPr>
      </w:pPr>
      <w:r w:rsidRPr="00965171">
        <w:rPr>
          <w:rFonts w:eastAsia="Calibri"/>
          <w:sz w:val="24"/>
        </w:rPr>
        <w:t>Once you are satisfied that you have completed the form correctly you must sign and date it. Your application will not be valid if you do not enclose all the correct information and documents as requested.</w:t>
      </w:r>
    </w:p>
    <w:p w14:paraId="06835AA7" w14:textId="77777777" w:rsidR="00494A3E" w:rsidRPr="00965171" w:rsidRDefault="00494A3E" w:rsidP="00494A3E">
      <w:pPr>
        <w:pStyle w:val="Normal-10pt-Table"/>
        <w:rPr>
          <w:b/>
          <w:sz w:val="24"/>
        </w:rPr>
      </w:pPr>
    </w:p>
    <w:p w14:paraId="783975CE" w14:textId="77777777" w:rsidR="00494A3E" w:rsidRPr="00494A3E" w:rsidRDefault="00494A3E" w:rsidP="00494A3E">
      <w:pPr>
        <w:pStyle w:val="Normal-10pt-Table"/>
        <w:rPr>
          <w:b/>
          <w:sz w:val="28"/>
          <w:szCs w:val="28"/>
          <w:u w:val="single"/>
        </w:rPr>
      </w:pPr>
      <w:r w:rsidRPr="00494A3E">
        <w:rPr>
          <w:b/>
          <w:sz w:val="28"/>
          <w:szCs w:val="28"/>
          <w:u w:val="single"/>
        </w:rPr>
        <w:t xml:space="preserve">Part 8 Data protection Act </w:t>
      </w:r>
    </w:p>
    <w:p w14:paraId="4F69686E" w14:textId="111B7E4E" w:rsidR="00494A3E" w:rsidRDefault="00494A3E" w:rsidP="00494A3E">
      <w:pPr>
        <w:pStyle w:val="Normal-10pt-Table"/>
        <w:rPr>
          <w:sz w:val="24"/>
        </w:rPr>
      </w:pPr>
      <w:r w:rsidRPr="00965171">
        <w:rPr>
          <w:sz w:val="24"/>
        </w:rPr>
        <w:t xml:space="preserve">This section informs you how your personal data will be used by </w:t>
      </w:r>
      <w:r w:rsidR="00404637">
        <w:rPr>
          <w:sz w:val="24"/>
        </w:rPr>
        <w:t>DAERA</w:t>
      </w:r>
      <w:r w:rsidRPr="00965171">
        <w:rPr>
          <w:sz w:val="24"/>
        </w:rPr>
        <w:t xml:space="preserve"> in compliance with the, Data Protection Act </w:t>
      </w:r>
      <w:r w:rsidR="00E456C1">
        <w:rPr>
          <w:sz w:val="24"/>
        </w:rPr>
        <w:t>2018</w:t>
      </w:r>
      <w:r w:rsidRPr="00965171">
        <w:rPr>
          <w:sz w:val="24"/>
        </w:rPr>
        <w:t>.</w:t>
      </w:r>
    </w:p>
    <w:p w14:paraId="19D822E6" w14:textId="77777777" w:rsidR="00FE3795" w:rsidRPr="00965171" w:rsidRDefault="00FE3795" w:rsidP="00494A3E">
      <w:pPr>
        <w:pStyle w:val="Normal-10pt-Table"/>
        <w:rPr>
          <w:sz w:val="24"/>
        </w:rPr>
      </w:pPr>
    </w:p>
    <w:p w14:paraId="13BF8A5A" w14:textId="77777777" w:rsidR="00F55AF9" w:rsidRPr="00A43EB0" w:rsidRDefault="007622FE" w:rsidP="00F15BE0">
      <w:pPr>
        <w:pStyle w:val="Normal-10pt-Table"/>
        <w:rPr>
          <w:b/>
          <w:sz w:val="28"/>
          <w:szCs w:val="28"/>
          <w:u w:val="single"/>
        </w:rPr>
      </w:pPr>
      <w:bookmarkStart w:id="58" w:name="_Toc406327519"/>
      <w:bookmarkStart w:id="59" w:name="_Ref406403658"/>
      <w:bookmarkStart w:id="60" w:name="_Ref407087226"/>
      <w:bookmarkStart w:id="61" w:name="_Toc414019802"/>
      <w:bookmarkStart w:id="62" w:name="_Toc414956230"/>
      <w:r w:rsidRPr="00A43EB0">
        <w:rPr>
          <w:b/>
          <w:sz w:val="28"/>
          <w:szCs w:val="28"/>
          <w:u w:val="single"/>
        </w:rPr>
        <w:t xml:space="preserve">Part </w:t>
      </w:r>
      <w:r w:rsidR="00494A3E" w:rsidRPr="00A43EB0">
        <w:rPr>
          <w:b/>
          <w:sz w:val="28"/>
          <w:szCs w:val="28"/>
          <w:u w:val="single"/>
        </w:rPr>
        <w:t xml:space="preserve">9 </w:t>
      </w:r>
      <w:r w:rsidR="00F55AF9" w:rsidRPr="00A43EB0">
        <w:rPr>
          <w:b/>
          <w:sz w:val="28"/>
          <w:szCs w:val="28"/>
          <w:u w:val="single"/>
        </w:rPr>
        <w:t>What To Do Now</w:t>
      </w:r>
      <w:bookmarkEnd w:id="58"/>
      <w:bookmarkEnd w:id="59"/>
      <w:bookmarkEnd w:id="60"/>
      <w:bookmarkEnd w:id="61"/>
      <w:bookmarkEnd w:id="62"/>
    </w:p>
    <w:p w14:paraId="362B6C66" w14:textId="77777777" w:rsidR="00F55AF9" w:rsidRDefault="00F55AF9" w:rsidP="00F55AF9">
      <w:pPr>
        <w:pStyle w:val="Normal-10pt-Table"/>
      </w:pPr>
    </w:p>
    <w:p w14:paraId="3AEA4665" w14:textId="77777777" w:rsidR="00885513" w:rsidRPr="00B60B66" w:rsidRDefault="00885513" w:rsidP="00885513">
      <w:pPr>
        <w:pStyle w:val="Normal-10pt-Table"/>
        <w:rPr>
          <w:b/>
          <w:bCs/>
          <w:sz w:val="24"/>
        </w:rPr>
      </w:pPr>
      <w:r w:rsidRPr="00E53F26">
        <w:rPr>
          <w:b/>
          <w:bCs/>
          <w:sz w:val="24"/>
        </w:rPr>
        <w:t>If you are ready to apply for funding you should make sure you have addressed the following (if applicable);</w:t>
      </w:r>
    </w:p>
    <w:p w14:paraId="489B5327" w14:textId="77777777" w:rsidR="007622FE" w:rsidRDefault="007622FE" w:rsidP="00F55AF9">
      <w:pPr>
        <w:pStyle w:val="Normal-10pt-Table"/>
      </w:pPr>
    </w:p>
    <w:p w14:paraId="09D1DD6E" w14:textId="77777777" w:rsidR="00C56160" w:rsidRDefault="00F55AF9">
      <w:pPr>
        <w:pStyle w:val="Standardtext-bold"/>
        <w:numPr>
          <w:ilvl w:val="0"/>
          <w:numId w:val="15"/>
        </w:numPr>
        <w:rPr>
          <w:u w:val="single"/>
        </w:rPr>
      </w:pPr>
      <w:r w:rsidRPr="00B96C79">
        <w:rPr>
          <w:u w:val="single"/>
        </w:rPr>
        <w:t>Certified Copy of Applicant's ID (Passport/Driving Licence/Utility Bill(s) (If Applicable)</w:t>
      </w:r>
    </w:p>
    <w:p w14:paraId="53288BC4" w14:textId="77777777" w:rsidR="00D208A7" w:rsidRDefault="00D208A7">
      <w:pPr>
        <w:pStyle w:val="Standardtext-bold"/>
        <w:ind w:left="720"/>
        <w:rPr>
          <w:u w:val="single"/>
        </w:rPr>
      </w:pPr>
    </w:p>
    <w:p w14:paraId="5586D0FE" w14:textId="77777777" w:rsidR="00F55AF9" w:rsidRDefault="007622FE" w:rsidP="00B17952">
      <w:pPr>
        <w:pStyle w:val="Standardtext"/>
      </w:pPr>
      <w:r w:rsidRPr="007622FE">
        <w:rPr>
          <w:bCs w:val="0"/>
        </w:rPr>
        <w:t>If you are a sole trader or a joint partnership then you hav</w:t>
      </w:r>
      <w:r w:rsidR="00EC6332">
        <w:rPr>
          <w:bCs w:val="0"/>
        </w:rPr>
        <w:t>e to provide identification. You w</w:t>
      </w:r>
      <w:r w:rsidRPr="007622FE">
        <w:rPr>
          <w:bCs w:val="0"/>
        </w:rPr>
        <w:t xml:space="preserve">ill need to provide a copy of either your passport or your driver’s licence. If you do not have photographic ID, we will accept two different utility bills from the last </w:t>
      </w:r>
      <w:r w:rsidR="00FE3795">
        <w:rPr>
          <w:bCs w:val="0"/>
        </w:rPr>
        <w:t>3</w:t>
      </w:r>
      <w:r w:rsidRPr="007622FE">
        <w:rPr>
          <w:bCs w:val="0"/>
        </w:rPr>
        <w:t xml:space="preserve"> months where your name and home address are clearly shown. You will then need to take it to your solicitor, post office or an </w:t>
      </w:r>
      <w:r w:rsidR="00404637">
        <w:rPr>
          <w:bCs w:val="0"/>
        </w:rPr>
        <w:t>DAERA</w:t>
      </w:r>
      <w:r w:rsidRPr="007622FE">
        <w:rPr>
          <w:bCs w:val="0"/>
        </w:rPr>
        <w:t xml:space="preserve"> </w:t>
      </w:r>
      <w:r w:rsidR="00AC3725">
        <w:rPr>
          <w:bCs w:val="0"/>
        </w:rPr>
        <w:t xml:space="preserve">Port </w:t>
      </w:r>
      <w:r w:rsidRPr="007622FE">
        <w:rPr>
          <w:bCs w:val="0"/>
        </w:rPr>
        <w:t xml:space="preserve">Officer, who can sign the copy and certify that the copy you send is taken from an original document. If the copies you provide are not from an original document and have not been certified, your application may be rejected. Please note that we will not be able to return the copy of the document to you.  Do not send original identification documents to the </w:t>
      </w:r>
      <w:r w:rsidR="00404637">
        <w:rPr>
          <w:bCs w:val="0"/>
        </w:rPr>
        <w:t>DAERA</w:t>
      </w:r>
      <w:r w:rsidRPr="007622FE">
        <w:rPr>
          <w:bCs w:val="0"/>
        </w:rPr>
        <w:t>.</w:t>
      </w:r>
      <w:r w:rsidR="00B17952" w:rsidRPr="00272E0C">
        <w:t xml:space="preserve"> </w:t>
      </w:r>
    </w:p>
    <w:p w14:paraId="300C849B" w14:textId="77777777" w:rsidR="00F15BE0" w:rsidRPr="00722FDD" w:rsidRDefault="00F15BE0" w:rsidP="00B17952">
      <w:pPr>
        <w:pStyle w:val="Standardtext"/>
      </w:pPr>
    </w:p>
    <w:p w14:paraId="6B47EA19" w14:textId="77777777" w:rsidR="00C56160" w:rsidRDefault="00B17952">
      <w:pPr>
        <w:pStyle w:val="Normal-10pt-Table"/>
        <w:widowControl/>
        <w:numPr>
          <w:ilvl w:val="0"/>
          <w:numId w:val="15"/>
        </w:numPr>
        <w:autoSpaceDE/>
        <w:autoSpaceDN/>
        <w:adjustRightInd/>
        <w:rPr>
          <w:b/>
          <w:sz w:val="24"/>
          <w:u w:val="single"/>
        </w:rPr>
      </w:pPr>
      <w:r w:rsidRPr="00B96C79">
        <w:rPr>
          <w:b/>
          <w:sz w:val="24"/>
          <w:u w:val="single"/>
        </w:rPr>
        <w:t xml:space="preserve">Letter To Show Proof Of Authority For </w:t>
      </w:r>
      <w:r w:rsidR="004C1C6B">
        <w:rPr>
          <w:b/>
          <w:sz w:val="24"/>
          <w:u w:val="single"/>
        </w:rPr>
        <w:t>(</w:t>
      </w:r>
      <w:r w:rsidRPr="00B96C79">
        <w:rPr>
          <w:b/>
          <w:sz w:val="24"/>
          <w:u w:val="single"/>
        </w:rPr>
        <w:t>Joint</w:t>
      </w:r>
      <w:r w:rsidR="004C1C6B">
        <w:rPr>
          <w:b/>
          <w:sz w:val="24"/>
          <w:u w:val="single"/>
        </w:rPr>
        <w:t>)</w:t>
      </w:r>
      <w:r w:rsidRPr="00B96C79">
        <w:rPr>
          <w:b/>
          <w:sz w:val="24"/>
          <w:u w:val="single"/>
        </w:rPr>
        <w:t xml:space="preserve"> Partnerships (If Applicable)</w:t>
      </w:r>
    </w:p>
    <w:p w14:paraId="40ECBF56" w14:textId="77777777" w:rsidR="00B17952" w:rsidRDefault="00B17952" w:rsidP="00B17952">
      <w:pPr>
        <w:pStyle w:val="Standardtext"/>
      </w:pPr>
    </w:p>
    <w:p w14:paraId="557522A1" w14:textId="77777777" w:rsidR="00B17952" w:rsidRPr="004B545C" w:rsidRDefault="00B17952" w:rsidP="00B17952">
      <w:pPr>
        <w:pStyle w:val="Standardtext"/>
        <w:rPr>
          <w:b/>
          <w:u w:val="single"/>
        </w:rPr>
      </w:pPr>
      <w:r>
        <w:t>If you are a joint partnership, then a signed and dated letter from all of the other partners must be provided to show proof of authority to act on their behalf.</w:t>
      </w:r>
    </w:p>
    <w:p w14:paraId="09BE52E8" w14:textId="77777777" w:rsidR="00B17952" w:rsidRDefault="00B17952" w:rsidP="00B17952">
      <w:pPr>
        <w:pStyle w:val="Standardtext-bold"/>
        <w:ind w:left="720"/>
      </w:pPr>
    </w:p>
    <w:p w14:paraId="657F4EA5" w14:textId="77777777" w:rsidR="00C56160" w:rsidRDefault="00F55AF9">
      <w:pPr>
        <w:pStyle w:val="Standardtext-bold"/>
        <w:numPr>
          <w:ilvl w:val="0"/>
          <w:numId w:val="15"/>
        </w:numPr>
        <w:rPr>
          <w:u w:val="single"/>
        </w:rPr>
      </w:pPr>
      <w:r w:rsidRPr="00B96C79">
        <w:rPr>
          <w:u w:val="single"/>
        </w:rPr>
        <w:t>A Business Case (If Applicable)</w:t>
      </w:r>
      <w:r w:rsidRPr="00B96C79">
        <w:rPr>
          <w:u w:val="single"/>
        </w:rPr>
        <w:tab/>
      </w:r>
    </w:p>
    <w:p w14:paraId="5FF8EAE7" w14:textId="77777777" w:rsidR="0082264A" w:rsidRDefault="0082264A" w:rsidP="0082264A">
      <w:pPr>
        <w:pStyle w:val="Normal-10pt-Table"/>
        <w:rPr>
          <w:sz w:val="24"/>
        </w:rPr>
      </w:pPr>
      <w:r w:rsidRPr="00E53F26">
        <w:rPr>
          <w:sz w:val="24"/>
        </w:rPr>
        <w:t xml:space="preserve">You will need to write a business case if your project has a total cost of more than £25,000. A business case template with guidance can be found on the </w:t>
      </w:r>
      <w:r w:rsidR="00404637">
        <w:rPr>
          <w:sz w:val="24"/>
        </w:rPr>
        <w:t>DAERA</w:t>
      </w:r>
      <w:r w:rsidRPr="00494A3E">
        <w:rPr>
          <w:sz w:val="24"/>
        </w:rPr>
        <w:t xml:space="preserve"> website.</w:t>
      </w:r>
    </w:p>
    <w:p w14:paraId="66C925B0" w14:textId="77777777" w:rsidR="00E456C1" w:rsidRDefault="00E456C1" w:rsidP="0082264A">
      <w:pPr>
        <w:pStyle w:val="Normal-10pt-Table"/>
        <w:rPr>
          <w:sz w:val="24"/>
        </w:rPr>
      </w:pPr>
    </w:p>
    <w:p w14:paraId="4DB7C959" w14:textId="77777777" w:rsidR="00E456C1" w:rsidRPr="00494A3E" w:rsidRDefault="00E456C1" w:rsidP="0082264A">
      <w:pPr>
        <w:pStyle w:val="Normal-10pt-Table"/>
        <w:rPr>
          <w:sz w:val="24"/>
        </w:rPr>
      </w:pPr>
    </w:p>
    <w:p w14:paraId="6B588D63" w14:textId="77777777" w:rsidR="00F55AF9" w:rsidRPr="00722FDD" w:rsidRDefault="00F55AF9" w:rsidP="00F55AF9">
      <w:pPr>
        <w:pStyle w:val="Normal-10pt-Table"/>
      </w:pPr>
    </w:p>
    <w:p w14:paraId="3F34F744" w14:textId="77777777" w:rsidR="00AC3703" w:rsidRPr="00AC3703" w:rsidRDefault="00DF787F" w:rsidP="00DF787F">
      <w:pPr>
        <w:widowControl/>
        <w:tabs>
          <w:tab w:val="left" w:pos="284"/>
          <w:tab w:val="left" w:pos="357"/>
        </w:tabs>
        <w:autoSpaceDE/>
        <w:autoSpaceDN/>
        <w:adjustRightInd/>
        <w:spacing w:before="60" w:after="60"/>
        <w:ind w:left="360"/>
        <w:rPr>
          <w:rFonts w:ascii="Arial" w:hAnsi="Arial" w:cs="Arial"/>
          <w:b/>
          <w:u w:val="single"/>
        </w:rPr>
      </w:pPr>
      <w:r>
        <w:rPr>
          <w:rFonts w:ascii="Arial" w:hAnsi="Arial" w:cs="Arial"/>
          <w:b/>
          <w:u w:val="single"/>
        </w:rPr>
        <w:lastRenderedPageBreak/>
        <w:t xml:space="preserve">d) </w:t>
      </w:r>
      <w:r w:rsidR="00AC3703" w:rsidRPr="00AC3703">
        <w:rPr>
          <w:rFonts w:ascii="Arial" w:hAnsi="Arial" w:cs="Arial"/>
          <w:b/>
          <w:u w:val="single"/>
        </w:rPr>
        <w:t xml:space="preserve">Your </w:t>
      </w:r>
      <w:r w:rsidRPr="00AC3703">
        <w:rPr>
          <w:rFonts w:ascii="Arial" w:hAnsi="Arial" w:cs="Arial"/>
          <w:b/>
          <w:u w:val="single"/>
        </w:rPr>
        <w:t>Organisation</w:t>
      </w:r>
      <w:r>
        <w:rPr>
          <w:rFonts w:ascii="Arial" w:hAnsi="Arial" w:cs="Arial"/>
          <w:b/>
          <w:u w:val="single"/>
        </w:rPr>
        <w:t>’s</w:t>
      </w:r>
      <w:r w:rsidRPr="00AC3703">
        <w:rPr>
          <w:rFonts w:ascii="Arial" w:hAnsi="Arial" w:cs="Arial"/>
          <w:b/>
          <w:u w:val="single"/>
        </w:rPr>
        <w:t xml:space="preserve"> Finances</w:t>
      </w:r>
      <w:r w:rsidR="00AC3703" w:rsidRPr="00AC3703">
        <w:rPr>
          <w:rFonts w:ascii="Arial" w:hAnsi="Arial" w:cs="Arial"/>
          <w:b/>
          <w:u w:val="single"/>
        </w:rPr>
        <w:t xml:space="preserve"> </w:t>
      </w:r>
    </w:p>
    <w:p w14:paraId="6DFEBF8C" w14:textId="77777777" w:rsidR="00AC3703" w:rsidRPr="00AC3703" w:rsidRDefault="00AC3703" w:rsidP="00AC3703">
      <w:pPr>
        <w:widowControl/>
        <w:tabs>
          <w:tab w:val="left" w:pos="284"/>
          <w:tab w:val="left" w:pos="357"/>
          <w:tab w:val="left" w:pos="720"/>
        </w:tabs>
        <w:autoSpaceDE/>
        <w:autoSpaceDN/>
        <w:adjustRightInd/>
        <w:spacing w:before="60" w:after="60"/>
        <w:ind w:left="284"/>
        <w:rPr>
          <w:rFonts w:ascii="Arial" w:hAnsi="Arial" w:cs="Arial"/>
          <w:b/>
          <w:u w:val="single"/>
        </w:rPr>
      </w:pPr>
    </w:p>
    <w:p w14:paraId="61074183" w14:textId="77777777" w:rsidR="00E2040A" w:rsidRPr="002F41F1" w:rsidRDefault="00E2040A" w:rsidP="00E2040A">
      <w:pPr>
        <w:tabs>
          <w:tab w:val="left" w:pos="357"/>
          <w:tab w:val="left" w:pos="720"/>
        </w:tabs>
        <w:spacing w:before="60" w:after="60"/>
        <w:rPr>
          <w:rFonts w:ascii="Arial" w:hAnsi="Arial" w:cs="Arial"/>
        </w:rPr>
      </w:pPr>
      <w:r w:rsidRPr="002F41F1">
        <w:rPr>
          <w:rFonts w:ascii="Arial" w:hAnsi="Arial" w:cs="Arial"/>
          <w:b/>
          <w:u w:val="single"/>
        </w:rPr>
        <w:t>If your project has a total value of up to £</w:t>
      </w:r>
      <w:r w:rsidR="0045027E">
        <w:rPr>
          <w:rFonts w:ascii="Arial" w:hAnsi="Arial" w:cs="Arial"/>
          <w:b/>
          <w:u w:val="single"/>
        </w:rPr>
        <w:t>25,000</w:t>
      </w:r>
    </w:p>
    <w:p w14:paraId="6E692EE8" w14:textId="77777777" w:rsidR="00E2040A" w:rsidRDefault="00E2040A" w:rsidP="00E2040A">
      <w:pPr>
        <w:kinsoku w:val="0"/>
        <w:overflowPunct w:val="0"/>
        <w:rPr>
          <w:rFonts w:ascii="Arial" w:hAnsi="Arial" w:cs="Arial"/>
          <w:bCs/>
        </w:rPr>
      </w:pPr>
      <w:r w:rsidRPr="002F41F1">
        <w:rPr>
          <w:rFonts w:ascii="Arial" w:hAnsi="Arial" w:cs="Arial"/>
          <w:bCs/>
        </w:rPr>
        <w:t xml:space="preserve">You should provide a copy of your organisation’s accounts for the last three financial years to demonstrate that your organisation is financially sound. These can be audited or non-audited. If you are a new company you should provide other evidence of trading. </w:t>
      </w:r>
    </w:p>
    <w:p w14:paraId="54395ED6" w14:textId="77777777" w:rsidR="00C757A4" w:rsidRPr="002F41F1" w:rsidRDefault="00C757A4" w:rsidP="00E2040A">
      <w:pPr>
        <w:kinsoku w:val="0"/>
        <w:overflowPunct w:val="0"/>
        <w:rPr>
          <w:rFonts w:ascii="Arial" w:hAnsi="Arial" w:cs="Arial"/>
          <w:bCs/>
        </w:rPr>
      </w:pPr>
    </w:p>
    <w:p w14:paraId="37F80897" w14:textId="77777777" w:rsidR="00C757A4" w:rsidRDefault="00C757A4" w:rsidP="00C757A4">
      <w:pPr>
        <w:kinsoku w:val="0"/>
        <w:overflowPunct w:val="0"/>
        <w:rPr>
          <w:rFonts w:ascii="Arial" w:hAnsi="Arial" w:cs="Arial"/>
          <w:bCs/>
        </w:rPr>
      </w:pPr>
      <w:r w:rsidRPr="002F41F1">
        <w:rPr>
          <w:rFonts w:ascii="Arial" w:hAnsi="Arial" w:cs="Arial"/>
          <w:bCs/>
        </w:rPr>
        <w:t xml:space="preserve">If you are an organisation that is one or two years old, you only need to provide the organisation’s accounts for the financial years that you have been in operation.  </w:t>
      </w:r>
    </w:p>
    <w:p w14:paraId="416E6252" w14:textId="77777777" w:rsidR="00C757A4" w:rsidRPr="002F41F1" w:rsidRDefault="00C757A4" w:rsidP="00C757A4">
      <w:pPr>
        <w:kinsoku w:val="0"/>
        <w:overflowPunct w:val="0"/>
        <w:rPr>
          <w:rFonts w:ascii="Arial" w:hAnsi="Arial" w:cs="Arial"/>
          <w:bCs/>
        </w:rPr>
      </w:pPr>
    </w:p>
    <w:p w14:paraId="42BEB8FC" w14:textId="77777777" w:rsidR="00C757A4" w:rsidRPr="002F41F1" w:rsidRDefault="00C757A4" w:rsidP="00C757A4">
      <w:pPr>
        <w:kinsoku w:val="0"/>
        <w:overflowPunct w:val="0"/>
        <w:rPr>
          <w:rFonts w:ascii="Arial" w:hAnsi="Arial" w:cs="Arial"/>
          <w:bCs/>
        </w:rPr>
      </w:pPr>
      <w:r w:rsidRPr="002F41F1">
        <w:rPr>
          <w:rFonts w:ascii="Arial" w:hAnsi="Arial" w:cs="Arial"/>
          <w:bCs/>
        </w:rPr>
        <w:t xml:space="preserve">If your organisation is new, you should provide a cash flow forecast for a minimum of 5 years. See General Guidance for an example cash flow forecast. </w:t>
      </w:r>
    </w:p>
    <w:p w14:paraId="29CB632E" w14:textId="77777777" w:rsidR="00E2040A" w:rsidRPr="002F41F1" w:rsidRDefault="00E2040A" w:rsidP="00E2040A">
      <w:pPr>
        <w:kinsoku w:val="0"/>
        <w:overflowPunct w:val="0"/>
        <w:rPr>
          <w:rFonts w:ascii="Arial" w:hAnsi="Arial" w:cs="Arial"/>
          <w:bCs/>
        </w:rPr>
      </w:pPr>
    </w:p>
    <w:p w14:paraId="7AA8A80F" w14:textId="77777777" w:rsidR="00E2040A" w:rsidRPr="002F41F1" w:rsidRDefault="00E2040A" w:rsidP="00E2040A">
      <w:pPr>
        <w:kinsoku w:val="0"/>
        <w:overflowPunct w:val="0"/>
        <w:rPr>
          <w:rFonts w:ascii="Arial" w:hAnsi="Arial" w:cs="Arial"/>
          <w:bCs/>
        </w:rPr>
      </w:pPr>
      <w:r w:rsidRPr="002F41F1">
        <w:rPr>
          <w:rFonts w:ascii="Arial" w:hAnsi="Arial" w:cs="Arial"/>
          <w:bCs/>
        </w:rPr>
        <w:t xml:space="preserve">If your organisation is currently loss making, this does not necessarily mean that your application cannot be considered. However, you will need to explain carefully in your application form the steps you are taking to make your organisation financially viable, including the contribution you expect your project to make to this. </w:t>
      </w:r>
    </w:p>
    <w:p w14:paraId="33444B2D" w14:textId="77777777" w:rsidR="00E2040A" w:rsidRPr="002F41F1" w:rsidRDefault="00E2040A" w:rsidP="00E2040A">
      <w:pPr>
        <w:kinsoku w:val="0"/>
        <w:overflowPunct w:val="0"/>
        <w:rPr>
          <w:rFonts w:ascii="Arial" w:hAnsi="Arial" w:cs="Arial"/>
          <w:bCs/>
        </w:rPr>
      </w:pPr>
    </w:p>
    <w:p w14:paraId="5E04BD69" w14:textId="77777777" w:rsidR="00E2040A" w:rsidRPr="002F41F1" w:rsidRDefault="00E2040A" w:rsidP="00E2040A">
      <w:pPr>
        <w:kinsoku w:val="0"/>
        <w:overflowPunct w:val="0"/>
        <w:rPr>
          <w:rFonts w:ascii="Arial" w:hAnsi="Arial" w:cs="Arial"/>
          <w:bCs/>
        </w:rPr>
      </w:pPr>
      <w:r w:rsidRPr="002F41F1">
        <w:rPr>
          <w:rFonts w:ascii="Arial" w:hAnsi="Arial" w:cs="Arial"/>
          <w:bCs/>
        </w:rPr>
        <w:t xml:space="preserve">You must also tell us about any interest rates on start-up finance that is not clear from the Cash Flow Forecast. </w:t>
      </w:r>
    </w:p>
    <w:p w14:paraId="76E34A98" w14:textId="77777777" w:rsidR="00E2040A" w:rsidRPr="002F41F1" w:rsidRDefault="00E2040A" w:rsidP="00E2040A">
      <w:pPr>
        <w:kinsoku w:val="0"/>
        <w:overflowPunct w:val="0"/>
        <w:rPr>
          <w:rFonts w:ascii="Arial" w:hAnsi="Arial" w:cs="Arial"/>
          <w:bCs/>
        </w:rPr>
      </w:pPr>
    </w:p>
    <w:p w14:paraId="08B1A72D" w14:textId="77777777" w:rsidR="00E2040A" w:rsidRPr="002F41F1" w:rsidRDefault="00E2040A" w:rsidP="00E2040A">
      <w:pPr>
        <w:rPr>
          <w:rFonts w:ascii="Arial" w:hAnsi="Arial"/>
          <w:b/>
          <w:u w:val="single"/>
        </w:rPr>
      </w:pPr>
      <w:r w:rsidRPr="002F41F1">
        <w:rPr>
          <w:rFonts w:ascii="Arial" w:hAnsi="Arial"/>
          <w:b/>
          <w:u w:val="single"/>
        </w:rPr>
        <w:t>If your project has a total value of between £25,000 - £</w:t>
      </w:r>
      <w:r w:rsidR="0045027E">
        <w:rPr>
          <w:rFonts w:ascii="Arial" w:hAnsi="Arial"/>
          <w:b/>
          <w:u w:val="single"/>
        </w:rPr>
        <w:t>100,000</w:t>
      </w:r>
    </w:p>
    <w:p w14:paraId="226729DD" w14:textId="77777777" w:rsidR="00E2040A" w:rsidRPr="002F41F1" w:rsidRDefault="00E2040A" w:rsidP="00E2040A">
      <w:pPr>
        <w:rPr>
          <w:rFonts w:ascii="Arial" w:hAnsi="Arial"/>
          <w:b/>
          <w:u w:val="single"/>
        </w:rPr>
      </w:pPr>
    </w:p>
    <w:p w14:paraId="6ABDC5D2" w14:textId="77777777" w:rsidR="00E2040A" w:rsidRPr="002F41F1" w:rsidRDefault="00E2040A" w:rsidP="00E2040A">
      <w:pPr>
        <w:rPr>
          <w:rFonts w:ascii="Arial" w:hAnsi="Arial"/>
        </w:rPr>
      </w:pPr>
      <w:r w:rsidRPr="002F41F1">
        <w:rPr>
          <w:rFonts w:ascii="Arial" w:hAnsi="Arial"/>
        </w:rPr>
        <w:t xml:space="preserve">You should provide a copy of your organisation’s accounts for the last three financial years to demonstrate that your organisation is financially sound. These can be audited or non-audited. If you are a new company you should provide other evidence of trading. </w:t>
      </w:r>
    </w:p>
    <w:p w14:paraId="0D5AEE85" w14:textId="77777777" w:rsidR="00C757A4" w:rsidRDefault="00C757A4" w:rsidP="00C757A4">
      <w:pPr>
        <w:rPr>
          <w:rFonts w:ascii="Arial" w:hAnsi="Arial"/>
        </w:rPr>
      </w:pPr>
      <w:r w:rsidRPr="002F41F1">
        <w:rPr>
          <w:rFonts w:ascii="Arial" w:hAnsi="Arial"/>
        </w:rPr>
        <w:t xml:space="preserve">If you are an organisation that is one or two years old, you only need to provide the organisation’s accounts for the financial years that you have been in operation.  </w:t>
      </w:r>
    </w:p>
    <w:p w14:paraId="747D2700" w14:textId="77777777" w:rsidR="00C757A4" w:rsidRDefault="00C757A4" w:rsidP="00C757A4">
      <w:pPr>
        <w:rPr>
          <w:rFonts w:ascii="Arial" w:hAnsi="Arial"/>
        </w:rPr>
      </w:pPr>
    </w:p>
    <w:p w14:paraId="004E1E2B" w14:textId="77777777" w:rsidR="00D208A7" w:rsidRDefault="00C757A4">
      <w:pPr>
        <w:kinsoku w:val="0"/>
        <w:overflowPunct w:val="0"/>
        <w:rPr>
          <w:rFonts w:ascii="Arial" w:hAnsi="Arial" w:cs="Arial"/>
          <w:bCs/>
        </w:rPr>
      </w:pPr>
      <w:r w:rsidRPr="002F41F1">
        <w:rPr>
          <w:rFonts w:ascii="Arial" w:hAnsi="Arial" w:cs="Arial"/>
          <w:bCs/>
        </w:rPr>
        <w:t xml:space="preserve">If your organisation is new, you should provide a cash flow forecast for a minimum of 5 years. See General Guidance for </w:t>
      </w:r>
      <w:r>
        <w:rPr>
          <w:rFonts w:ascii="Arial" w:hAnsi="Arial" w:cs="Arial"/>
          <w:bCs/>
        </w:rPr>
        <w:t xml:space="preserve">an example cash flow forecast. </w:t>
      </w:r>
    </w:p>
    <w:p w14:paraId="4FE81224" w14:textId="77777777" w:rsidR="00E2040A" w:rsidRPr="002F41F1" w:rsidRDefault="00E2040A" w:rsidP="00E2040A">
      <w:pPr>
        <w:rPr>
          <w:rFonts w:ascii="Arial" w:hAnsi="Arial"/>
        </w:rPr>
      </w:pPr>
    </w:p>
    <w:p w14:paraId="150CC39A" w14:textId="77777777" w:rsidR="00E2040A" w:rsidRPr="002F41F1" w:rsidRDefault="00E2040A" w:rsidP="00E2040A">
      <w:pPr>
        <w:rPr>
          <w:rFonts w:ascii="Arial" w:hAnsi="Arial"/>
        </w:rPr>
      </w:pPr>
      <w:r w:rsidRPr="002F41F1">
        <w:rPr>
          <w:rFonts w:ascii="Arial" w:hAnsi="Arial"/>
        </w:rPr>
        <w:t xml:space="preserve">If your organisation is currently loss making, this does not necessarily mean that your application cannot be considered. However, you will need to explain carefully in your application form the steps you are taking to make your organisation financially viable, including the contribution you expect your project to make to this. </w:t>
      </w:r>
    </w:p>
    <w:p w14:paraId="25B8A89D" w14:textId="77777777" w:rsidR="00E2040A" w:rsidRPr="002F41F1" w:rsidRDefault="00E2040A" w:rsidP="00E2040A">
      <w:pPr>
        <w:rPr>
          <w:rFonts w:ascii="Arial" w:hAnsi="Arial"/>
        </w:rPr>
      </w:pPr>
    </w:p>
    <w:p w14:paraId="38295552" w14:textId="77777777" w:rsidR="00E2040A" w:rsidRPr="002F41F1" w:rsidRDefault="00E2040A" w:rsidP="00E2040A">
      <w:pPr>
        <w:kinsoku w:val="0"/>
        <w:overflowPunct w:val="0"/>
        <w:rPr>
          <w:rFonts w:ascii="Arial" w:hAnsi="Arial" w:cs="Arial"/>
          <w:bCs/>
        </w:rPr>
      </w:pPr>
      <w:r w:rsidRPr="002F41F1">
        <w:rPr>
          <w:rFonts w:ascii="Arial" w:hAnsi="Arial" w:cs="Arial"/>
          <w:bCs/>
        </w:rPr>
        <w:t xml:space="preserve">All applicants must provide a cash flow forecast for a minimum of 5 years. See General Guidance for an example cash flow forecast. </w:t>
      </w:r>
    </w:p>
    <w:p w14:paraId="24BAECCE" w14:textId="77777777" w:rsidR="00E2040A" w:rsidRPr="002F41F1" w:rsidRDefault="00E2040A" w:rsidP="00E2040A">
      <w:pPr>
        <w:rPr>
          <w:rFonts w:ascii="Arial" w:hAnsi="Arial"/>
        </w:rPr>
      </w:pPr>
    </w:p>
    <w:p w14:paraId="321B4F49" w14:textId="77777777" w:rsidR="00E2040A" w:rsidRPr="002F41F1" w:rsidRDefault="00E2040A" w:rsidP="00E2040A">
      <w:pPr>
        <w:kinsoku w:val="0"/>
        <w:overflowPunct w:val="0"/>
        <w:rPr>
          <w:rFonts w:ascii="Arial" w:hAnsi="Arial" w:cs="Arial"/>
          <w:bCs/>
        </w:rPr>
      </w:pPr>
      <w:r w:rsidRPr="002F41F1">
        <w:rPr>
          <w:rFonts w:ascii="Arial" w:hAnsi="Arial" w:cs="Arial"/>
          <w:bCs/>
        </w:rPr>
        <w:t xml:space="preserve">You must also tell us about any interest rates on start-up finance that is not clear from the Cash Flow Forecast. </w:t>
      </w:r>
    </w:p>
    <w:p w14:paraId="5CBD830D" w14:textId="77777777" w:rsidR="00E2040A" w:rsidRPr="002F41F1" w:rsidRDefault="00E2040A" w:rsidP="00E2040A">
      <w:pPr>
        <w:kinsoku w:val="0"/>
        <w:overflowPunct w:val="0"/>
        <w:rPr>
          <w:rFonts w:ascii="Arial" w:hAnsi="Arial"/>
        </w:rPr>
      </w:pPr>
    </w:p>
    <w:p w14:paraId="6D597A43" w14:textId="77777777" w:rsidR="00E2040A" w:rsidRPr="002F41F1" w:rsidRDefault="00E2040A" w:rsidP="00E2040A">
      <w:pPr>
        <w:kinsoku w:val="0"/>
        <w:overflowPunct w:val="0"/>
        <w:rPr>
          <w:rFonts w:ascii="Arial" w:hAnsi="Arial" w:cs="Arial"/>
          <w:b/>
          <w:bCs/>
          <w:u w:val="single"/>
        </w:rPr>
      </w:pPr>
      <w:r w:rsidRPr="002F41F1">
        <w:rPr>
          <w:rFonts w:ascii="Arial" w:hAnsi="Arial" w:cs="Arial"/>
          <w:b/>
          <w:bCs/>
          <w:u w:val="single"/>
        </w:rPr>
        <w:t>If your project has a total value of more than £100,000</w:t>
      </w:r>
    </w:p>
    <w:p w14:paraId="1CB455CD" w14:textId="77777777" w:rsidR="00E2040A" w:rsidRPr="002F41F1" w:rsidRDefault="00E2040A" w:rsidP="00E2040A">
      <w:pPr>
        <w:kinsoku w:val="0"/>
        <w:overflowPunct w:val="0"/>
        <w:rPr>
          <w:rFonts w:ascii="Arial" w:hAnsi="Arial" w:cs="Arial"/>
          <w:b/>
          <w:bCs/>
          <w:u w:val="single"/>
        </w:rPr>
      </w:pPr>
    </w:p>
    <w:p w14:paraId="4D4C5DE2" w14:textId="77777777" w:rsidR="00E2040A" w:rsidRDefault="00E2040A" w:rsidP="00E2040A">
      <w:pPr>
        <w:kinsoku w:val="0"/>
        <w:overflowPunct w:val="0"/>
        <w:rPr>
          <w:rFonts w:ascii="Arial" w:hAnsi="Arial" w:cs="Arial"/>
          <w:bCs/>
        </w:rPr>
      </w:pPr>
      <w:r w:rsidRPr="002F41F1">
        <w:rPr>
          <w:rFonts w:ascii="Arial" w:hAnsi="Arial" w:cs="Arial"/>
          <w:bCs/>
        </w:rPr>
        <w:t xml:space="preserve">You should provide a copy of your organisation’s accounts for the last three financial years to demonstrate that your organisation is financially sound. These can be </w:t>
      </w:r>
      <w:r w:rsidRPr="002F41F1">
        <w:rPr>
          <w:rFonts w:ascii="Arial" w:hAnsi="Arial" w:cs="Arial"/>
          <w:bCs/>
        </w:rPr>
        <w:lastRenderedPageBreak/>
        <w:t xml:space="preserve">audited or non-audited. If you are a new company you should provide other evidence of trading. </w:t>
      </w:r>
    </w:p>
    <w:p w14:paraId="05BA7ABA" w14:textId="77777777" w:rsidR="00C757A4" w:rsidRPr="002F41F1" w:rsidRDefault="00C757A4" w:rsidP="00C757A4">
      <w:pPr>
        <w:kinsoku w:val="0"/>
        <w:overflowPunct w:val="0"/>
        <w:rPr>
          <w:rFonts w:ascii="Arial" w:hAnsi="Arial" w:cs="Arial"/>
          <w:bCs/>
        </w:rPr>
      </w:pPr>
      <w:r w:rsidRPr="002F41F1">
        <w:rPr>
          <w:rFonts w:ascii="Arial" w:hAnsi="Arial" w:cs="Arial"/>
          <w:bCs/>
        </w:rPr>
        <w:t xml:space="preserve">If your organisation is new, you should provide a cash flow forecast for a minimum of 5 years. See General Guidance for an example cash flow forecast. </w:t>
      </w:r>
    </w:p>
    <w:p w14:paraId="5E02D9F5" w14:textId="77777777" w:rsidR="00C757A4" w:rsidRPr="002F41F1" w:rsidRDefault="00C757A4" w:rsidP="00E2040A">
      <w:pPr>
        <w:kinsoku w:val="0"/>
        <w:overflowPunct w:val="0"/>
        <w:rPr>
          <w:rFonts w:ascii="Arial" w:hAnsi="Arial" w:cs="Arial"/>
          <w:bCs/>
        </w:rPr>
      </w:pPr>
    </w:p>
    <w:p w14:paraId="2E70622C" w14:textId="77777777" w:rsidR="00E2040A" w:rsidRDefault="00C757A4" w:rsidP="00E2040A">
      <w:pPr>
        <w:kinsoku w:val="0"/>
        <w:overflowPunct w:val="0"/>
        <w:rPr>
          <w:rFonts w:ascii="Arial" w:hAnsi="Arial" w:cs="Arial"/>
          <w:bCs/>
        </w:rPr>
      </w:pPr>
      <w:r w:rsidRPr="002F41F1">
        <w:rPr>
          <w:rFonts w:ascii="Arial" w:hAnsi="Arial" w:cs="Arial"/>
          <w:bCs/>
        </w:rPr>
        <w:t>If you are an organisation that is one or two years old, you only need to provide the organisation’s accounts for the financial years that you have been in operation</w:t>
      </w:r>
    </w:p>
    <w:p w14:paraId="2873077B" w14:textId="77777777" w:rsidR="00C757A4" w:rsidRPr="002F41F1" w:rsidRDefault="00C757A4" w:rsidP="00E2040A">
      <w:pPr>
        <w:kinsoku w:val="0"/>
        <w:overflowPunct w:val="0"/>
        <w:rPr>
          <w:rFonts w:ascii="Arial" w:hAnsi="Arial" w:cs="Arial"/>
          <w:bCs/>
        </w:rPr>
      </w:pPr>
    </w:p>
    <w:p w14:paraId="5FF2B6D3" w14:textId="77777777" w:rsidR="00E2040A" w:rsidRPr="002F41F1" w:rsidRDefault="00E2040A" w:rsidP="00E2040A">
      <w:pPr>
        <w:kinsoku w:val="0"/>
        <w:overflowPunct w:val="0"/>
        <w:rPr>
          <w:rFonts w:ascii="Arial" w:hAnsi="Arial" w:cs="Arial"/>
          <w:bCs/>
        </w:rPr>
      </w:pPr>
      <w:r w:rsidRPr="002F41F1">
        <w:rPr>
          <w:rFonts w:ascii="Arial" w:hAnsi="Arial" w:cs="Arial"/>
          <w:bCs/>
        </w:rPr>
        <w:t xml:space="preserve">If your organisation is currently loss making, this does not necessarily mean that your application cannot be considered. However, you will need to explain carefully in your application form the steps you are taking to make your organisation financially viable, including the contribution you expect your project to make to this. </w:t>
      </w:r>
    </w:p>
    <w:p w14:paraId="7D5C9EE1" w14:textId="77777777" w:rsidR="00E2040A" w:rsidRPr="002F41F1" w:rsidRDefault="00E2040A" w:rsidP="00E2040A">
      <w:pPr>
        <w:kinsoku w:val="0"/>
        <w:overflowPunct w:val="0"/>
        <w:rPr>
          <w:rFonts w:ascii="Arial" w:hAnsi="Arial" w:cs="Arial"/>
          <w:bCs/>
        </w:rPr>
      </w:pPr>
      <w:r w:rsidRPr="002F41F1">
        <w:rPr>
          <w:rFonts w:ascii="Arial" w:hAnsi="Arial" w:cs="Arial"/>
          <w:bCs/>
        </w:rPr>
        <w:t xml:space="preserve"> </w:t>
      </w:r>
    </w:p>
    <w:p w14:paraId="654822F5" w14:textId="77777777" w:rsidR="00E2040A" w:rsidRPr="002F41F1" w:rsidRDefault="00E2040A" w:rsidP="00E2040A">
      <w:pPr>
        <w:kinsoku w:val="0"/>
        <w:overflowPunct w:val="0"/>
        <w:rPr>
          <w:rFonts w:ascii="Arial" w:hAnsi="Arial" w:cs="Arial"/>
          <w:bCs/>
        </w:rPr>
      </w:pPr>
      <w:r w:rsidRPr="002F41F1">
        <w:rPr>
          <w:rFonts w:ascii="Arial" w:hAnsi="Arial" w:cs="Arial"/>
          <w:bCs/>
        </w:rPr>
        <w:t xml:space="preserve">All applicants must provide a cash flow forecast for a minimum of 5 years. See General Guidance for an example cash flow forecast. </w:t>
      </w:r>
    </w:p>
    <w:p w14:paraId="1B720FB6" w14:textId="77777777" w:rsidR="00E2040A" w:rsidRPr="002F41F1" w:rsidRDefault="00E2040A" w:rsidP="00E2040A">
      <w:pPr>
        <w:kinsoku w:val="0"/>
        <w:overflowPunct w:val="0"/>
        <w:rPr>
          <w:rFonts w:ascii="Arial" w:hAnsi="Arial" w:cs="Arial"/>
          <w:bCs/>
        </w:rPr>
      </w:pPr>
    </w:p>
    <w:p w14:paraId="01D17284" w14:textId="77777777" w:rsidR="00E2040A" w:rsidRPr="002F41F1" w:rsidRDefault="00E2040A" w:rsidP="00E2040A">
      <w:pPr>
        <w:kinsoku w:val="0"/>
        <w:overflowPunct w:val="0"/>
        <w:rPr>
          <w:rFonts w:ascii="Arial" w:hAnsi="Arial" w:cs="Arial"/>
          <w:bCs/>
        </w:rPr>
      </w:pPr>
      <w:r w:rsidRPr="002F41F1">
        <w:rPr>
          <w:rFonts w:ascii="Arial" w:hAnsi="Arial" w:cs="Arial"/>
          <w:bCs/>
        </w:rPr>
        <w:t>You must also tell us about any interest rates on start-up finance that is not clear from the Cash Flow Forecast.</w:t>
      </w:r>
    </w:p>
    <w:p w14:paraId="5B22EAAC" w14:textId="77777777" w:rsidR="00E2040A" w:rsidRPr="002F41F1" w:rsidRDefault="00E2040A" w:rsidP="00E2040A">
      <w:pPr>
        <w:kinsoku w:val="0"/>
        <w:overflowPunct w:val="0"/>
        <w:rPr>
          <w:rFonts w:ascii="Arial" w:hAnsi="Arial" w:cs="Arial"/>
          <w:bCs/>
        </w:rPr>
      </w:pPr>
    </w:p>
    <w:p w14:paraId="6591B595" w14:textId="77777777" w:rsidR="00E2040A" w:rsidRPr="002F41F1" w:rsidRDefault="00E2040A" w:rsidP="00E2040A">
      <w:pPr>
        <w:kinsoku w:val="0"/>
        <w:overflowPunct w:val="0"/>
        <w:rPr>
          <w:rFonts w:ascii="Arial" w:hAnsi="Arial" w:cs="Arial"/>
          <w:bCs/>
        </w:rPr>
      </w:pPr>
      <w:r w:rsidRPr="002F41F1">
        <w:rPr>
          <w:rFonts w:ascii="Arial" w:hAnsi="Arial" w:cs="Arial"/>
          <w:bCs/>
        </w:rPr>
        <w:t xml:space="preserve">A full financial and economic appraisal will be conducted on your evidence and you may be asked for further information. </w:t>
      </w:r>
    </w:p>
    <w:p w14:paraId="21EFF198" w14:textId="77777777" w:rsidR="00E2040A" w:rsidRPr="002F41F1" w:rsidRDefault="00E2040A" w:rsidP="00E2040A">
      <w:pPr>
        <w:kinsoku w:val="0"/>
        <w:overflowPunct w:val="0"/>
        <w:rPr>
          <w:rFonts w:ascii="Arial" w:hAnsi="Arial" w:cs="Arial"/>
          <w:bCs/>
        </w:rPr>
      </w:pPr>
    </w:p>
    <w:p w14:paraId="0D140D3E" w14:textId="77777777" w:rsidR="00E2040A" w:rsidRPr="002F41F1" w:rsidRDefault="00E2040A" w:rsidP="00E2040A">
      <w:pPr>
        <w:kinsoku w:val="0"/>
        <w:overflowPunct w:val="0"/>
        <w:rPr>
          <w:rFonts w:ascii="Arial" w:hAnsi="Arial" w:cs="Arial"/>
          <w:b/>
          <w:bCs/>
        </w:rPr>
      </w:pPr>
      <w:r w:rsidRPr="002F41F1">
        <w:rPr>
          <w:rFonts w:ascii="Arial" w:hAnsi="Arial" w:cs="Arial"/>
          <w:b/>
          <w:bCs/>
        </w:rPr>
        <w:t xml:space="preserve">Please note that we will not be able to return the copies of any documents to you. </w:t>
      </w:r>
    </w:p>
    <w:p w14:paraId="554CBFC4" w14:textId="77777777" w:rsidR="00F55AF9" w:rsidRPr="00722FDD" w:rsidRDefault="00AC3703" w:rsidP="00F55AF9">
      <w:pPr>
        <w:pStyle w:val="Normal-10pt-Table"/>
      </w:pPr>
      <w:r w:rsidRPr="00AC3703">
        <w:tab/>
      </w:r>
    </w:p>
    <w:p w14:paraId="7C659D8A" w14:textId="22E9A936" w:rsidR="00F55AF9" w:rsidRPr="00B96C79" w:rsidRDefault="00DF787F" w:rsidP="00DF787F">
      <w:pPr>
        <w:pStyle w:val="Standardtext-bold"/>
        <w:ind w:left="360"/>
        <w:rPr>
          <w:u w:val="single"/>
        </w:rPr>
      </w:pPr>
      <w:bookmarkStart w:id="63" w:name="_Ref406415757"/>
      <w:r>
        <w:rPr>
          <w:u w:val="single"/>
        </w:rPr>
        <w:t xml:space="preserve">e) </w:t>
      </w:r>
      <w:r w:rsidR="00494A3E">
        <w:rPr>
          <w:u w:val="single"/>
        </w:rPr>
        <w:t xml:space="preserve">All </w:t>
      </w:r>
      <w:r w:rsidR="00F55AF9" w:rsidRPr="00B96C79">
        <w:rPr>
          <w:u w:val="single"/>
        </w:rPr>
        <w:t xml:space="preserve">Quotes </w:t>
      </w:r>
      <w:bookmarkEnd w:id="63"/>
    </w:p>
    <w:p w14:paraId="6159A114" w14:textId="77777777" w:rsidR="00526545" w:rsidRDefault="00526545" w:rsidP="00526545">
      <w:pPr>
        <w:pStyle w:val="Standardtext"/>
      </w:pPr>
    </w:p>
    <w:p w14:paraId="3BF447A1" w14:textId="256CC3D5" w:rsidR="008C27D3" w:rsidRDefault="008C27D3" w:rsidP="008C27D3">
      <w:pPr>
        <w:tabs>
          <w:tab w:val="left" w:pos="426"/>
        </w:tabs>
        <w:kinsoku w:val="0"/>
        <w:overflowPunct w:val="0"/>
        <w:rPr>
          <w:rFonts w:ascii="Arial" w:hAnsi="Arial" w:cs="Arial"/>
          <w:bCs/>
          <w:szCs w:val="22"/>
        </w:rPr>
      </w:pPr>
      <w:r w:rsidRPr="005E57F4">
        <w:rPr>
          <w:rFonts w:ascii="Arial" w:hAnsi="Arial" w:cs="Arial"/>
          <w:bCs/>
          <w:szCs w:val="22"/>
        </w:rPr>
        <w:t>Include all quotes with your application form</w:t>
      </w:r>
      <w:r>
        <w:rPr>
          <w:rFonts w:ascii="Arial" w:hAnsi="Arial" w:cs="Arial"/>
          <w:bCs/>
          <w:szCs w:val="22"/>
        </w:rPr>
        <w:t xml:space="preserve"> along with evidence that the quotes were requested in writing</w:t>
      </w:r>
      <w:r w:rsidRPr="005E57F4">
        <w:rPr>
          <w:rFonts w:ascii="Arial" w:hAnsi="Arial" w:cs="Arial"/>
          <w:bCs/>
          <w:szCs w:val="22"/>
        </w:rPr>
        <w:t xml:space="preserve">. </w:t>
      </w:r>
    </w:p>
    <w:p w14:paraId="091EE39E" w14:textId="7D623766" w:rsidR="005450E5" w:rsidRPr="00EE76C7" w:rsidRDefault="005450E5" w:rsidP="00526545">
      <w:pPr>
        <w:pStyle w:val="Standardtext"/>
        <w:rPr>
          <w:b/>
          <w:u w:val="single"/>
        </w:rPr>
      </w:pPr>
    </w:p>
    <w:p w14:paraId="010EC7D8" w14:textId="77777777" w:rsidR="007622FE" w:rsidRPr="00EE76C7" w:rsidRDefault="007622FE" w:rsidP="00EE76C7">
      <w:pPr>
        <w:pStyle w:val="Standardtext"/>
        <w:ind w:left="426"/>
        <w:rPr>
          <w:b/>
          <w:u w:val="single"/>
        </w:rPr>
      </w:pPr>
      <w:r w:rsidRPr="00EE76C7">
        <w:rPr>
          <w:b/>
          <w:u w:val="single"/>
        </w:rPr>
        <w:t>f) All projects, where there is a workforce of one or more persons</w:t>
      </w:r>
      <w:r w:rsidR="00522B93">
        <w:rPr>
          <w:b/>
          <w:u w:val="single"/>
        </w:rPr>
        <w:t>.</w:t>
      </w:r>
      <w:r w:rsidRPr="00EE76C7">
        <w:rPr>
          <w:b/>
          <w:u w:val="single"/>
        </w:rPr>
        <w:t xml:space="preserve"> </w:t>
      </w:r>
    </w:p>
    <w:p w14:paraId="2F1559B9" w14:textId="77777777" w:rsidR="007622FE" w:rsidRDefault="007622FE" w:rsidP="007622FE">
      <w:pPr>
        <w:pStyle w:val="Standardtext"/>
      </w:pPr>
    </w:p>
    <w:p w14:paraId="611FE725" w14:textId="77777777" w:rsidR="007622FE" w:rsidRDefault="00522B93" w:rsidP="007622FE">
      <w:pPr>
        <w:pStyle w:val="Standardtext"/>
      </w:pPr>
      <w:r w:rsidRPr="00E53F26">
        <w:t>Whether permanent or temporary</w:t>
      </w:r>
      <w:r w:rsidR="005450E5">
        <w:t xml:space="preserve"> workers, you</w:t>
      </w:r>
      <w:r w:rsidRPr="00E53F26">
        <w:t xml:space="preserve"> must comply with any s</w:t>
      </w:r>
      <w:r w:rsidR="00FE3795">
        <w:t>anitary</w:t>
      </w:r>
      <w:r w:rsidRPr="00E53F26">
        <w:t xml:space="preserve"> rules appropriate to the UK. You must tick the relevant box on you application to indicate that you have considered the above.</w:t>
      </w:r>
    </w:p>
    <w:p w14:paraId="1FF37316" w14:textId="77777777" w:rsidR="005450E5" w:rsidRDefault="005450E5" w:rsidP="007622FE">
      <w:pPr>
        <w:pStyle w:val="Standardtext"/>
      </w:pPr>
    </w:p>
    <w:p w14:paraId="5992DFB8" w14:textId="2F1319A5" w:rsidR="007622FE" w:rsidRDefault="007622FE" w:rsidP="00EE76C7">
      <w:pPr>
        <w:pStyle w:val="Standardtext"/>
        <w:ind w:left="426"/>
      </w:pPr>
      <w:r w:rsidRPr="00EE76C7">
        <w:rPr>
          <w:b/>
          <w:u w:val="single"/>
        </w:rPr>
        <w:t xml:space="preserve">g) You must confirm that you have read the associated General Guidance and </w:t>
      </w:r>
      <w:r w:rsidR="008C27D3">
        <w:rPr>
          <w:b/>
          <w:u w:val="single"/>
        </w:rPr>
        <w:t xml:space="preserve">this </w:t>
      </w:r>
      <w:r w:rsidR="00522B93" w:rsidRPr="008C27D3">
        <w:rPr>
          <w:b/>
          <w:u w:val="single"/>
        </w:rPr>
        <w:t>Support for Partnerships, Information Sharing, Advisory services, Job creation and Training</w:t>
      </w:r>
      <w:r w:rsidR="00522B93" w:rsidRPr="00EE76C7" w:rsidDel="00522B93">
        <w:rPr>
          <w:b/>
          <w:u w:val="single"/>
        </w:rPr>
        <w:t xml:space="preserve"> </w:t>
      </w:r>
      <w:r w:rsidR="008C27D3">
        <w:rPr>
          <w:b/>
          <w:u w:val="single"/>
        </w:rPr>
        <w:t>Guidance</w:t>
      </w:r>
    </w:p>
    <w:p w14:paraId="729D6FAE" w14:textId="77777777" w:rsidR="007622FE" w:rsidRDefault="007622FE" w:rsidP="007622FE">
      <w:pPr>
        <w:pStyle w:val="Standardtext"/>
      </w:pPr>
    </w:p>
    <w:p w14:paraId="1CD25E40" w14:textId="77777777" w:rsidR="001B1A70" w:rsidRDefault="001B1A70" w:rsidP="005450E5">
      <w:pPr>
        <w:pStyle w:val="Standardtext"/>
        <w:jc w:val="center"/>
        <w:rPr>
          <w:b/>
          <w:u w:val="single"/>
        </w:rPr>
      </w:pPr>
    </w:p>
    <w:p w14:paraId="4D76706D" w14:textId="77777777" w:rsidR="007622FE" w:rsidRPr="00EE76C7" w:rsidRDefault="007622FE" w:rsidP="007622FE">
      <w:pPr>
        <w:pStyle w:val="Standardtext"/>
        <w:rPr>
          <w:b/>
          <w:u w:val="single"/>
        </w:rPr>
      </w:pPr>
      <w:r w:rsidRPr="00EE76C7">
        <w:rPr>
          <w:b/>
          <w:u w:val="single"/>
        </w:rPr>
        <w:t>Document Retention</w:t>
      </w:r>
    </w:p>
    <w:p w14:paraId="53C3E1C2" w14:textId="77777777" w:rsidR="007622FE" w:rsidRDefault="007622FE" w:rsidP="007622FE">
      <w:pPr>
        <w:pStyle w:val="Standardtext"/>
      </w:pPr>
    </w:p>
    <w:p w14:paraId="1CB8B95A" w14:textId="77777777" w:rsidR="007622FE" w:rsidRDefault="007622FE" w:rsidP="007622FE">
      <w:pPr>
        <w:pStyle w:val="Standardtext"/>
      </w:pPr>
      <w:r>
        <w:t xml:space="preserve">If your application is successful, you must keep all documents related to your project for 5 years from the date </w:t>
      </w:r>
      <w:r w:rsidR="00222E58">
        <w:t xml:space="preserve">of your last </w:t>
      </w:r>
      <w:r w:rsidR="00A66302">
        <w:t>MFF</w:t>
      </w:r>
      <w:r w:rsidR="00222E58">
        <w:t xml:space="preserve"> claim</w:t>
      </w:r>
      <w:r>
        <w:t>, including:</w:t>
      </w:r>
    </w:p>
    <w:p w14:paraId="75AB7E6B" w14:textId="77777777" w:rsidR="00222E58" w:rsidRDefault="00222E58" w:rsidP="007622FE">
      <w:pPr>
        <w:pStyle w:val="Standardtext"/>
      </w:pPr>
    </w:p>
    <w:p w14:paraId="4F1DCF13" w14:textId="77777777" w:rsidR="007622FE" w:rsidRDefault="007622FE" w:rsidP="007622FE">
      <w:pPr>
        <w:pStyle w:val="Standardtext"/>
      </w:pPr>
      <w:r>
        <w:t>•</w:t>
      </w:r>
      <w:r>
        <w:tab/>
        <w:t>licences</w:t>
      </w:r>
    </w:p>
    <w:p w14:paraId="459DDDA6" w14:textId="77777777" w:rsidR="007622FE" w:rsidRDefault="007622FE" w:rsidP="007622FE">
      <w:pPr>
        <w:pStyle w:val="Standardtext"/>
      </w:pPr>
      <w:r>
        <w:t>•</w:t>
      </w:r>
      <w:r>
        <w:tab/>
        <w:t>consents</w:t>
      </w:r>
    </w:p>
    <w:p w14:paraId="544D09A9" w14:textId="057C584D" w:rsidR="007622FE" w:rsidRDefault="007622FE" w:rsidP="007622FE">
      <w:pPr>
        <w:pStyle w:val="Standardtext"/>
      </w:pPr>
      <w:r>
        <w:t>•</w:t>
      </w:r>
      <w:r>
        <w:tab/>
        <w:t>quotes</w:t>
      </w:r>
    </w:p>
    <w:p w14:paraId="2A7888DD" w14:textId="2778614A" w:rsidR="007622FE" w:rsidRDefault="007622FE" w:rsidP="007622FE">
      <w:pPr>
        <w:pStyle w:val="Standardtext"/>
      </w:pPr>
      <w:r>
        <w:t>•</w:t>
      </w:r>
      <w:r>
        <w:tab/>
        <w:t>invoices</w:t>
      </w:r>
    </w:p>
    <w:p w14:paraId="6D275269" w14:textId="77777777" w:rsidR="007622FE" w:rsidRDefault="007622FE" w:rsidP="007622FE">
      <w:pPr>
        <w:pStyle w:val="Standardtext"/>
      </w:pPr>
      <w:r>
        <w:lastRenderedPageBreak/>
        <w:t>•</w:t>
      </w:r>
      <w:r>
        <w:tab/>
        <w:t>receipts or other documents which record your spending</w:t>
      </w:r>
    </w:p>
    <w:p w14:paraId="189174F7" w14:textId="77777777" w:rsidR="007622FE" w:rsidRDefault="007622FE" w:rsidP="007622FE">
      <w:pPr>
        <w:pStyle w:val="Standardtext"/>
      </w:pPr>
      <w:r>
        <w:t>•</w:t>
      </w:r>
      <w:r>
        <w:tab/>
        <w:t>all accounting documents related to your application</w:t>
      </w:r>
    </w:p>
    <w:p w14:paraId="1F40F416" w14:textId="77777777" w:rsidR="007622FE" w:rsidRDefault="007622FE" w:rsidP="007622FE">
      <w:pPr>
        <w:pStyle w:val="Standardtext"/>
      </w:pPr>
      <w:r>
        <w:t>•</w:t>
      </w:r>
      <w:r>
        <w:tab/>
        <w:t>claim forms</w:t>
      </w:r>
    </w:p>
    <w:p w14:paraId="19E0A6FE" w14:textId="77777777" w:rsidR="009461E3" w:rsidRDefault="009461E3" w:rsidP="007622FE">
      <w:pPr>
        <w:pStyle w:val="Standardtext"/>
      </w:pPr>
    </w:p>
    <w:p w14:paraId="5A731E30" w14:textId="50391BAA" w:rsidR="007622FE" w:rsidRDefault="007622FE" w:rsidP="007622FE">
      <w:pPr>
        <w:pStyle w:val="Standardtext"/>
      </w:pPr>
      <w:r>
        <w:t xml:space="preserve">You must give </w:t>
      </w:r>
      <w:r w:rsidR="00404637">
        <w:t>DAERA</w:t>
      </w:r>
      <w:r>
        <w:t xml:space="preserve"> any information or documents that they ask for at any stage.</w:t>
      </w:r>
    </w:p>
    <w:p w14:paraId="0D59EEF5" w14:textId="77777777" w:rsidR="00D35E06" w:rsidRDefault="00D35E06" w:rsidP="007622FE">
      <w:pPr>
        <w:pStyle w:val="Standardtext"/>
      </w:pPr>
    </w:p>
    <w:p w14:paraId="4E30E679" w14:textId="77777777" w:rsidR="007622FE" w:rsidRDefault="00404637" w:rsidP="007622FE">
      <w:pPr>
        <w:pStyle w:val="Standardtext"/>
      </w:pPr>
      <w:r>
        <w:t>DAERA</w:t>
      </w:r>
      <w:r w:rsidR="007622FE">
        <w:t xml:space="preserve"> may give your name and address to an independent person they’ve hired to evaluate your project.  </w:t>
      </w:r>
    </w:p>
    <w:p w14:paraId="45069602" w14:textId="77777777" w:rsidR="00D35E06" w:rsidRDefault="00D35E06" w:rsidP="007622FE">
      <w:pPr>
        <w:pStyle w:val="Standardtext"/>
      </w:pPr>
    </w:p>
    <w:p w14:paraId="28B5B3B4" w14:textId="77777777" w:rsidR="007622FE" w:rsidRDefault="007622FE" w:rsidP="007622FE">
      <w:pPr>
        <w:pStyle w:val="Standardtext"/>
      </w:pPr>
      <w:r>
        <w:t xml:space="preserve">You should also keep your project documentation under a separate accounting system or accounting code to ensure it is easily differentiated from your businesses other accounts and transactions. </w:t>
      </w:r>
    </w:p>
    <w:p w14:paraId="5DBBC639" w14:textId="77777777" w:rsidR="007622FE" w:rsidRDefault="007622FE" w:rsidP="007622FE">
      <w:pPr>
        <w:pStyle w:val="Standardtext"/>
        <w:rPr>
          <w:b/>
          <w:u w:val="single"/>
        </w:rPr>
      </w:pPr>
    </w:p>
    <w:p w14:paraId="07B05DA4" w14:textId="77777777" w:rsidR="007622FE" w:rsidRPr="00EE76C7" w:rsidRDefault="007622FE" w:rsidP="007622FE">
      <w:pPr>
        <w:pStyle w:val="Standardtext"/>
        <w:rPr>
          <w:b/>
          <w:u w:val="single"/>
        </w:rPr>
      </w:pPr>
      <w:r w:rsidRPr="00EE76C7">
        <w:rPr>
          <w:b/>
          <w:u w:val="single"/>
        </w:rPr>
        <w:t>Durability of Operations</w:t>
      </w:r>
    </w:p>
    <w:p w14:paraId="14050365" w14:textId="77777777" w:rsidR="007622FE" w:rsidRDefault="007622FE" w:rsidP="007622FE">
      <w:pPr>
        <w:pStyle w:val="Standardtext"/>
      </w:pPr>
    </w:p>
    <w:p w14:paraId="1F5FF09E" w14:textId="1B6C022B" w:rsidR="00837C6A" w:rsidRPr="00657DBF" w:rsidRDefault="00837C6A" w:rsidP="00837C6A">
      <w:pPr>
        <w:rPr>
          <w:rFonts w:ascii="Arial" w:hAnsi="Arial" w:cs="Arial"/>
          <w:bCs/>
          <w:szCs w:val="22"/>
        </w:rPr>
      </w:pPr>
      <w:r w:rsidRPr="00657DBF">
        <w:rPr>
          <w:rFonts w:ascii="Arial" w:hAnsi="Arial" w:cs="Arial"/>
          <w:bCs/>
          <w:szCs w:val="22"/>
        </w:rPr>
        <w:t xml:space="preserve">To ensure the effectiveness, fairness and sustainable impact of the intervention of the </w:t>
      </w:r>
      <w:r w:rsidR="00A66302">
        <w:rPr>
          <w:rFonts w:ascii="Arial" w:hAnsi="Arial" w:cs="Arial"/>
          <w:bCs/>
          <w:szCs w:val="22"/>
        </w:rPr>
        <w:t>MFF</w:t>
      </w:r>
      <w:r w:rsidRPr="00657DBF">
        <w:rPr>
          <w:rFonts w:ascii="Arial" w:hAnsi="Arial" w:cs="Arial"/>
          <w:bCs/>
          <w:szCs w:val="22"/>
        </w:rPr>
        <w:t xml:space="preserve"> </w:t>
      </w:r>
      <w:r w:rsidR="008C27D3">
        <w:rPr>
          <w:rFonts w:ascii="Arial" w:hAnsi="Arial" w:cs="Arial"/>
          <w:bCs/>
          <w:szCs w:val="22"/>
        </w:rPr>
        <w:t>fund</w:t>
      </w:r>
      <w:r w:rsidRPr="00657DBF">
        <w:rPr>
          <w:rFonts w:ascii="Arial" w:hAnsi="Arial" w:cs="Arial"/>
          <w:bCs/>
          <w:szCs w:val="22"/>
        </w:rPr>
        <w:t xml:space="preserve">, provisions guaranteeing that investments in businesses and infrastructures are long-lasting and prevent Funds from being used to undue advantage should be in place. </w:t>
      </w:r>
    </w:p>
    <w:p w14:paraId="3E9E9658" w14:textId="77777777" w:rsidR="00837C6A" w:rsidRPr="00657DBF" w:rsidRDefault="00837C6A" w:rsidP="00837C6A">
      <w:pPr>
        <w:rPr>
          <w:rFonts w:ascii="Arial" w:hAnsi="Arial" w:cs="Arial"/>
          <w:bCs/>
          <w:szCs w:val="22"/>
        </w:rPr>
      </w:pPr>
    </w:p>
    <w:p w14:paraId="64FA899B" w14:textId="77777777" w:rsidR="00837C6A" w:rsidRDefault="00837C6A" w:rsidP="00837C6A">
      <w:pPr>
        <w:rPr>
          <w:rFonts w:ascii="Arial" w:hAnsi="Arial" w:cs="Arial"/>
          <w:bCs/>
          <w:szCs w:val="22"/>
        </w:rPr>
      </w:pPr>
      <w:r w:rsidRPr="00657DBF">
        <w:rPr>
          <w:rFonts w:ascii="Arial" w:hAnsi="Arial" w:cs="Arial"/>
          <w:bCs/>
          <w:szCs w:val="22"/>
        </w:rPr>
        <w:t xml:space="preserve">Therefore items purchased using public funding from the </w:t>
      </w:r>
      <w:r w:rsidR="00A66302">
        <w:rPr>
          <w:rFonts w:ascii="Arial" w:hAnsi="Arial" w:cs="Arial"/>
          <w:bCs/>
          <w:szCs w:val="22"/>
        </w:rPr>
        <w:t>MFF</w:t>
      </w:r>
      <w:r w:rsidRPr="00657DBF">
        <w:rPr>
          <w:rFonts w:ascii="Arial" w:hAnsi="Arial" w:cs="Arial"/>
          <w:bCs/>
          <w:szCs w:val="22"/>
        </w:rPr>
        <w:t xml:space="preserve"> must be owned and used for their original purpose for a minimum of five years, except where State Aid rules provide for a different period or the items are leased, see the “Leasing of items or equipment section” for more advice. </w:t>
      </w:r>
    </w:p>
    <w:p w14:paraId="7A7DDEC4" w14:textId="77777777" w:rsidR="00837C6A" w:rsidRDefault="00837C6A" w:rsidP="007622FE">
      <w:pPr>
        <w:pStyle w:val="Standardtext"/>
      </w:pPr>
    </w:p>
    <w:p w14:paraId="04F73C51" w14:textId="77777777" w:rsidR="00E456C1" w:rsidRDefault="007622FE" w:rsidP="007622FE">
      <w:pPr>
        <w:pStyle w:val="Standardtext"/>
      </w:pPr>
      <w:r>
        <w:t xml:space="preserve">In the case of an operation comprising investment in infrastructure or productive investment, and where the </w:t>
      </w:r>
      <w:r w:rsidR="00837C6A">
        <w:t xml:space="preserve">applicant </w:t>
      </w:r>
      <w:r>
        <w:t xml:space="preserve">is not a </w:t>
      </w:r>
      <w:r w:rsidR="00122734">
        <w:t>micro</w:t>
      </w:r>
      <w:r>
        <w:t xml:space="preserve">, small or medium enterprise (SME), </w:t>
      </w:r>
      <w:r w:rsidR="00837C6A">
        <w:t>the</w:t>
      </w:r>
      <w:r>
        <w:t xml:space="preserve"> applicant will be required to repay the funding contribution from the </w:t>
      </w:r>
      <w:r w:rsidR="00A66302">
        <w:t>MFF</w:t>
      </w:r>
      <w:r>
        <w:t xml:space="preserve"> if, within </w:t>
      </w:r>
      <w:r w:rsidR="00122734">
        <w:t xml:space="preserve">10 </w:t>
      </w:r>
      <w:r>
        <w:t xml:space="preserve">years of the final payment to the project, the project or its activity is subject to relocation outside of </w:t>
      </w:r>
      <w:r w:rsidR="00E456C1">
        <w:t>Northern Ireland</w:t>
      </w:r>
      <w:r>
        <w:t>.</w:t>
      </w:r>
    </w:p>
    <w:p w14:paraId="49D7EEC7" w14:textId="1BD1986A" w:rsidR="007622FE" w:rsidRDefault="007622FE" w:rsidP="007622FE">
      <w:pPr>
        <w:pStyle w:val="Standardtext"/>
      </w:pPr>
      <w:r>
        <w:t xml:space="preserve"> </w:t>
      </w:r>
    </w:p>
    <w:p w14:paraId="7BF01F95" w14:textId="77777777" w:rsidR="007622FE" w:rsidRDefault="007622FE" w:rsidP="007622FE">
      <w:pPr>
        <w:pStyle w:val="Standardtext"/>
      </w:pPr>
      <w:r>
        <w:t>Some or all of the funding for projects that do not meet the Durability of Operations above will be recovered.</w:t>
      </w:r>
    </w:p>
    <w:p w14:paraId="45F8886C" w14:textId="77777777" w:rsidR="00F55AF9" w:rsidRPr="00722FDD" w:rsidRDefault="00F55AF9" w:rsidP="00781B02">
      <w:pPr>
        <w:pStyle w:val="Heading1"/>
      </w:pPr>
      <w:bookmarkStart w:id="64" w:name="_Toc407027361"/>
    </w:p>
    <w:p w14:paraId="6A966349" w14:textId="77777777" w:rsidR="007622FE" w:rsidRPr="0099356E" w:rsidRDefault="007622FE" w:rsidP="007622FE">
      <w:pPr>
        <w:outlineLvl w:val="0"/>
        <w:rPr>
          <w:rFonts w:ascii="Arial" w:hAnsi="Arial" w:cs="Myriad Pro"/>
          <w:b/>
          <w:bCs/>
          <w:sz w:val="28"/>
          <w:szCs w:val="28"/>
          <w:u w:val="single"/>
        </w:rPr>
      </w:pPr>
      <w:bookmarkStart w:id="65" w:name="_Ref407032167"/>
      <w:bookmarkStart w:id="66" w:name="_Ref407032182"/>
      <w:bookmarkStart w:id="67" w:name="_Ref408490294"/>
      <w:bookmarkStart w:id="68" w:name="_Toc409101235"/>
      <w:bookmarkStart w:id="69" w:name="_Toc414956173"/>
      <w:bookmarkStart w:id="70" w:name="_Toc414019803"/>
      <w:bookmarkStart w:id="71" w:name="_Toc414956231"/>
      <w:r w:rsidRPr="0099356E">
        <w:rPr>
          <w:rFonts w:ascii="Arial" w:hAnsi="Arial" w:cs="Myriad Pro"/>
          <w:b/>
          <w:bCs/>
          <w:sz w:val="28"/>
          <w:szCs w:val="28"/>
          <w:u w:val="single"/>
        </w:rPr>
        <w:t xml:space="preserve">Part </w:t>
      </w:r>
      <w:r w:rsidR="00122734" w:rsidRPr="0099356E">
        <w:rPr>
          <w:rFonts w:ascii="Arial" w:hAnsi="Arial" w:cs="Myriad Pro"/>
          <w:b/>
          <w:bCs/>
          <w:sz w:val="28"/>
          <w:szCs w:val="28"/>
          <w:u w:val="single"/>
        </w:rPr>
        <w:t xml:space="preserve">10 </w:t>
      </w:r>
      <w:r w:rsidRPr="0099356E">
        <w:rPr>
          <w:rFonts w:ascii="Arial" w:hAnsi="Arial" w:cs="Myriad Pro"/>
          <w:b/>
          <w:bCs/>
          <w:sz w:val="28"/>
          <w:szCs w:val="28"/>
          <w:u w:val="single"/>
        </w:rPr>
        <w:t>Ready to Apply?</w:t>
      </w:r>
    </w:p>
    <w:p w14:paraId="266BCF5F" w14:textId="77777777" w:rsidR="007622FE" w:rsidRPr="007622FE" w:rsidRDefault="007622FE" w:rsidP="007622FE">
      <w:pPr>
        <w:tabs>
          <w:tab w:val="left" w:pos="357"/>
          <w:tab w:val="left" w:pos="720"/>
        </w:tabs>
        <w:spacing w:before="60" w:after="60"/>
        <w:rPr>
          <w:rFonts w:ascii="Calibri" w:hAnsi="Calibri" w:cs="Arial"/>
          <w:sz w:val="20"/>
        </w:rPr>
      </w:pPr>
    </w:p>
    <w:p w14:paraId="6CA25505" w14:textId="5A26D208" w:rsidR="008C27D3" w:rsidRDefault="008C27D3" w:rsidP="008C27D3">
      <w:pPr>
        <w:kinsoku w:val="0"/>
        <w:overflowPunct w:val="0"/>
        <w:rPr>
          <w:rFonts w:ascii="Arial" w:hAnsi="Arial" w:cs="Arial"/>
        </w:rPr>
      </w:pPr>
      <w:r w:rsidRPr="00B8522C">
        <w:rPr>
          <w:rFonts w:ascii="Arial" w:hAnsi="Arial" w:cs="Arial"/>
        </w:rPr>
        <w:t xml:space="preserve">The E-system </w:t>
      </w:r>
      <w:r w:rsidRPr="00E456C1">
        <w:rPr>
          <w:rFonts w:ascii="Arial" w:hAnsi="Arial" w:cs="Arial"/>
        </w:rPr>
        <w:t xml:space="preserve">can be accessed on the </w:t>
      </w:r>
      <w:r w:rsidR="00E456C1">
        <w:rPr>
          <w:rFonts w:ascii="Arial" w:hAnsi="Arial" w:cs="Arial"/>
        </w:rPr>
        <w:t>link below:</w:t>
      </w:r>
    </w:p>
    <w:p w14:paraId="2AA49D59" w14:textId="77777777" w:rsidR="008C27D3" w:rsidRDefault="008C27D3" w:rsidP="008C27D3">
      <w:pPr>
        <w:kinsoku w:val="0"/>
        <w:overflowPunct w:val="0"/>
        <w:rPr>
          <w:rFonts w:ascii="Arial" w:hAnsi="Arial" w:cs="Arial"/>
        </w:rPr>
      </w:pPr>
    </w:p>
    <w:p w14:paraId="083534FB" w14:textId="77777777" w:rsidR="008C27D3" w:rsidRDefault="00415F78" w:rsidP="008C27D3">
      <w:pPr>
        <w:kinsoku w:val="0"/>
        <w:overflowPunct w:val="0"/>
        <w:rPr>
          <w:rFonts w:ascii="Arial" w:hAnsi="Arial" w:cs="Arial"/>
          <w:highlight w:val="yellow"/>
        </w:rPr>
      </w:pPr>
      <w:hyperlink r:id="rId9" w:history="1">
        <w:r w:rsidR="008C27D3" w:rsidRPr="009D2A7D">
          <w:rPr>
            <w:rStyle w:val="Hyperlink"/>
            <w:rFonts w:cs="Arial"/>
          </w:rPr>
          <w:t>MFF E System</w:t>
        </w:r>
      </w:hyperlink>
    </w:p>
    <w:p w14:paraId="7C3E25E5" w14:textId="77777777" w:rsidR="008C27D3" w:rsidRDefault="008C27D3" w:rsidP="008C27D3">
      <w:pPr>
        <w:kinsoku w:val="0"/>
        <w:overflowPunct w:val="0"/>
        <w:rPr>
          <w:rFonts w:ascii="Arial" w:hAnsi="Arial" w:cs="Arial"/>
          <w:highlight w:val="yellow"/>
        </w:rPr>
      </w:pPr>
    </w:p>
    <w:p w14:paraId="7740C28A" w14:textId="77777777" w:rsidR="008C27D3" w:rsidRPr="00B8522C" w:rsidRDefault="008C27D3" w:rsidP="008C27D3">
      <w:pPr>
        <w:kinsoku w:val="0"/>
        <w:overflowPunct w:val="0"/>
        <w:rPr>
          <w:rFonts w:ascii="Arial" w:hAnsi="Arial" w:cs="Arial"/>
          <w:bCs/>
        </w:rPr>
      </w:pPr>
      <w:r w:rsidRPr="009D2A7D">
        <w:rPr>
          <w:rFonts w:ascii="Arial" w:hAnsi="Arial" w:cs="Arial"/>
          <w:bCs/>
        </w:rPr>
        <w:t>The E-system is simple to use and you will be able to log-in and see the status of your application and upload documents such as quotes and invoices.</w:t>
      </w:r>
    </w:p>
    <w:p w14:paraId="0A742E2F" w14:textId="77777777" w:rsidR="008C27D3" w:rsidRDefault="008C27D3" w:rsidP="008C27D3">
      <w:pPr>
        <w:outlineLvl w:val="0"/>
        <w:rPr>
          <w:rFonts w:ascii="Arial" w:hAnsi="Arial" w:cs="Myriad Pro"/>
          <w:b/>
          <w:bCs/>
          <w:sz w:val="32"/>
          <w:szCs w:val="32"/>
          <w:u w:val="single"/>
        </w:rPr>
      </w:pPr>
    </w:p>
    <w:p w14:paraId="261C72E7" w14:textId="1399A1E2" w:rsidR="008C27D3" w:rsidRDefault="008C27D3" w:rsidP="008C27D3">
      <w:pPr>
        <w:outlineLvl w:val="0"/>
      </w:pPr>
      <w:r w:rsidRPr="005E57F4">
        <w:rPr>
          <w:rFonts w:ascii="Arial" w:hAnsi="Arial" w:cs="Myriad Pro"/>
          <w:b/>
          <w:bCs/>
          <w:sz w:val="32"/>
          <w:szCs w:val="32"/>
          <w:u w:val="single"/>
        </w:rPr>
        <w:t xml:space="preserve">Part </w:t>
      </w:r>
      <w:r>
        <w:rPr>
          <w:rFonts w:ascii="Arial" w:hAnsi="Arial" w:cs="Myriad Pro"/>
          <w:b/>
          <w:bCs/>
          <w:sz w:val="32"/>
          <w:szCs w:val="32"/>
          <w:u w:val="single"/>
        </w:rPr>
        <w:t>11</w:t>
      </w:r>
      <w:r w:rsidRPr="005E57F4">
        <w:rPr>
          <w:rFonts w:ascii="Arial" w:hAnsi="Arial" w:cs="Myriad Pro"/>
          <w:b/>
          <w:bCs/>
          <w:sz w:val="32"/>
          <w:szCs w:val="32"/>
          <w:u w:val="single"/>
        </w:rPr>
        <w:t xml:space="preserve"> Contact Details</w:t>
      </w:r>
    </w:p>
    <w:p w14:paraId="2C70D9BE" w14:textId="77777777" w:rsidR="008C27D3" w:rsidRPr="005E57F4" w:rsidRDefault="008C27D3" w:rsidP="008C27D3">
      <w:pPr>
        <w:outlineLvl w:val="0"/>
      </w:pPr>
    </w:p>
    <w:p w14:paraId="005E0EFE" w14:textId="77777777" w:rsidR="008C27D3" w:rsidRPr="009D2A7D" w:rsidRDefault="008C27D3" w:rsidP="008C27D3">
      <w:pPr>
        <w:rPr>
          <w:rFonts w:ascii="Arial" w:hAnsi="Arial" w:cs="Arial"/>
          <w:color w:val="0B0C0C"/>
        </w:rPr>
      </w:pPr>
      <w:r w:rsidRPr="009D2A7D">
        <w:rPr>
          <w:rFonts w:ascii="Arial" w:hAnsi="Arial" w:cs="Arial"/>
          <w:color w:val="0B0C0C"/>
        </w:rPr>
        <w:t>DAERA Fisheries Grants Unit</w:t>
      </w:r>
    </w:p>
    <w:p w14:paraId="3371C5E5" w14:textId="77777777" w:rsidR="008C27D3" w:rsidRPr="009D2A7D" w:rsidRDefault="008C27D3" w:rsidP="008C27D3">
      <w:pPr>
        <w:rPr>
          <w:rFonts w:ascii="Arial" w:hAnsi="Arial" w:cs="Arial"/>
          <w:color w:val="0B0C0C"/>
        </w:rPr>
      </w:pPr>
      <w:r w:rsidRPr="009D2A7D">
        <w:rPr>
          <w:rFonts w:ascii="Arial" w:hAnsi="Arial" w:cs="Arial"/>
          <w:color w:val="0B0C0C"/>
        </w:rPr>
        <w:t>First Floor</w:t>
      </w:r>
    </w:p>
    <w:p w14:paraId="2EC1AEB2" w14:textId="77777777" w:rsidR="008C27D3" w:rsidRPr="009D2A7D" w:rsidRDefault="008C27D3" w:rsidP="008C27D3">
      <w:pPr>
        <w:rPr>
          <w:rFonts w:ascii="Arial" w:hAnsi="Arial" w:cs="Arial"/>
          <w:color w:val="0B0C0C"/>
        </w:rPr>
      </w:pPr>
      <w:r w:rsidRPr="009D2A7D">
        <w:rPr>
          <w:rFonts w:ascii="Arial" w:hAnsi="Arial" w:cs="Arial"/>
          <w:color w:val="0B0C0C"/>
        </w:rPr>
        <w:t>Rathkeltair House</w:t>
      </w:r>
    </w:p>
    <w:p w14:paraId="5757B5FC" w14:textId="77777777" w:rsidR="008C27D3" w:rsidRPr="009D2A7D" w:rsidRDefault="008C27D3" w:rsidP="008C27D3">
      <w:pPr>
        <w:rPr>
          <w:rFonts w:ascii="Arial" w:hAnsi="Arial" w:cs="Arial"/>
          <w:color w:val="0B0C0C"/>
        </w:rPr>
      </w:pPr>
      <w:r w:rsidRPr="009D2A7D">
        <w:rPr>
          <w:rFonts w:ascii="Arial" w:hAnsi="Arial" w:cs="Arial"/>
          <w:color w:val="0B0C0C"/>
        </w:rPr>
        <w:t>Market Street</w:t>
      </w:r>
    </w:p>
    <w:p w14:paraId="5AED5DC9" w14:textId="77777777" w:rsidR="008C27D3" w:rsidRPr="009D2A7D" w:rsidRDefault="008C27D3" w:rsidP="008C27D3">
      <w:pPr>
        <w:rPr>
          <w:rFonts w:ascii="Arial" w:hAnsi="Arial" w:cs="Arial"/>
          <w:color w:val="0B0C0C"/>
        </w:rPr>
      </w:pPr>
      <w:r w:rsidRPr="009D2A7D">
        <w:rPr>
          <w:rFonts w:ascii="Arial" w:hAnsi="Arial" w:cs="Arial"/>
          <w:color w:val="0B0C0C"/>
        </w:rPr>
        <w:lastRenderedPageBreak/>
        <w:t>Downpatrick</w:t>
      </w:r>
    </w:p>
    <w:p w14:paraId="5F33CEAB" w14:textId="77777777" w:rsidR="008C27D3" w:rsidRPr="009D2A7D" w:rsidRDefault="008C27D3" w:rsidP="008C27D3">
      <w:pPr>
        <w:rPr>
          <w:rFonts w:ascii="Arial" w:hAnsi="Arial" w:cs="Arial"/>
          <w:color w:val="0B0C0C"/>
        </w:rPr>
      </w:pPr>
      <w:r w:rsidRPr="009D2A7D">
        <w:rPr>
          <w:rFonts w:ascii="Arial" w:hAnsi="Arial" w:cs="Arial"/>
          <w:color w:val="0B0C0C"/>
        </w:rPr>
        <w:t>Co. DOWN</w:t>
      </w:r>
    </w:p>
    <w:p w14:paraId="618C707A" w14:textId="77777777" w:rsidR="008C27D3" w:rsidRPr="009D2A7D" w:rsidRDefault="008C27D3" w:rsidP="008C27D3">
      <w:pPr>
        <w:rPr>
          <w:rFonts w:ascii="Arial" w:hAnsi="Arial" w:cs="Arial"/>
          <w:color w:val="0B0C0C"/>
        </w:rPr>
      </w:pPr>
      <w:r w:rsidRPr="009D2A7D">
        <w:rPr>
          <w:rFonts w:ascii="Arial" w:hAnsi="Arial" w:cs="Arial"/>
          <w:color w:val="0B0C0C"/>
        </w:rPr>
        <w:t>BT30 6AJ</w:t>
      </w:r>
    </w:p>
    <w:p w14:paraId="63C3E9E9" w14:textId="77777777" w:rsidR="008C27D3" w:rsidRPr="009D2A7D" w:rsidRDefault="008C27D3" w:rsidP="008C27D3">
      <w:pPr>
        <w:rPr>
          <w:rFonts w:ascii="Arial" w:hAnsi="Arial" w:cs="Arial"/>
          <w:color w:val="0B0C0C"/>
        </w:rPr>
      </w:pPr>
    </w:p>
    <w:p w14:paraId="6DF17791" w14:textId="77777777" w:rsidR="008C27D3" w:rsidRPr="009D2A7D" w:rsidRDefault="008C27D3" w:rsidP="008C27D3">
      <w:pPr>
        <w:rPr>
          <w:rFonts w:ascii="Arial" w:hAnsi="Arial" w:cs="Arial"/>
          <w:b/>
          <w:color w:val="0B0C0C"/>
        </w:rPr>
      </w:pPr>
      <w:r w:rsidRPr="009D2A7D">
        <w:rPr>
          <w:rFonts w:ascii="Arial" w:hAnsi="Arial" w:cs="Arial"/>
          <w:b/>
          <w:color w:val="0B0C0C"/>
        </w:rPr>
        <w:t>Telephone;</w:t>
      </w:r>
    </w:p>
    <w:p w14:paraId="6384F367" w14:textId="77777777" w:rsidR="008C27D3" w:rsidRPr="009D2A7D" w:rsidRDefault="008C27D3" w:rsidP="008C27D3">
      <w:pPr>
        <w:rPr>
          <w:rFonts w:ascii="Arial" w:hAnsi="Arial" w:cs="Arial"/>
          <w:color w:val="0B0C0C"/>
        </w:rPr>
      </w:pPr>
    </w:p>
    <w:p w14:paraId="7E7AAED3" w14:textId="77777777" w:rsidR="008C27D3" w:rsidRPr="009D2A7D" w:rsidRDefault="008C27D3" w:rsidP="008C27D3">
      <w:pPr>
        <w:rPr>
          <w:rFonts w:ascii="Arial" w:hAnsi="Arial" w:cs="Arial"/>
          <w:color w:val="0B0C0C"/>
        </w:rPr>
      </w:pPr>
      <w:r w:rsidRPr="009D2A7D">
        <w:rPr>
          <w:rFonts w:ascii="Arial" w:hAnsi="Arial" w:cs="Arial"/>
          <w:color w:val="0B0C0C"/>
        </w:rPr>
        <w:t>028 9052 8094 or 028 9052 8093</w:t>
      </w:r>
    </w:p>
    <w:p w14:paraId="4391D0E2" w14:textId="77777777" w:rsidR="008C27D3" w:rsidRPr="009D2A7D" w:rsidRDefault="008C27D3" w:rsidP="008C27D3">
      <w:pPr>
        <w:rPr>
          <w:rFonts w:ascii="Arial" w:hAnsi="Arial" w:cs="Arial"/>
          <w:color w:val="0B0C0C"/>
        </w:rPr>
      </w:pPr>
    </w:p>
    <w:p w14:paraId="4C074E3C" w14:textId="77777777" w:rsidR="008C27D3" w:rsidRPr="009D2A7D" w:rsidRDefault="008C27D3" w:rsidP="008C27D3">
      <w:pPr>
        <w:rPr>
          <w:rFonts w:ascii="Arial" w:hAnsi="Arial" w:cs="Arial"/>
          <w:b/>
          <w:color w:val="0B0C0C"/>
        </w:rPr>
      </w:pPr>
      <w:r w:rsidRPr="009D2A7D">
        <w:rPr>
          <w:rFonts w:ascii="Arial" w:hAnsi="Arial" w:cs="Arial"/>
          <w:b/>
          <w:color w:val="0B0C0C"/>
        </w:rPr>
        <w:t>Email;</w:t>
      </w:r>
    </w:p>
    <w:p w14:paraId="4F512F5C" w14:textId="77777777" w:rsidR="008C27D3" w:rsidRPr="009D2A7D" w:rsidRDefault="008C27D3" w:rsidP="008C27D3">
      <w:pPr>
        <w:rPr>
          <w:rFonts w:ascii="Arial" w:hAnsi="Arial" w:cs="Arial"/>
          <w:color w:val="0B0C0C"/>
        </w:rPr>
      </w:pPr>
    </w:p>
    <w:p w14:paraId="7892B4E9" w14:textId="77777777" w:rsidR="008C27D3" w:rsidRPr="009D2A7D" w:rsidRDefault="00415F78" w:rsidP="008C27D3">
      <w:pPr>
        <w:rPr>
          <w:rFonts w:ascii="Arial" w:hAnsi="Arial" w:cs="Arial"/>
          <w:color w:val="0B0C0C"/>
        </w:rPr>
      </w:pPr>
      <w:hyperlink r:id="rId10" w:history="1">
        <w:r w:rsidR="008C27D3" w:rsidRPr="009D2A7D">
          <w:rPr>
            <w:rStyle w:val="Hyperlink"/>
            <w:rFonts w:cs="Arial"/>
          </w:rPr>
          <w:t>MFF.queries@daera-ni.gov.uk</w:t>
        </w:r>
      </w:hyperlink>
    </w:p>
    <w:p w14:paraId="2F333C57" w14:textId="77777777" w:rsidR="008C27D3" w:rsidRPr="00C31D7E" w:rsidRDefault="008C27D3" w:rsidP="008C27D3">
      <w:pPr>
        <w:pStyle w:val="Standardtext"/>
        <w:rPr>
          <w:rFonts w:eastAsia="Calibri"/>
          <w:szCs w:val="22"/>
          <w:lang w:eastAsia="en-US"/>
        </w:rPr>
      </w:pPr>
    </w:p>
    <w:p w14:paraId="5B9EAC72" w14:textId="279BAC03" w:rsidR="008C27D3" w:rsidRPr="00657DBF" w:rsidRDefault="008C27D3" w:rsidP="008C27D3">
      <w:pPr>
        <w:pStyle w:val="Standardtext"/>
      </w:pPr>
      <w:r w:rsidRPr="00E456C1">
        <w:t>You will receive an acknowledgement of your application within 10 working days of receipt by DAERA. We will</w:t>
      </w:r>
      <w:r w:rsidR="00E456C1" w:rsidRPr="00E456C1">
        <w:t xml:space="preserve"> aim to</w:t>
      </w:r>
      <w:r w:rsidRPr="00E456C1">
        <w:t xml:space="preserve"> inform you in writing within 8 weeks if your application has been successful or not, provided you have</w:t>
      </w:r>
      <w:bookmarkStart w:id="72" w:name="_GoBack"/>
      <w:bookmarkEnd w:id="72"/>
      <w:r w:rsidRPr="00E456C1">
        <w:t xml:space="preserve"> supplied all the necessary information and documentation. If it has been successful then you will be sent an Offer Letter which will contain further instructions.</w:t>
      </w:r>
      <w:r w:rsidRPr="00657DBF">
        <w:t xml:space="preserve"> </w:t>
      </w:r>
    </w:p>
    <w:p w14:paraId="4DC57DA3" w14:textId="77777777" w:rsidR="007622FE" w:rsidRPr="007622FE" w:rsidRDefault="007622FE" w:rsidP="007622FE">
      <w:pPr>
        <w:tabs>
          <w:tab w:val="left" w:pos="357"/>
          <w:tab w:val="left" w:pos="720"/>
        </w:tabs>
        <w:spacing w:before="60" w:after="60"/>
        <w:rPr>
          <w:rFonts w:ascii="Calibri" w:hAnsi="Calibri" w:cs="Arial"/>
          <w:sz w:val="20"/>
        </w:rPr>
      </w:pPr>
    </w:p>
    <w:p w14:paraId="2C71BB72" w14:textId="77777777" w:rsidR="007622FE" w:rsidRPr="007622FE" w:rsidRDefault="007622FE" w:rsidP="007622FE">
      <w:pPr>
        <w:kinsoku w:val="0"/>
        <w:overflowPunct w:val="0"/>
        <w:rPr>
          <w:rFonts w:ascii="Arial" w:hAnsi="Arial" w:cs="Arial"/>
          <w:bCs/>
        </w:rPr>
      </w:pPr>
      <w:r w:rsidRPr="007622FE">
        <w:rPr>
          <w:rFonts w:ascii="Arial" w:hAnsi="Arial" w:cs="Arial"/>
          <w:bCs/>
        </w:rPr>
        <w:t xml:space="preserve">If you are unsuccessful </w:t>
      </w:r>
      <w:r w:rsidR="00C76710">
        <w:rPr>
          <w:rFonts w:ascii="Arial" w:hAnsi="Arial" w:cs="Arial"/>
          <w:bCs/>
        </w:rPr>
        <w:t>please refer to the</w:t>
      </w:r>
      <w:r w:rsidRPr="007622FE">
        <w:rPr>
          <w:rFonts w:ascii="Arial" w:hAnsi="Arial" w:cs="Arial"/>
          <w:bCs/>
        </w:rPr>
        <w:t xml:space="preserve"> </w:t>
      </w:r>
      <w:r w:rsidR="00404637">
        <w:rPr>
          <w:rFonts w:ascii="Arial" w:hAnsi="Arial" w:cs="Arial"/>
          <w:bCs/>
        </w:rPr>
        <w:t>DAERA</w:t>
      </w:r>
      <w:r w:rsidRPr="007622FE">
        <w:rPr>
          <w:rFonts w:ascii="Arial" w:hAnsi="Arial" w:cs="Arial"/>
          <w:bCs/>
        </w:rPr>
        <w:t xml:space="preserve"> website for more information on re-applying, appealing and </w:t>
      </w:r>
      <w:r w:rsidR="00C76710">
        <w:rPr>
          <w:rFonts w:ascii="Arial" w:hAnsi="Arial" w:cs="Arial"/>
          <w:bCs/>
        </w:rPr>
        <w:t>the Department’s</w:t>
      </w:r>
      <w:r w:rsidR="00C76710" w:rsidRPr="007622FE">
        <w:rPr>
          <w:rFonts w:ascii="Arial" w:hAnsi="Arial" w:cs="Arial"/>
          <w:bCs/>
        </w:rPr>
        <w:t xml:space="preserve"> </w:t>
      </w:r>
      <w:r w:rsidRPr="007622FE">
        <w:rPr>
          <w:rFonts w:ascii="Arial" w:hAnsi="Arial" w:cs="Arial"/>
          <w:bCs/>
        </w:rPr>
        <w:t xml:space="preserve">complaint procedure.  </w:t>
      </w:r>
    </w:p>
    <w:p w14:paraId="2230C71A" w14:textId="77777777" w:rsidR="007622FE" w:rsidRPr="007622FE" w:rsidRDefault="007622FE" w:rsidP="007622FE"/>
    <w:bookmarkEnd w:id="65"/>
    <w:bookmarkEnd w:id="66"/>
    <w:bookmarkEnd w:id="67"/>
    <w:bookmarkEnd w:id="68"/>
    <w:bookmarkEnd w:id="69"/>
    <w:p w14:paraId="4452FD3F" w14:textId="77777777" w:rsidR="007622FE" w:rsidRPr="007622FE" w:rsidRDefault="007622FE" w:rsidP="007622FE">
      <w:pPr>
        <w:tabs>
          <w:tab w:val="left" w:pos="357"/>
          <w:tab w:val="left" w:pos="720"/>
        </w:tabs>
        <w:spacing w:before="60" w:after="60"/>
        <w:rPr>
          <w:rFonts w:ascii="Calibri" w:hAnsi="Calibri" w:cs="Arial"/>
          <w:sz w:val="20"/>
          <w:szCs w:val="22"/>
        </w:rPr>
      </w:pPr>
    </w:p>
    <w:p w14:paraId="3ECA3AB2" w14:textId="77777777" w:rsidR="007622FE" w:rsidRPr="007622FE" w:rsidRDefault="007622FE" w:rsidP="007622FE">
      <w:pPr>
        <w:tabs>
          <w:tab w:val="left" w:pos="357"/>
          <w:tab w:val="left" w:pos="720"/>
        </w:tabs>
        <w:spacing w:before="60" w:after="60"/>
        <w:rPr>
          <w:rFonts w:ascii="Calibri" w:hAnsi="Calibri" w:cs="Arial"/>
          <w:sz w:val="20"/>
          <w:szCs w:val="22"/>
        </w:rPr>
      </w:pPr>
    </w:p>
    <w:p w14:paraId="6F3A8C36" w14:textId="77777777" w:rsidR="007622FE" w:rsidRPr="007622FE" w:rsidRDefault="007622FE" w:rsidP="007622FE">
      <w:pPr>
        <w:rPr>
          <w:rFonts w:ascii="Arial" w:hAnsi="Arial"/>
          <w:szCs w:val="22"/>
        </w:rPr>
      </w:pPr>
    </w:p>
    <w:bookmarkEnd w:id="64"/>
    <w:bookmarkEnd w:id="70"/>
    <w:bookmarkEnd w:id="71"/>
    <w:p w14:paraId="3421F3BF" w14:textId="77777777" w:rsidR="0012351E" w:rsidRPr="000255FC" w:rsidRDefault="0012351E" w:rsidP="00884AB6">
      <w:pPr>
        <w:pStyle w:val="Standardtext"/>
      </w:pPr>
    </w:p>
    <w:sectPr w:rsidR="0012351E" w:rsidRPr="000255FC" w:rsidSect="00F62EAD">
      <w:footerReference w:type="default" r:id="rId11"/>
      <w:pgSz w:w="11910" w:h="16840"/>
      <w:pgMar w:top="1440" w:right="1440" w:bottom="1440" w:left="144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6E8BD" w14:textId="77777777" w:rsidR="00415F78" w:rsidRDefault="00415F78">
      <w:r>
        <w:separator/>
      </w:r>
    </w:p>
  </w:endnote>
  <w:endnote w:type="continuationSeparator" w:id="0">
    <w:p w14:paraId="0ECA4651" w14:textId="77777777" w:rsidR="00415F78" w:rsidRDefault="0041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E4645" w14:textId="77777777" w:rsidR="00415F78" w:rsidRDefault="00415F78" w:rsidP="002A69EF">
    <w:pPr>
      <w:pStyle w:val="Footer"/>
      <w:tabs>
        <w:tab w:val="left" w:pos="344"/>
        <w:tab w:val="left" w:pos="1217"/>
        <w:tab w:val="left" w:pos="3095"/>
        <w:tab w:val="right" w:pos="10470"/>
      </w:tabs>
      <w:jc w:val="right"/>
      <w:rPr>
        <w:rFonts w:ascii="Arial" w:hAnsi="Arial" w:cs="Arial"/>
      </w:rPr>
    </w:pPr>
    <w:r>
      <w:rPr>
        <w:rFonts w:ascii="Arial" w:hAnsi="Arial" w:cs="Arial"/>
      </w:rPr>
      <w:tab/>
    </w:r>
  </w:p>
  <w:p w14:paraId="5EDA9503" w14:textId="77777777" w:rsidR="00415F78" w:rsidRDefault="00415F78" w:rsidP="002A69EF">
    <w:pPr>
      <w:pStyle w:val="Footer"/>
      <w:tabs>
        <w:tab w:val="left" w:pos="344"/>
        <w:tab w:val="left" w:pos="1217"/>
        <w:tab w:val="left" w:pos="3095"/>
        <w:tab w:val="right" w:pos="10470"/>
      </w:tabs>
      <w:jc w:val="right"/>
      <w:rPr>
        <w:rFonts w:ascii="Arial" w:hAnsi="Arial" w:cs="Arial"/>
        <w:b/>
        <w:bCs/>
      </w:rPr>
    </w:pPr>
    <w:r w:rsidRPr="00BD721A">
      <w:rPr>
        <w:rFonts w:ascii="Arial" w:hAnsi="Arial" w:cs="Arial"/>
      </w:rPr>
      <w:t xml:space="preserve">Page </w:t>
    </w:r>
    <w:r w:rsidRPr="00BD721A">
      <w:rPr>
        <w:rFonts w:ascii="Arial" w:hAnsi="Arial" w:cs="Arial"/>
        <w:b/>
        <w:bCs/>
      </w:rPr>
      <w:fldChar w:fldCharType="begin"/>
    </w:r>
    <w:r w:rsidRPr="00BD721A">
      <w:rPr>
        <w:rFonts w:ascii="Arial" w:hAnsi="Arial" w:cs="Arial"/>
        <w:b/>
        <w:bCs/>
      </w:rPr>
      <w:instrText xml:space="preserve"> PAGE </w:instrText>
    </w:r>
    <w:r w:rsidRPr="00BD721A">
      <w:rPr>
        <w:rFonts w:ascii="Arial" w:hAnsi="Arial" w:cs="Arial"/>
        <w:b/>
        <w:bCs/>
      </w:rPr>
      <w:fldChar w:fldCharType="separate"/>
    </w:r>
    <w:r w:rsidR="00E456C1">
      <w:rPr>
        <w:rFonts w:ascii="Arial" w:hAnsi="Arial" w:cs="Arial"/>
        <w:b/>
        <w:bCs/>
        <w:noProof/>
      </w:rPr>
      <w:t>22</w:t>
    </w:r>
    <w:r w:rsidRPr="00BD721A">
      <w:rPr>
        <w:rFonts w:ascii="Arial" w:hAnsi="Arial" w:cs="Arial"/>
        <w:b/>
        <w:bCs/>
      </w:rPr>
      <w:fldChar w:fldCharType="end"/>
    </w:r>
    <w:r w:rsidRPr="00BD721A">
      <w:rPr>
        <w:rFonts w:ascii="Arial" w:hAnsi="Arial" w:cs="Arial"/>
      </w:rPr>
      <w:t xml:space="preserve"> of </w:t>
    </w:r>
    <w:r w:rsidRPr="00BD721A">
      <w:rPr>
        <w:rFonts w:ascii="Arial" w:hAnsi="Arial" w:cs="Arial"/>
        <w:b/>
        <w:bCs/>
      </w:rPr>
      <w:fldChar w:fldCharType="begin"/>
    </w:r>
    <w:r w:rsidRPr="00BD721A">
      <w:rPr>
        <w:rFonts w:ascii="Arial" w:hAnsi="Arial" w:cs="Arial"/>
        <w:b/>
        <w:bCs/>
      </w:rPr>
      <w:instrText xml:space="preserve"> NUMPAGES  </w:instrText>
    </w:r>
    <w:r w:rsidRPr="00BD721A">
      <w:rPr>
        <w:rFonts w:ascii="Arial" w:hAnsi="Arial" w:cs="Arial"/>
        <w:b/>
        <w:bCs/>
      </w:rPr>
      <w:fldChar w:fldCharType="separate"/>
    </w:r>
    <w:r w:rsidR="00E456C1">
      <w:rPr>
        <w:rFonts w:ascii="Arial" w:hAnsi="Arial" w:cs="Arial"/>
        <w:b/>
        <w:bCs/>
        <w:noProof/>
      </w:rPr>
      <w:t>25</w:t>
    </w:r>
    <w:r w:rsidRPr="00BD721A">
      <w:rPr>
        <w:rFonts w:ascii="Arial" w:hAnsi="Arial" w:cs="Arial"/>
        <w:b/>
        <w:bCs/>
      </w:rPr>
      <w:fldChar w:fldCharType="end"/>
    </w:r>
  </w:p>
  <w:p w14:paraId="02938D07" w14:textId="265B60FE" w:rsidR="00415F78" w:rsidRPr="00BD721A" w:rsidRDefault="00415F78" w:rsidP="002A69EF">
    <w:pPr>
      <w:pStyle w:val="Footer"/>
      <w:tabs>
        <w:tab w:val="left" w:pos="344"/>
        <w:tab w:val="left" w:pos="1217"/>
        <w:tab w:val="left" w:pos="3095"/>
        <w:tab w:val="right" w:pos="10470"/>
      </w:tabs>
      <w:rPr>
        <w:rFonts w:ascii="Arial" w:hAnsi="Arial" w:cs="Arial"/>
      </w:rPr>
    </w:pPr>
    <w:r>
      <w:rPr>
        <w:rFonts w:ascii="Arial" w:hAnsi="Arial" w:cs="Arial"/>
        <w:b/>
        <w:bCs/>
      </w:rPr>
      <w:t>Version 1.0 August 2021</w:t>
    </w:r>
  </w:p>
  <w:p w14:paraId="7195FF76" w14:textId="77777777" w:rsidR="00415F78" w:rsidRDefault="00415F78">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19F92" w14:textId="77777777" w:rsidR="00415F78" w:rsidRDefault="00415F78">
      <w:r>
        <w:separator/>
      </w:r>
    </w:p>
  </w:footnote>
  <w:footnote w:type="continuationSeparator" w:id="0">
    <w:p w14:paraId="2534D131" w14:textId="77777777" w:rsidR="00415F78" w:rsidRDefault="00415F78">
      <w:r>
        <w:continuationSeparator/>
      </w:r>
    </w:p>
  </w:footnote>
  <w:footnote w:id="1">
    <w:p w14:paraId="52DE4A4D" w14:textId="5EBD9CF2" w:rsidR="00415F78" w:rsidRPr="00567FB0" w:rsidRDefault="00415F78" w:rsidP="00781B02">
      <w:pPr>
        <w:pStyle w:val="FootnoteText"/>
        <w:rPr>
          <w:i/>
        </w:rPr>
      </w:pPr>
      <w:r>
        <w:rPr>
          <w:rStyle w:val="FootnoteReference"/>
        </w:rPr>
        <w:footnoteRef/>
      </w:r>
      <w:r>
        <w:t xml:space="preserve"> </w:t>
      </w:r>
      <w:r w:rsidRPr="00567FB0">
        <w:rPr>
          <w:i/>
        </w:rPr>
        <w:t>Currently £1</w:t>
      </w:r>
      <w:r>
        <w:rPr>
          <w:i/>
        </w:rPr>
        <w:t>22,976</w:t>
      </w:r>
      <w:r w:rsidRPr="00567FB0">
        <w:rPr>
          <w:i/>
        </w:rPr>
        <w:t xml:space="preserve"> for goods and services or £</w:t>
      </w:r>
      <w:r>
        <w:rPr>
          <w:i/>
        </w:rPr>
        <w:t>4,733,252</w:t>
      </w:r>
      <w:r w:rsidRPr="00567FB0">
        <w:rPr>
          <w:i/>
        </w:rPr>
        <w:t xml:space="preserve"> for works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50C45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13669C"/>
    <w:multiLevelType w:val="hybridMultilevel"/>
    <w:tmpl w:val="8BA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A4DF6"/>
    <w:multiLevelType w:val="multilevel"/>
    <w:tmpl w:val="F8E622EE"/>
    <w:styleLink w:val="Style1"/>
    <w:lvl w:ilvl="0">
      <w:start w:val="1"/>
      <w:numFmt w:val="decimal"/>
      <w:lvlText w:val="%1)"/>
      <w:lvlJc w:val="left"/>
      <w:pPr>
        <w:ind w:left="720" w:hanging="360"/>
      </w:pPr>
      <w:rPr>
        <w:rFonts w:hint="default"/>
        <w:color w:val="FFC000"/>
      </w:rPr>
    </w:lvl>
    <w:lvl w:ilvl="1">
      <w:start w:val="1"/>
      <w:numFmt w:val="lowerLetter"/>
      <w:lvlText w:val="%2."/>
      <w:lvlJc w:val="left"/>
      <w:pPr>
        <w:ind w:left="1440" w:hanging="360"/>
      </w:pPr>
      <w:rPr>
        <w:rFonts w:hint="default"/>
        <w:color w:val="FFC000"/>
      </w:rPr>
    </w:lvl>
    <w:lvl w:ilvl="2">
      <w:start w:val="1"/>
      <w:numFmt w:val="lowerRoman"/>
      <w:lvlText w:val="%3."/>
      <w:lvlJc w:val="right"/>
      <w:pPr>
        <w:ind w:left="2160" w:hanging="180"/>
      </w:pPr>
      <w:rPr>
        <w:rFonts w:hint="default"/>
        <w:color w:val="FFC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FFC000"/>
      </w:rPr>
    </w:lvl>
    <w:lvl w:ilvl="1">
      <w:start w:val="1"/>
      <w:numFmt w:val="bullet"/>
      <w:lvlText w:val="o"/>
      <w:lvlJc w:val="left"/>
      <w:pPr>
        <w:ind w:left="720" w:hanging="360"/>
      </w:pPr>
      <w:rPr>
        <w:rFonts w:ascii="Symbol" w:hAnsi="Symbol" w:hint="default"/>
        <w:color w:val="FFC000"/>
      </w:rPr>
    </w:lvl>
    <w:lvl w:ilvl="2">
      <w:start w:val="1"/>
      <w:numFmt w:val="bullet"/>
      <w:lvlText w:val=""/>
      <w:lvlJc w:val="left"/>
      <w:pPr>
        <w:ind w:left="1080" w:hanging="360"/>
      </w:pPr>
      <w:rPr>
        <w:rFonts w:ascii="Wingdings" w:hAnsi="Wingdings" w:hint="default"/>
        <w:color w:val="FFC000"/>
      </w:rPr>
    </w:lvl>
    <w:lvl w:ilvl="3">
      <w:start w:val="1"/>
      <w:numFmt w:val="bullet"/>
      <w:lvlText w:val=""/>
      <w:lvlJc w:val="left"/>
      <w:pPr>
        <w:ind w:left="1440" w:hanging="360"/>
      </w:pPr>
      <w:rPr>
        <w:rFonts w:ascii="Symbol" w:hAnsi="Symbol" w:hint="default"/>
        <w:color w:val="FFC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291CC0"/>
    <w:multiLevelType w:val="hybridMultilevel"/>
    <w:tmpl w:val="0EB45A18"/>
    <w:lvl w:ilvl="0" w:tplc="08090001">
      <w:start w:val="1"/>
      <w:numFmt w:val="bullet"/>
      <w:lvlText w:val=""/>
      <w:lvlJc w:val="left"/>
      <w:pPr>
        <w:ind w:left="1495" w:hanging="360"/>
      </w:pPr>
      <w:rPr>
        <w:rFonts w:ascii="Symbol" w:hAnsi="Symbol" w:hint="default"/>
      </w:rPr>
    </w:lvl>
    <w:lvl w:ilvl="1" w:tplc="08090001">
      <w:start w:val="1"/>
      <w:numFmt w:val="bullet"/>
      <w:lvlText w:val=""/>
      <w:lvlJc w:val="left"/>
      <w:pPr>
        <w:ind w:left="1495" w:hanging="360"/>
      </w:pPr>
      <w:rPr>
        <w:rFonts w:ascii="Symbol" w:hAnsi="Symbol"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001601"/>
    <w:multiLevelType w:val="hybridMultilevel"/>
    <w:tmpl w:val="3D822412"/>
    <w:lvl w:ilvl="0" w:tplc="22B8764A">
      <w:start w:val="1"/>
      <w:numFmt w:val="bullet"/>
      <w:pStyle w:val="Standardtextbulletlevel2"/>
      <w:lvlText w:val="o"/>
      <w:lvlJc w:val="left"/>
      <w:pPr>
        <w:ind w:left="1211"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FFC000"/>
      </w:rPr>
    </w:lvl>
    <w:lvl w:ilvl="1" w:tplc="CB60A54C">
      <w:start w:val="1"/>
      <w:numFmt w:val="lowerLetter"/>
      <w:lvlText w:val="%2."/>
      <w:lvlJc w:val="left"/>
      <w:pPr>
        <w:ind w:left="1440" w:hanging="360"/>
      </w:pPr>
      <w:rPr>
        <w:rFonts w:hint="default"/>
        <w:color w:val="FFC000"/>
      </w:rPr>
    </w:lvl>
    <w:lvl w:ilvl="2" w:tplc="93B29D46">
      <w:start w:val="1"/>
      <w:numFmt w:val="lowerRoman"/>
      <w:lvlText w:val="%3."/>
      <w:lvlJc w:val="right"/>
      <w:pPr>
        <w:ind w:left="2160" w:hanging="180"/>
      </w:pPr>
      <w:rPr>
        <w:rFonts w:hint="default"/>
        <w:color w:val="FFC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57353"/>
    <w:multiLevelType w:val="hybridMultilevel"/>
    <w:tmpl w:val="1B04D1B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F20765"/>
    <w:multiLevelType w:val="hybridMultilevel"/>
    <w:tmpl w:val="DE888968"/>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10" w15:restartNumberingAfterBreak="0">
    <w:nsid w:val="3209439B"/>
    <w:multiLevelType w:val="hybridMultilevel"/>
    <w:tmpl w:val="CA4EA324"/>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FFC000"/>
      </w:rPr>
    </w:lvl>
    <w:lvl w:ilvl="1">
      <w:start w:val="1"/>
      <w:numFmt w:val="bullet"/>
      <w:lvlText w:val="o"/>
      <w:lvlJc w:val="left"/>
      <w:pPr>
        <w:ind w:left="1800" w:hanging="360"/>
      </w:pPr>
      <w:rPr>
        <w:rFonts w:ascii="Courier New" w:hAnsi="Courier New" w:hint="default"/>
        <w:color w:val="FFC000"/>
      </w:rPr>
    </w:lvl>
    <w:lvl w:ilvl="2">
      <w:start w:val="1"/>
      <w:numFmt w:val="bullet"/>
      <w:lvlText w:val=""/>
      <w:lvlJc w:val="left"/>
      <w:pPr>
        <w:ind w:left="2520" w:hanging="360"/>
      </w:pPr>
      <w:rPr>
        <w:rFonts w:ascii="Wingdings" w:hAnsi="Wingdings" w:hint="default"/>
        <w:color w:val="FFC000"/>
      </w:rPr>
    </w:lvl>
    <w:lvl w:ilvl="3">
      <w:start w:val="1"/>
      <w:numFmt w:val="bullet"/>
      <w:lvlText w:val=""/>
      <w:lvlJc w:val="left"/>
      <w:pPr>
        <w:ind w:left="3240" w:hanging="360"/>
      </w:pPr>
      <w:rPr>
        <w:rFonts w:ascii="Symbol" w:hAnsi="Symbol" w:hint="default"/>
        <w:color w:val="FFC00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757FD"/>
    <w:multiLevelType w:val="multilevel"/>
    <w:tmpl w:val="750CCF96"/>
    <w:lvl w:ilvl="0">
      <w:start w:val="1"/>
      <w:numFmt w:val="decimal"/>
      <w:pStyle w:val="ExecSummHead1"/>
      <w:lvlText w:val="E.%1.0"/>
      <w:lvlJc w:val="left"/>
      <w:pPr>
        <w:tabs>
          <w:tab w:val="num" w:pos="432"/>
        </w:tabs>
        <w:ind w:left="432" w:hanging="432"/>
      </w:pPr>
      <w:rPr>
        <w:rFonts w:hint="default"/>
      </w:rPr>
    </w:lvl>
    <w:lvl w:ilvl="1">
      <w:start w:val="1"/>
      <w:numFmt w:val="decimal"/>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04D055A"/>
    <w:multiLevelType w:val="multilevel"/>
    <w:tmpl w:val="3A949B5C"/>
    <w:lvl w:ilvl="0">
      <w:start w:val="1"/>
      <w:numFmt w:val="bullet"/>
      <w:pStyle w:val="ListBullet"/>
      <w:lvlText w:val=""/>
      <w:lvlJc w:val="left"/>
      <w:pPr>
        <w:ind w:left="717" w:hanging="360"/>
      </w:pPr>
      <w:rPr>
        <w:rFonts w:ascii="Symbol" w:hAnsi="Symbol" w:hint="default"/>
        <w:color w:val="FFC000"/>
      </w:rPr>
    </w:lvl>
    <w:lvl w:ilvl="1">
      <w:start w:val="1"/>
      <w:numFmt w:val="bullet"/>
      <w:lvlText w:val="o"/>
      <w:lvlJc w:val="left"/>
      <w:pPr>
        <w:ind w:left="1437" w:hanging="360"/>
      </w:pPr>
      <w:rPr>
        <w:rFonts w:ascii="Courier New" w:hAnsi="Courier New" w:hint="default"/>
        <w:color w:val="FFC000"/>
      </w:rPr>
    </w:lvl>
    <w:lvl w:ilvl="2">
      <w:start w:val="1"/>
      <w:numFmt w:val="bullet"/>
      <w:lvlText w:val=""/>
      <w:lvlJc w:val="left"/>
      <w:pPr>
        <w:ind w:left="2157" w:hanging="360"/>
      </w:pPr>
      <w:rPr>
        <w:rFonts w:ascii="Wingdings" w:hAnsi="Wingdings" w:hint="default"/>
        <w:color w:val="FFC000"/>
      </w:rPr>
    </w:lvl>
    <w:lvl w:ilvl="3">
      <w:start w:val="1"/>
      <w:numFmt w:val="bullet"/>
      <w:lvlText w:val=""/>
      <w:lvlJc w:val="left"/>
      <w:pPr>
        <w:ind w:left="2877" w:hanging="360"/>
      </w:pPr>
      <w:rPr>
        <w:rFonts w:ascii="Symbol" w:hAnsi="Symbol" w:hint="default"/>
        <w:color w:val="FFC000"/>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5" w15:restartNumberingAfterBreak="0">
    <w:nsid w:val="463C3C95"/>
    <w:multiLevelType w:val="hybridMultilevel"/>
    <w:tmpl w:val="B7EEC2D4"/>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16" w15:restartNumberingAfterBreak="0">
    <w:nsid w:val="47F70E6D"/>
    <w:multiLevelType w:val="hybridMultilevel"/>
    <w:tmpl w:val="C250F6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8" w15:restartNumberingAfterBreak="0">
    <w:nsid w:val="51172684"/>
    <w:multiLevelType w:val="multilevel"/>
    <w:tmpl w:val="AAC60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D22148"/>
    <w:multiLevelType w:val="multilevel"/>
    <w:tmpl w:val="FE0A50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CCB161E"/>
    <w:multiLevelType w:val="hybridMultilevel"/>
    <w:tmpl w:val="4552BAFA"/>
    <w:lvl w:ilvl="0" w:tplc="94A02D9E">
      <w:start w:val="1"/>
      <w:numFmt w:val="bullet"/>
      <w:pStyle w:val="Standardtextbulletlevel3"/>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79778B"/>
    <w:multiLevelType w:val="hybridMultilevel"/>
    <w:tmpl w:val="9DEE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10815"/>
    <w:multiLevelType w:val="multilevel"/>
    <w:tmpl w:val="AAC60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BE105A"/>
    <w:multiLevelType w:val="hybridMultilevel"/>
    <w:tmpl w:val="1BD655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3"/>
  </w:num>
  <w:num w:numId="2">
    <w:abstractNumId w:val="12"/>
  </w:num>
  <w:num w:numId="3">
    <w:abstractNumId w:val="17"/>
  </w:num>
  <w:num w:numId="4">
    <w:abstractNumId w:val="5"/>
  </w:num>
  <w:num w:numId="5">
    <w:abstractNumId w:val="21"/>
  </w:num>
  <w:num w:numId="6">
    <w:abstractNumId w:val="14"/>
  </w:num>
  <w:num w:numId="7">
    <w:abstractNumId w:val="7"/>
  </w:num>
  <w:num w:numId="8">
    <w:abstractNumId w:val="0"/>
  </w:num>
  <w:num w:numId="9">
    <w:abstractNumId w:val="2"/>
  </w:num>
  <w:num w:numId="10">
    <w:abstractNumId w:val="11"/>
  </w:num>
  <w:num w:numId="11">
    <w:abstractNumId w:val="3"/>
  </w:num>
  <w:num w:numId="12">
    <w:abstractNumId w:val="6"/>
  </w:num>
  <w:num w:numId="13">
    <w:abstractNumId w:val="4"/>
  </w:num>
  <w:num w:numId="14">
    <w:abstractNumId w:val="20"/>
  </w:num>
  <w:num w:numId="15">
    <w:abstractNumId w:val="16"/>
  </w:num>
  <w:num w:numId="16">
    <w:abstractNumId w:val="9"/>
  </w:num>
  <w:num w:numId="17">
    <w:abstractNumId w:val="15"/>
  </w:num>
  <w:num w:numId="18">
    <w:abstractNumId w:val="23"/>
  </w:num>
  <w:num w:numId="19">
    <w:abstractNumId w:val="18"/>
  </w:num>
  <w:num w:numId="20">
    <w:abstractNumId w:val="24"/>
  </w:num>
  <w:num w:numId="21">
    <w:abstractNumId w:val="22"/>
  </w:num>
  <w:num w:numId="22">
    <w:abstractNumId w:val="8"/>
  </w:num>
  <w:num w:numId="23">
    <w:abstractNumId w:val="10"/>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Moves/>
  <w:defaultTabStop w:val="22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AF9"/>
    <w:rsid w:val="00000E59"/>
    <w:rsid w:val="00011F69"/>
    <w:rsid w:val="000123C3"/>
    <w:rsid w:val="00013A4D"/>
    <w:rsid w:val="000207DF"/>
    <w:rsid w:val="000255FC"/>
    <w:rsid w:val="000264E4"/>
    <w:rsid w:val="00027A03"/>
    <w:rsid w:val="00031D3A"/>
    <w:rsid w:val="00045741"/>
    <w:rsid w:val="00045B9A"/>
    <w:rsid w:val="00050EC4"/>
    <w:rsid w:val="000548B4"/>
    <w:rsid w:val="00055443"/>
    <w:rsid w:val="000576EB"/>
    <w:rsid w:val="00060EF1"/>
    <w:rsid w:val="00061E84"/>
    <w:rsid w:val="00072AC7"/>
    <w:rsid w:val="00073884"/>
    <w:rsid w:val="00080C98"/>
    <w:rsid w:val="00086730"/>
    <w:rsid w:val="000869E3"/>
    <w:rsid w:val="00087B7E"/>
    <w:rsid w:val="000A0336"/>
    <w:rsid w:val="000A21E5"/>
    <w:rsid w:val="000A3359"/>
    <w:rsid w:val="000A6701"/>
    <w:rsid w:val="000B0B89"/>
    <w:rsid w:val="000B126C"/>
    <w:rsid w:val="000B2853"/>
    <w:rsid w:val="000B2FB9"/>
    <w:rsid w:val="000B50F3"/>
    <w:rsid w:val="000C0143"/>
    <w:rsid w:val="000C0418"/>
    <w:rsid w:val="000C3892"/>
    <w:rsid w:val="000E3EF1"/>
    <w:rsid w:val="000F186C"/>
    <w:rsid w:val="000F26B1"/>
    <w:rsid w:val="000F5D87"/>
    <w:rsid w:val="0010086E"/>
    <w:rsid w:val="00100C34"/>
    <w:rsid w:val="00101443"/>
    <w:rsid w:val="00106418"/>
    <w:rsid w:val="00106738"/>
    <w:rsid w:val="00107EF2"/>
    <w:rsid w:val="00112FFE"/>
    <w:rsid w:val="00114E64"/>
    <w:rsid w:val="00114FC7"/>
    <w:rsid w:val="0011583D"/>
    <w:rsid w:val="00115943"/>
    <w:rsid w:val="0011645E"/>
    <w:rsid w:val="00116E7F"/>
    <w:rsid w:val="00121E36"/>
    <w:rsid w:val="00122734"/>
    <w:rsid w:val="0012351E"/>
    <w:rsid w:val="00124B13"/>
    <w:rsid w:val="001254B3"/>
    <w:rsid w:val="00130050"/>
    <w:rsid w:val="001346D9"/>
    <w:rsid w:val="00134B99"/>
    <w:rsid w:val="00137C0B"/>
    <w:rsid w:val="00137E6C"/>
    <w:rsid w:val="00144587"/>
    <w:rsid w:val="00145DFB"/>
    <w:rsid w:val="00145F94"/>
    <w:rsid w:val="001478DB"/>
    <w:rsid w:val="0015201B"/>
    <w:rsid w:val="00153212"/>
    <w:rsid w:val="001638F6"/>
    <w:rsid w:val="001720A3"/>
    <w:rsid w:val="001726BA"/>
    <w:rsid w:val="00174C6F"/>
    <w:rsid w:val="00175B9A"/>
    <w:rsid w:val="00176692"/>
    <w:rsid w:val="001769A9"/>
    <w:rsid w:val="00177B59"/>
    <w:rsid w:val="0018090E"/>
    <w:rsid w:val="00182D97"/>
    <w:rsid w:val="001866E1"/>
    <w:rsid w:val="00190A98"/>
    <w:rsid w:val="00192781"/>
    <w:rsid w:val="00192F21"/>
    <w:rsid w:val="00194626"/>
    <w:rsid w:val="001952A6"/>
    <w:rsid w:val="001A2925"/>
    <w:rsid w:val="001A32D4"/>
    <w:rsid w:val="001A39E8"/>
    <w:rsid w:val="001A7003"/>
    <w:rsid w:val="001A7C49"/>
    <w:rsid w:val="001B1A70"/>
    <w:rsid w:val="001C0319"/>
    <w:rsid w:val="001C062D"/>
    <w:rsid w:val="001C32E5"/>
    <w:rsid w:val="001C3791"/>
    <w:rsid w:val="001C3866"/>
    <w:rsid w:val="001C4FDC"/>
    <w:rsid w:val="001C5D4A"/>
    <w:rsid w:val="001D108F"/>
    <w:rsid w:val="001D1857"/>
    <w:rsid w:val="001D3823"/>
    <w:rsid w:val="001D3A2A"/>
    <w:rsid w:val="001D4E6F"/>
    <w:rsid w:val="001D504B"/>
    <w:rsid w:val="001D7DE4"/>
    <w:rsid w:val="001E1573"/>
    <w:rsid w:val="001E35FC"/>
    <w:rsid w:val="001E3B61"/>
    <w:rsid w:val="001E6AB1"/>
    <w:rsid w:val="001F465F"/>
    <w:rsid w:val="001F756D"/>
    <w:rsid w:val="00200F23"/>
    <w:rsid w:val="00205B38"/>
    <w:rsid w:val="00206537"/>
    <w:rsid w:val="002069E9"/>
    <w:rsid w:val="00206CC5"/>
    <w:rsid w:val="00210EF1"/>
    <w:rsid w:val="00212206"/>
    <w:rsid w:val="00213F0E"/>
    <w:rsid w:val="00215C7C"/>
    <w:rsid w:val="00222E58"/>
    <w:rsid w:val="002237DB"/>
    <w:rsid w:val="0022442D"/>
    <w:rsid w:val="00224BCF"/>
    <w:rsid w:val="0022679F"/>
    <w:rsid w:val="00234FEB"/>
    <w:rsid w:val="00242BD3"/>
    <w:rsid w:val="002447BA"/>
    <w:rsid w:val="0024537D"/>
    <w:rsid w:val="00245F7F"/>
    <w:rsid w:val="002542DE"/>
    <w:rsid w:val="0026197D"/>
    <w:rsid w:val="002629BB"/>
    <w:rsid w:val="002635AF"/>
    <w:rsid w:val="00263ACD"/>
    <w:rsid w:val="00267C4C"/>
    <w:rsid w:val="00273120"/>
    <w:rsid w:val="00273F22"/>
    <w:rsid w:val="00276C9A"/>
    <w:rsid w:val="00281D5F"/>
    <w:rsid w:val="002825DE"/>
    <w:rsid w:val="00287DCA"/>
    <w:rsid w:val="00291A74"/>
    <w:rsid w:val="00291EE3"/>
    <w:rsid w:val="00295519"/>
    <w:rsid w:val="002A0AED"/>
    <w:rsid w:val="002A1AB2"/>
    <w:rsid w:val="002A1DA5"/>
    <w:rsid w:val="002A230A"/>
    <w:rsid w:val="002A25DE"/>
    <w:rsid w:val="002A3ECD"/>
    <w:rsid w:val="002A69EF"/>
    <w:rsid w:val="002A6A8E"/>
    <w:rsid w:val="002B0619"/>
    <w:rsid w:val="002B2CDC"/>
    <w:rsid w:val="002B2E3E"/>
    <w:rsid w:val="002B4EA6"/>
    <w:rsid w:val="002B5BE4"/>
    <w:rsid w:val="002C1F42"/>
    <w:rsid w:val="002D44F4"/>
    <w:rsid w:val="002D47E3"/>
    <w:rsid w:val="002D5583"/>
    <w:rsid w:val="002E1802"/>
    <w:rsid w:val="002F183F"/>
    <w:rsid w:val="002F3BDC"/>
    <w:rsid w:val="002F4A12"/>
    <w:rsid w:val="002F5C42"/>
    <w:rsid w:val="002F5C8D"/>
    <w:rsid w:val="002F5CCE"/>
    <w:rsid w:val="00304CBA"/>
    <w:rsid w:val="00310851"/>
    <w:rsid w:val="00311E18"/>
    <w:rsid w:val="003135EA"/>
    <w:rsid w:val="00317405"/>
    <w:rsid w:val="00320EC2"/>
    <w:rsid w:val="00321B4A"/>
    <w:rsid w:val="0032349B"/>
    <w:rsid w:val="00326F61"/>
    <w:rsid w:val="00327AC9"/>
    <w:rsid w:val="00327B52"/>
    <w:rsid w:val="003307E2"/>
    <w:rsid w:val="00330955"/>
    <w:rsid w:val="00332425"/>
    <w:rsid w:val="00332D94"/>
    <w:rsid w:val="0033404B"/>
    <w:rsid w:val="00337D67"/>
    <w:rsid w:val="00342B1C"/>
    <w:rsid w:val="00344EF6"/>
    <w:rsid w:val="003474F2"/>
    <w:rsid w:val="00355A2D"/>
    <w:rsid w:val="00361D70"/>
    <w:rsid w:val="00365064"/>
    <w:rsid w:val="00366C8F"/>
    <w:rsid w:val="003678D9"/>
    <w:rsid w:val="00371246"/>
    <w:rsid w:val="003746A2"/>
    <w:rsid w:val="003803E9"/>
    <w:rsid w:val="003815E6"/>
    <w:rsid w:val="003821CD"/>
    <w:rsid w:val="0038431B"/>
    <w:rsid w:val="003856B5"/>
    <w:rsid w:val="00385766"/>
    <w:rsid w:val="00386060"/>
    <w:rsid w:val="00387A7D"/>
    <w:rsid w:val="0039309A"/>
    <w:rsid w:val="00394D1C"/>
    <w:rsid w:val="003970BE"/>
    <w:rsid w:val="00397312"/>
    <w:rsid w:val="003A616A"/>
    <w:rsid w:val="003A7853"/>
    <w:rsid w:val="003B10F7"/>
    <w:rsid w:val="003B7A89"/>
    <w:rsid w:val="003C3DF0"/>
    <w:rsid w:val="003C694D"/>
    <w:rsid w:val="003D3125"/>
    <w:rsid w:val="003D4E86"/>
    <w:rsid w:val="003D59A6"/>
    <w:rsid w:val="003D7166"/>
    <w:rsid w:val="003E1483"/>
    <w:rsid w:val="003E31AB"/>
    <w:rsid w:val="003F023D"/>
    <w:rsid w:val="003F2F68"/>
    <w:rsid w:val="003F49DD"/>
    <w:rsid w:val="003F4D9D"/>
    <w:rsid w:val="003F4F29"/>
    <w:rsid w:val="003F5367"/>
    <w:rsid w:val="003F6DF2"/>
    <w:rsid w:val="004009C2"/>
    <w:rsid w:val="00400E65"/>
    <w:rsid w:val="0040308C"/>
    <w:rsid w:val="00404637"/>
    <w:rsid w:val="00406483"/>
    <w:rsid w:val="004071BC"/>
    <w:rsid w:val="00410949"/>
    <w:rsid w:val="00411E90"/>
    <w:rsid w:val="00412AA4"/>
    <w:rsid w:val="00415D1E"/>
    <w:rsid w:val="00415F78"/>
    <w:rsid w:val="004160D2"/>
    <w:rsid w:val="004208AA"/>
    <w:rsid w:val="00423109"/>
    <w:rsid w:val="00424057"/>
    <w:rsid w:val="004263F6"/>
    <w:rsid w:val="0042729C"/>
    <w:rsid w:val="00434F2E"/>
    <w:rsid w:val="004350DE"/>
    <w:rsid w:val="00436DEA"/>
    <w:rsid w:val="00437685"/>
    <w:rsid w:val="00443FFE"/>
    <w:rsid w:val="00446171"/>
    <w:rsid w:val="0045027E"/>
    <w:rsid w:val="00450B8F"/>
    <w:rsid w:val="004539F2"/>
    <w:rsid w:val="00454EEE"/>
    <w:rsid w:val="00460B58"/>
    <w:rsid w:val="0046799E"/>
    <w:rsid w:val="00471598"/>
    <w:rsid w:val="00480465"/>
    <w:rsid w:val="00482956"/>
    <w:rsid w:val="00483E2C"/>
    <w:rsid w:val="00485320"/>
    <w:rsid w:val="00485964"/>
    <w:rsid w:val="004866D9"/>
    <w:rsid w:val="00491DA3"/>
    <w:rsid w:val="00493756"/>
    <w:rsid w:val="00494A3E"/>
    <w:rsid w:val="0049542A"/>
    <w:rsid w:val="004A247A"/>
    <w:rsid w:val="004B2FB6"/>
    <w:rsid w:val="004B43D3"/>
    <w:rsid w:val="004B4BF4"/>
    <w:rsid w:val="004B4EFC"/>
    <w:rsid w:val="004B715D"/>
    <w:rsid w:val="004C0F5B"/>
    <w:rsid w:val="004C1C6B"/>
    <w:rsid w:val="004C5C74"/>
    <w:rsid w:val="004D10B5"/>
    <w:rsid w:val="004D447A"/>
    <w:rsid w:val="004D602E"/>
    <w:rsid w:val="004D7F8E"/>
    <w:rsid w:val="004E1BCB"/>
    <w:rsid w:val="004E2559"/>
    <w:rsid w:val="004E461E"/>
    <w:rsid w:val="004E7E0B"/>
    <w:rsid w:val="004F238B"/>
    <w:rsid w:val="004F2565"/>
    <w:rsid w:val="004F5755"/>
    <w:rsid w:val="004F5C2F"/>
    <w:rsid w:val="00503201"/>
    <w:rsid w:val="00503648"/>
    <w:rsid w:val="005200D6"/>
    <w:rsid w:val="00520D5D"/>
    <w:rsid w:val="00522B93"/>
    <w:rsid w:val="00526545"/>
    <w:rsid w:val="005306E7"/>
    <w:rsid w:val="00531BD9"/>
    <w:rsid w:val="0053225D"/>
    <w:rsid w:val="005349EC"/>
    <w:rsid w:val="00536246"/>
    <w:rsid w:val="005450E5"/>
    <w:rsid w:val="00546A2E"/>
    <w:rsid w:val="00546DFB"/>
    <w:rsid w:val="00550F8D"/>
    <w:rsid w:val="005520B6"/>
    <w:rsid w:val="00552C59"/>
    <w:rsid w:val="00561FDD"/>
    <w:rsid w:val="00562B46"/>
    <w:rsid w:val="00564199"/>
    <w:rsid w:val="005656BA"/>
    <w:rsid w:val="0056605D"/>
    <w:rsid w:val="00567261"/>
    <w:rsid w:val="005675CF"/>
    <w:rsid w:val="00573C58"/>
    <w:rsid w:val="0057467C"/>
    <w:rsid w:val="00574B5C"/>
    <w:rsid w:val="00576126"/>
    <w:rsid w:val="005767FC"/>
    <w:rsid w:val="00592E0A"/>
    <w:rsid w:val="005962DD"/>
    <w:rsid w:val="00596CC9"/>
    <w:rsid w:val="00597988"/>
    <w:rsid w:val="005A0651"/>
    <w:rsid w:val="005A61D5"/>
    <w:rsid w:val="005A6E9A"/>
    <w:rsid w:val="005B211E"/>
    <w:rsid w:val="005B2408"/>
    <w:rsid w:val="005B490F"/>
    <w:rsid w:val="005B5B96"/>
    <w:rsid w:val="005C1F44"/>
    <w:rsid w:val="005C6021"/>
    <w:rsid w:val="005D0F6E"/>
    <w:rsid w:val="005D3A09"/>
    <w:rsid w:val="005D5088"/>
    <w:rsid w:val="005D78EC"/>
    <w:rsid w:val="005E4555"/>
    <w:rsid w:val="005E69BA"/>
    <w:rsid w:val="005F0D20"/>
    <w:rsid w:val="005F5447"/>
    <w:rsid w:val="005F59E7"/>
    <w:rsid w:val="00602742"/>
    <w:rsid w:val="00603E26"/>
    <w:rsid w:val="00615FF2"/>
    <w:rsid w:val="00617346"/>
    <w:rsid w:val="00623764"/>
    <w:rsid w:val="00624C85"/>
    <w:rsid w:val="00625EF2"/>
    <w:rsid w:val="0063273D"/>
    <w:rsid w:val="006344DB"/>
    <w:rsid w:val="00636C46"/>
    <w:rsid w:val="006375FF"/>
    <w:rsid w:val="00637A5A"/>
    <w:rsid w:val="00637D39"/>
    <w:rsid w:val="0064037B"/>
    <w:rsid w:val="00640EC3"/>
    <w:rsid w:val="006451F5"/>
    <w:rsid w:val="006527F0"/>
    <w:rsid w:val="00653856"/>
    <w:rsid w:val="00655D80"/>
    <w:rsid w:val="00662D61"/>
    <w:rsid w:val="006639E4"/>
    <w:rsid w:val="00663F20"/>
    <w:rsid w:val="00670E48"/>
    <w:rsid w:val="006718B1"/>
    <w:rsid w:val="00677B7A"/>
    <w:rsid w:val="00681573"/>
    <w:rsid w:val="0068193F"/>
    <w:rsid w:val="0069015A"/>
    <w:rsid w:val="006911A0"/>
    <w:rsid w:val="00692506"/>
    <w:rsid w:val="00692CAB"/>
    <w:rsid w:val="006964BC"/>
    <w:rsid w:val="00696997"/>
    <w:rsid w:val="00697641"/>
    <w:rsid w:val="00697C63"/>
    <w:rsid w:val="006A5EEC"/>
    <w:rsid w:val="006B37D5"/>
    <w:rsid w:val="006B4AE1"/>
    <w:rsid w:val="006B4F66"/>
    <w:rsid w:val="006B6DEE"/>
    <w:rsid w:val="006B7D66"/>
    <w:rsid w:val="006C236F"/>
    <w:rsid w:val="006C2803"/>
    <w:rsid w:val="006C3685"/>
    <w:rsid w:val="006D2481"/>
    <w:rsid w:val="006D6CE5"/>
    <w:rsid w:val="006E4657"/>
    <w:rsid w:val="006E4C4D"/>
    <w:rsid w:val="006F0D0B"/>
    <w:rsid w:val="006F5750"/>
    <w:rsid w:val="006F7F40"/>
    <w:rsid w:val="00706275"/>
    <w:rsid w:val="00710E2D"/>
    <w:rsid w:val="00711F3E"/>
    <w:rsid w:val="007121D1"/>
    <w:rsid w:val="00713F64"/>
    <w:rsid w:val="007242C8"/>
    <w:rsid w:val="00727E14"/>
    <w:rsid w:val="007315B7"/>
    <w:rsid w:val="007366BA"/>
    <w:rsid w:val="007377A1"/>
    <w:rsid w:val="0074434F"/>
    <w:rsid w:val="007447A3"/>
    <w:rsid w:val="00751BDD"/>
    <w:rsid w:val="0075551E"/>
    <w:rsid w:val="00756F48"/>
    <w:rsid w:val="00757896"/>
    <w:rsid w:val="00761553"/>
    <w:rsid w:val="007622FE"/>
    <w:rsid w:val="0076524E"/>
    <w:rsid w:val="00766D54"/>
    <w:rsid w:val="007724B8"/>
    <w:rsid w:val="00773D25"/>
    <w:rsid w:val="00774A49"/>
    <w:rsid w:val="0077522F"/>
    <w:rsid w:val="007806E6"/>
    <w:rsid w:val="00780FF1"/>
    <w:rsid w:val="00781696"/>
    <w:rsid w:val="00781B02"/>
    <w:rsid w:val="007845B5"/>
    <w:rsid w:val="00787620"/>
    <w:rsid w:val="00790157"/>
    <w:rsid w:val="00791A20"/>
    <w:rsid w:val="0079509D"/>
    <w:rsid w:val="00797D0F"/>
    <w:rsid w:val="007A154A"/>
    <w:rsid w:val="007A1B4F"/>
    <w:rsid w:val="007A572E"/>
    <w:rsid w:val="007B11D6"/>
    <w:rsid w:val="007C1778"/>
    <w:rsid w:val="007C3520"/>
    <w:rsid w:val="007C4C38"/>
    <w:rsid w:val="007C5D28"/>
    <w:rsid w:val="007C7734"/>
    <w:rsid w:val="007D13B4"/>
    <w:rsid w:val="007D2BE6"/>
    <w:rsid w:val="007D4740"/>
    <w:rsid w:val="007D55B5"/>
    <w:rsid w:val="007D67A0"/>
    <w:rsid w:val="007D6FAB"/>
    <w:rsid w:val="007D75CA"/>
    <w:rsid w:val="007E051D"/>
    <w:rsid w:val="007E1C5B"/>
    <w:rsid w:val="007E40DD"/>
    <w:rsid w:val="007E54A6"/>
    <w:rsid w:val="007E584F"/>
    <w:rsid w:val="007F0971"/>
    <w:rsid w:val="007F1693"/>
    <w:rsid w:val="007F4195"/>
    <w:rsid w:val="007F72A8"/>
    <w:rsid w:val="007F753F"/>
    <w:rsid w:val="00802A05"/>
    <w:rsid w:val="0081249A"/>
    <w:rsid w:val="00812973"/>
    <w:rsid w:val="0082264A"/>
    <w:rsid w:val="00822B1A"/>
    <w:rsid w:val="00823A1D"/>
    <w:rsid w:val="0083110B"/>
    <w:rsid w:val="00831949"/>
    <w:rsid w:val="00833430"/>
    <w:rsid w:val="0083498A"/>
    <w:rsid w:val="00834DBF"/>
    <w:rsid w:val="00837C6A"/>
    <w:rsid w:val="00841C45"/>
    <w:rsid w:val="00841C57"/>
    <w:rsid w:val="00842570"/>
    <w:rsid w:val="00843239"/>
    <w:rsid w:val="00844EF5"/>
    <w:rsid w:val="00844EF6"/>
    <w:rsid w:val="00845085"/>
    <w:rsid w:val="00845669"/>
    <w:rsid w:val="008508F8"/>
    <w:rsid w:val="008509C1"/>
    <w:rsid w:val="00853C2B"/>
    <w:rsid w:val="0085470F"/>
    <w:rsid w:val="00857C56"/>
    <w:rsid w:val="0086464B"/>
    <w:rsid w:val="008655CB"/>
    <w:rsid w:val="00866468"/>
    <w:rsid w:val="008700A5"/>
    <w:rsid w:val="00871365"/>
    <w:rsid w:val="00872421"/>
    <w:rsid w:val="008811BE"/>
    <w:rsid w:val="008825C8"/>
    <w:rsid w:val="00882A97"/>
    <w:rsid w:val="00884AB6"/>
    <w:rsid w:val="00884DC6"/>
    <w:rsid w:val="00885513"/>
    <w:rsid w:val="008859A1"/>
    <w:rsid w:val="00886C4A"/>
    <w:rsid w:val="008904F0"/>
    <w:rsid w:val="008909F9"/>
    <w:rsid w:val="00891201"/>
    <w:rsid w:val="00895BF7"/>
    <w:rsid w:val="00897888"/>
    <w:rsid w:val="008A113F"/>
    <w:rsid w:val="008A5F7E"/>
    <w:rsid w:val="008A76F4"/>
    <w:rsid w:val="008B2DD7"/>
    <w:rsid w:val="008B56E0"/>
    <w:rsid w:val="008C27D3"/>
    <w:rsid w:val="008C7515"/>
    <w:rsid w:val="008D6101"/>
    <w:rsid w:val="008D7F67"/>
    <w:rsid w:val="008E13D2"/>
    <w:rsid w:val="008E1C44"/>
    <w:rsid w:val="008E576F"/>
    <w:rsid w:val="008E610A"/>
    <w:rsid w:val="008E6BA9"/>
    <w:rsid w:val="008F07F6"/>
    <w:rsid w:val="008F090B"/>
    <w:rsid w:val="008F2939"/>
    <w:rsid w:val="008F4AFD"/>
    <w:rsid w:val="009068AD"/>
    <w:rsid w:val="00911F54"/>
    <w:rsid w:val="0091243F"/>
    <w:rsid w:val="009135F7"/>
    <w:rsid w:val="009207C9"/>
    <w:rsid w:val="00920BF4"/>
    <w:rsid w:val="00920E7A"/>
    <w:rsid w:val="00924594"/>
    <w:rsid w:val="00933351"/>
    <w:rsid w:val="00937CC1"/>
    <w:rsid w:val="009408B6"/>
    <w:rsid w:val="009461E3"/>
    <w:rsid w:val="00951E38"/>
    <w:rsid w:val="00952D90"/>
    <w:rsid w:val="00954522"/>
    <w:rsid w:val="00961A98"/>
    <w:rsid w:val="009648EF"/>
    <w:rsid w:val="00965E8A"/>
    <w:rsid w:val="00971904"/>
    <w:rsid w:val="00976FAE"/>
    <w:rsid w:val="00982806"/>
    <w:rsid w:val="009842CF"/>
    <w:rsid w:val="009849BA"/>
    <w:rsid w:val="00984E0A"/>
    <w:rsid w:val="0098678E"/>
    <w:rsid w:val="009871B7"/>
    <w:rsid w:val="00987A4F"/>
    <w:rsid w:val="00987DB0"/>
    <w:rsid w:val="009900E8"/>
    <w:rsid w:val="0099356E"/>
    <w:rsid w:val="009A12AB"/>
    <w:rsid w:val="009A1F80"/>
    <w:rsid w:val="009A433F"/>
    <w:rsid w:val="009A49F0"/>
    <w:rsid w:val="009A5F80"/>
    <w:rsid w:val="009B47C4"/>
    <w:rsid w:val="009C09C3"/>
    <w:rsid w:val="009C1D72"/>
    <w:rsid w:val="009D01AF"/>
    <w:rsid w:val="009D0D2F"/>
    <w:rsid w:val="009D232B"/>
    <w:rsid w:val="009E160C"/>
    <w:rsid w:val="009E3CB2"/>
    <w:rsid w:val="009E5621"/>
    <w:rsid w:val="009E6BF4"/>
    <w:rsid w:val="009E6D68"/>
    <w:rsid w:val="009F0B39"/>
    <w:rsid w:val="009F5343"/>
    <w:rsid w:val="009F6735"/>
    <w:rsid w:val="00A00DAF"/>
    <w:rsid w:val="00A00F66"/>
    <w:rsid w:val="00A01D53"/>
    <w:rsid w:val="00A03421"/>
    <w:rsid w:val="00A07913"/>
    <w:rsid w:val="00A253D5"/>
    <w:rsid w:val="00A2563A"/>
    <w:rsid w:val="00A3125A"/>
    <w:rsid w:val="00A32167"/>
    <w:rsid w:val="00A3486F"/>
    <w:rsid w:val="00A40DF1"/>
    <w:rsid w:val="00A416CB"/>
    <w:rsid w:val="00A43EB0"/>
    <w:rsid w:val="00A44F93"/>
    <w:rsid w:val="00A4634D"/>
    <w:rsid w:val="00A53241"/>
    <w:rsid w:val="00A560E6"/>
    <w:rsid w:val="00A615CA"/>
    <w:rsid w:val="00A62481"/>
    <w:rsid w:val="00A636DB"/>
    <w:rsid w:val="00A63996"/>
    <w:rsid w:val="00A64613"/>
    <w:rsid w:val="00A64AEE"/>
    <w:rsid w:val="00A6523E"/>
    <w:rsid w:val="00A66302"/>
    <w:rsid w:val="00A66CD2"/>
    <w:rsid w:val="00A747D2"/>
    <w:rsid w:val="00A8022F"/>
    <w:rsid w:val="00A8087D"/>
    <w:rsid w:val="00A81C6E"/>
    <w:rsid w:val="00A831C1"/>
    <w:rsid w:val="00A86B08"/>
    <w:rsid w:val="00A87CE3"/>
    <w:rsid w:val="00A9376F"/>
    <w:rsid w:val="00A9411F"/>
    <w:rsid w:val="00AA12C7"/>
    <w:rsid w:val="00AA3EDB"/>
    <w:rsid w:val="00AA57E0"/>
    <w:rsid w:val="00AB2E70"/>
    <w:rsid w:val="00AB4F84"/>
    <w:rsid w:val="00AB5F47"/>
    <w:rsid w:val="00AC3703"/>
    <w:rsid w:val="00AC3725"/>
    <w:rsid w:val="00AC3969"/>
    <w:rsid w:val="00AC772F"/>
    <w:rsid w:val="00AD057C"/>
    <w:rsid w:val="00AD1D5E"/>
    <w:rsid w:val="00AD764E"/>
    <w:rsid w:val="00AE0980"/>
    <w:rsid w:val="00AE1820"/>
    <w:rsid w:val="00AE2089"/>
    <w:rsid w:val="00AE2DDB"/>
    <w:rsid w:val="00AE2F1F"/>
    <w:rsid w:val="00AE3C9F"/>
    <w:rsid w:val="00AF0023"/>
    <w:rsid w:val="00AF166E"/>
    <w:rsid w:val="00AF2F76"/>
    <w:rsid w:val="00AF31CD"/>
    <w:rsid w:val="00AF4F7A"/>
    <w:rsid w:val="00AF7BE6"/>
    <w:rsid w:val="00B029B3"/>
    <w:rsid w:val="00B03C71"/>
    <w:rsid w:val="00B13526"/>
    <w:rsid w:val="00B15B05"/>
    <w:rsid w:val="00B162FD"/>
    <w:rsid w:val="00B17952"/>
    <w:rsid w:val="00B2103D"/>
    <w:rsid w:val="00B231F2"/>
    <w:rsid w:val="00B245AE"/>
    <w:rsid w:val="00B34803"/>
    <w:rsid w:val="00B3557F"/>
    <w:rsid w:val="00B41A73"/>
    <w:rsid w:val="00B42F45"/>
    <w:rsid w:val="00B43848"/>
    <w:rsid w:val="00B442B6"/>
    <w:rsid w:val="00B444C1"/>
    <w:rsid w:val="00B5353B"/>
    <w:rsid w:val="00B5365C"/>
    <w:rsid w:val="00B564D4"/>
    <w:rsid w:val="00B66628"/>
    <w:rsid w:val="00B6794F"/>
    <w:rsid w:val="00B67A15"/>
    <w:rsid w:val="00B7277D"/>
    <w:rsid w:val="00B73D8E"/>
    <w:rsid w:val="00B76FC0"/>
    <w:rsid w:val="00B77CDF"/>
    <w:rsid w:val="00B81F2D"/>
    <w:rsid w:val="00B832FD"/>
    <w:rsid w:val="00B90050"/>
    <w:rsid w:val="00B917AD"/>
    <w:rsid w:val="00B9353F"/>
    <w:rsid w:val="00B9375D"/>
    <w:rsid w:val="00B94238"/>
    <w:rsid w:val="00B9649B"/>
    <w:rsid w:val="00B96883"/>
    <w:rsid w:val="00B96C79"/>
    <w:rsid w:val="00BA1341"/>
    <w:rsid w:val="00BA53B7"/>
    <w:rsid w:val="00BA630F"/>
    <w:rsid w:val="00BA6F1F"/>
    <w:rsid w:val="00BA734C"/>
    <w:rsid w:val="00BB0EFC"/>
    <w:rsid w:val="00BB2B71"/>
    <w:rsid w:val="00BB4870"/>
    <w:rsid w:val="00BB6663"/>
    <w:rsid w:val="00BC11BE"/>
    <w:rsid w:val="00BC12F0"/>
    <w:rsid w:val="00BC15D2"/>
    <w:rsid w:val="00BC2EA1"/>
    <w:rsid w:val="00BC43E9"/>
    <w:rsid w:val="00BC48AC"/>
    <w:rsid w:val="00BC669F"/>
    <w:rsid w:val="00BD5A9B"/>
    <w:rsid w:val="00BD5AC7"/>
    <w:rsid w:val="00BD721A"/>
    <w:rsid w:val="00BD7D17"/>
    <w:rsid w:val="00BE21F3"/>
    <w:rsid w:val="00BF1BBC"/>
    <w:rsid w:val="00BF4A1B"/>
    <w:rsid w:val="00C04760"/>
    <w:rsid w:val="00C050E0"/>
    <w:rsid w:val="00C13A36"/>
    <w:rsid w:val="00C23A75"/>
    <w:rsid w:val="00C2690E"/>
    <w:rsid w:val="00C31E8A"/>
    <w:rsid w:val="00C32BA5"/>
    <w:rsid w:val="00C403B8"/>
    <w:rsid w:val="00C41574"/>
    <w:rsid w:val="00C41905"/>
    <w:rsid w:val="00C41910"/>
    <w:rsid w:val="00C41AF0"/>
    <w:rsid w:val="00C429E2"/>
    <w:rsid w:val="00C436E8"/>
    <w:rsid w:val="00C4639C"/>
    <w:rsid w:val="00C46D01"/>
    <w:rsid w:val="00C50705"/>
    <w:rsid w:val="00C50B91"/>
    <w:rsid w:val="00C51338"/>
    <w:rsid w:val="00C51671"/>
    <w:rsid w:val="00C525F7"/>
    <w:rsid w:val="00C52A8E"/>
    <w:rsid w:val="00C5476B"/>
    <w:rsid w:val="00C56160"/>
    <w:rsid w:val="00C60344"/>
    <w:rsid w:val="00C61079"/>
    <w:rsid w:val="00C66A6E"/>
    <w:rsid w:val="00C6733B"/>
    <w:rsid w:val="00C7166A"/>
    <w:rsid w:val="00C74CBB"/>
    <w:rsid w:val="00C757A4"/>
    <w:rsid w:val="00C76710"/>
    <w:rsid w:val="00C771F6"/>
    <w:rsid w:val="00C77EDD"/>
    <w:rsid w:val="00C8686B"/>
    <w:rsid w:val="00C8714A"/>
    <w:rsid w:val="00C95D7D"/>
    <w:rsid w:val="00C96139"/>
    <w:rsid w:val="00C972B4"/>
    <w:rsid w:val="00C97819"/>
    <w:rsid w:val="00CA1313"/>
    <w:rsid w:val="00CA39B7"/>
    <w:rsid w:val="00CA5F3B"/>
    <w:rsid w:val="00CB4DB4"/>
    <w:rsid w:val="00CC12A2"/>
    <w:rsid w:val="00CC44B1"/>
    <w:rsid w:val="00CC5395"/>
    <w:rsid w:val="00CD38C2"/>
    <w:rsid w:val="00CD3FD1"/>
    <w:rsid w:val="00CD5FB8"/>
    <w:rsid w:val="00CD6827"/>
    <w:rsid w:val="00CE08B5"/>
    <w:rsid w:val="00CE3A4D"/>
    <w:rsid w:val="00CE7476"/>
    <w:rsid w:val="00CF2CCA"/>
    <w:rsid w:val="00CF3F5C"/>
    <w:rsid w:val="00D12BF9"/>
    <w:rsid w:val="00D1364F"/>
    <w:rsid w:val="00D15436"/>
    <w:rsid w:val="00D15D51"/>
    <w:rsid w:val="00D206A3"/>
    <w:rsid w:val="00D208A7"/>
    <w:rsid w:val="00D20F65"/>
    <w:rsid w:val="00D22031"/>
    <w:rsid w:val="00D22D71"/>
    <w:rsid w:val="00D24AF2"/>
    <w:rsid w:val="00D27193"/>
    <w:rsid w:val="00D32D3F"/>
    <w:rsid w:val="00D359D6"/>
    <w:rsid w:val="00D35E06"/>
    <w:rsid w:val="00D4157B"/>
    <w:rsid w:val="00D42355"/>
    <w:rsid w:val="00D44070"/>
    <w:rsid w:val="00D53F28"/>
    <w:rsid w:val="00D552B4"/>
    <w:rsid w:val="00D66BA7"/>
    <w:rsid w:val="00D73E7D"/>
    <w:rsid w:val="00D76950"/>
    <w:rsid w:val="00D779AD"/>
    <w:rsid w:val="00D80DFF"/>
    <w:rsid w:val="00D82170"/>
    <w:rsid w:val="00D9192C"/>
    <w:rsid w:val="00D92360"/>
    <w:rsid w:val="00D9405F"/>
    <w:rsid w:val="00D940AD"/>
    <w:rsid w:val="00D95D35"/>
    <w:rsid w:val="00DA102D"/>
    <w:rsid w:val="00DA4932"/>
    <w:rsid w:val="00DA6834"/>
    <w:rsid w:val="00DA7B2F"/>
    <w:rsid w:val="00DB1B4E"/>
    <w:rsid w:val="00DB410C"/>
    <w:rsid w:val="00DB5EDD"/>
    <w:rsid w:val="00DC380A"/>
    <w:rsid w:val="00DD0BA1"/>
    <w:rsid w:val="00DD191F"/>
    <w:rsid w:val="00DD2828"/>
    <w:rsid w:val="00DD290B"/>
    <w:rsid w:val="00DD2B51"/>
    <w:rsid w:val="00DD4749"/>
    <w:rsid w:val="00DE2508"/>
    <w:rsid w:val="00DE4896"/>
    <w:rsid w:val="00DE57EE"/>
    <w:rsid w:val="00DE68F5"/>
    <w:rsid w:val="00DE7CCC"/>
    <w:rsid w:val="00DE7E91"/>
    <w:rsid w:val="00DF082D"/>
    <w:rsid w:val="00DF48E1"/>
    <w:rsid w:val="00DF71B1"/>
    <w:rsid w:val="00DF787F"/>
    <w:rsid w:val="00DF7DF1"/>
    <w:rsid w:val="00E0026E"/>
    <w:rsid w:val="00E02F3A"/>
    <w:rsid w:val="00E039EC"/>
    <w:rsid w:val="00E078B1"/>
    <w:rsid w:val="00E12C31"/>
    <w:rsid w:val="00E1686F"/>
    <w:rsid w:val="00E1755B"/>
    <w:rsid w:val="00E2040A"/>
    <w:rsid w:val="00E21BB8"/>
    <w:rsid w:val="00E21FD1"/>
    <w:rsid w:val="00E22B1E"/>
    <w:rsid w:val="00E255DC"/>
    <w:rsid w:val="00E309BD"/>
    <w:rsid w:val="00E30B37"/>
    <w:rsid w:val="00E333C9"/>
    <w:rsid w:val="00E41047"/>
    <w:rsid w:val="00E43738"/>
    <w:rsid w:val="00E44323"/>
    <w:rsid w:val="00E44DC4"/>
    <w:rsid w:val="00E456C1"/>
    <w:rsid w:val="00E460CB"/>
    <w:rsid w:val="00E46A5F"/>
    <w:rsid w:val="00E46B5A"/>
    <w:rsid w:val="00E46F74"/>
    <w:rsid w:val="00E52AB0"/>
    <w:rsid w:val="00E6246B"/>
    <w:rsid w:val="00E666C2"/>
    <w:rsid w:val="00E66C92"/>
    <w:rsid w:val="00E72FFF"/>
    <w:rsid w:val="00E759E2"/>
    <w:rsid w:val="00E761D7"/>
    <w:rsid w:val="00E7792E"/>
    <w:rsid w:val="00E77BB0"/>
    <w:rsid w:val="00E8188C"/>
    <w:rsid w:val="00E8450C"/>
    <w:rsid w:val="00E85709"/>
    <w:rsid w:val="00E86833"/>
    <w:rsid w:val="00E878FF"/>
    <w:rsid w:val="00E87D31"/>
    <w:rsid w:val="00E91268"/>
    <w:rsid w:val="00E91871"/>
    <w:rsid w:val="00E92AAF"/>
    <w:rsid w:val="00E93151"/>
    <w:rsid w:val="00E977B0"/>
    <w:rsid w:val="00EA2920"/>
    <w:rsid w:val="00EA730C"/>
    <w:rsid w:val="00EB1230"/>
    <w:rsid w:val="00EB18CA"/>
    <w:rsid w:val="00EB2800"/>
    <w:rsid w:val="00EC0400"/>
    <w:rsid w:val="00EC291A"/>
    <w:rsid w:val="00EC30D7"/>
    <w:rsid w:val="00EC427D"/>
    <w:rsid w:val="00EC6332"/>
    <w:rsid w:val="00ED5682"/>
    <w:rsid w:val="00ED64BA"/>
    <w:rsid w:val="00ED7E8B"/>
    <w:rsid w:val="00EE09FB"/>
    <w:rsid w:val="00EE160F"/>
    <w:rsid w:val="00EE1AC3"/>
    <w:rsid w:val="00EE1EAE"/>
    <w:rsid w:val="00EE2481"/>
    <w:rsid w:val="00EE3E39"/>
    <w:rsid w:val="00EE4C4A"/>
    <w:rsid w:val="00EE6FEF"/>
    <w:rsid w:val="00EE76C7"/>
    <w:rsid w:val="00F04183"/>
    <w:rsid w:val="00F0446B"/>
    <w:rsid w:val="00F04BC3"/>
    <w:rsid w:val="00F06433"/>
    <w:rsid w:val="00F06704"/>
    <w:rsid w:val="00F07286"/>
    <w:rsid w:val="00F10A29"/>
    <w:rsid w:val="00F15BE0"/>
    <w:rsid w:val="00F16DC5"/>
    <w:rsid w:val="00F2175B"/>
    <w:rsid w:val="00F2300B"/>
    <w:rsid w:val="00F2421E"/>
    <w:rsid w:val="00F257E0"/>
    <w:rsid w:val="00F3120D"/>
    <w:rsid w:val="00F33076"/>
    <w:rsid w:val="00F37079"/>
    <w:rsid w:val="00F41929"/>
    <w:rsid w:val="00F43808"/>
    <w:rsid w:val="00F44DEA"/>
    <w:rsid w:val="00F460AF"/>
    <w:rsid w:val="00F50307"/>
    <w:rsid w:val="00F54720"/>
    <w:rsid w:val="00F54B21"/>
    <w:rsid w:val="00F554F4"/>
    <w:rsid w:val="00F55AF9"/>
    <w:rsid w:val="00F5650C"/>
    <w:rsid w:val="00F621F9"/>
    <w:rsid w:val="00F62EAD"/>
    <w:rsid w:val="00F644F0"/>
    <w:rsid w:val="00F64C41"/>
    <w:rsid w:val="00F76F34"/>
    <w:rsid w:val="00F76F9E"/>
    <w:rsid w:val="00F77142"/>
    <w:rsid w:val="00F81E71"/>
    <w:rsid w:val="00F82157"/>
    <w:rsid w:val="00F82AA1"/>
    <w:rsid w:val="00F831E8"/>
    <w:rsid w:val="00F83FEE"/>
    <w:rsid w:val="00F84AD1"/>
    <w:rsid w:val="00F87511"/>
    <w:rsid w:val="00F91799"/>
    <w:rsid w:val="00F91F2B"/>
    <w:rsid w:val="00F921EF"/>
    <w:rsid w:val="00F950BA"/>
    <w:rsid w:val="00F95813"/>
    <w:rsid w:val="00FA1B47"/>
    <w:rsid w:val="00FA4D2F"/>
    <w:rsid w:val="00FB2BA3"/>
    <w:rsid w:val="00FB3C53"/>
    <w:rsid w:val="00FB721B"/>
    <w:rsid w:val="00FD03FA"/>
    <w:rsid w:val="00FD0BD0"/>
    <w:rsid w:val="00FD17AC"/>
    <w:rsid w:val="00FD557A"/>
    <w:rsid w:val="00FD680E"/>
    <w:rsid w:val="00FD7D36"/>
    <w:rsid w:val="00FE0328"/>
    <w:rsid w:val="00FE3795"/>
    <w:rsid w:val="00FF2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C58893"/>
  <w15:docId w15:val="{C60686F4-6DE7-4852-B955-A6A94CA9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5AF9"/>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autoRedefine/>
    <w:uiPriority w:val="1"/>
    <w:qFormat/>
    <w:rsid w:val="00781B02"/>
    <w:pPr>
      <w:outlineLvl w:val="0"/>
    </w:pPr>
    <w:rPr>
      <w:rFonts w:ascii="Arial" w:hAnsi="Arial"/>
      <w:b/>
      <w:bCs/>
      <w:sz w:val="28"/>
      <w:szCs w:val="28"/>
      <w:u w:val="single"/>
    </w:rPr>
  </w:style>
  <w:style w:type="paragraph" w:styleId="Heading2">
    <w:name w:val="heading 2"/>
    <w:basedOn w:val="Heading1"/>
    <w:next w:val="Normal"/>
    <w:link w:val="Heading2Char"/>
    <w:autoRedefine/>
    <w:uiPriority w:val="1"/>
    <w:qFormat/>
    <w:rsid w:val="00F43808"/>
    <w:pPr>
      <w:contextualSpacing/>
      <w:outlineLvl w:val="1"/>
    </w:pPr>
    <w:rPr>
      <w:szCs w:val="24"/>
    </w:rPr>
  </w:style>
  <w:style w:type="paragraph" w:styleId="Heading3">
    <w:name w:val="heading 3"/>
    <w:basedOn w:val="Heading2"/>
    <w:next w:val="Normal"/>
    <w:link w:val="Heading3Char"/>
    <w:unhideWhenUsed/>
    <w:qFormat/>
    <w:rsid w:val="006911A0"/>
    <w:pPr>
      <w:numPr>
        <w:ilvl w:val="2"/>
      </w:numPr>
      <w:outlineLvl w:val="2"/>
    </w:pPr>
    <w:rPr>
      <w:sz w:val="24"/>
    </w:rPr>
  </w:style>
  <w:style w:type="paragraph" w:styleId="Heading4">
    <w:name w:val="heading 4"/>
    <w:basedOn w:val="Normal"/>
    <w:next w:val="Normal"/>
    <w:link w:val="Heading4Char"/>
    <w:autoRedefine/>
    <w:qFormat/>
    <w:rsid w:val="0077522F"/>
    <w:pPr>
      <w:keepNext/>
      <w:tabs>
        <w:tab w:val="left" w:pos="357"/>
        <w:tab w:val="left" w:pos="720"/>
        <w:tab w:val="left" w:pos="1134"/>
      </w:tabs>
      <w:spacing w:before="240" w:after="120"/>
      <w:ind w:left="1134" w:hanging="1134"/>
      <w:outlineLvl w:val="3"/>
    </w:pPr>
    <w:rPr>
      <w:rFonts w:ascii="Arial" w:hAnsi="Arial"/>
      <w:b/>
      <w:bCs/>
      <w:noProof/>
      <w:color w:val="A5A5A5"/>
      <w:szCs w:val="28"/>
    </w:rPr>
  </w:style>
  <w:style w:type="paragraph" w:styleId="Heading5">
    <w:name w:val="heading 5"/>
    <w:basedOn w:val="Normal"/>
    <w:next w:val="Normal"/>
    <w:link w:val="Heading5Char"/>
    <w:autoRedefine/>
    <w:uiPriority w:val="9"/>
    <w:qFormat/>
    <w:rsid w:val="0077522F"/>
    <w:pPr>
      <w:keepNext/>
      <w:tabs>
        <w:tab w:val="left" w:pos="357"/>
        <w:tab w:val="left" w:pos="720"/>
      </w:tabs>
      <w:spacing w:before="120" w:after="120"/>
      <w:outlineLvl w:val="4"/>
    </w:pPr>
    <w:rPr>
      <w:rFonts w:ascii="Arial" w:hAnsi="Arial"/>
      <w:b/>
      <w:color w:val="A5A5A5"/>
      <w:sz w:val="20"/>
      <w:szCs w:val="20"/>
    </w:rPr>
  </w:style>
  <w:style w:type="paragraph" w:styleId="Heading6">
    <w:name w:val="heading 6"/>
    <w:basedOn w:val="Normal"/>
    <w:next w:val="Normal"/>
    <w:link w:val="Heading6Char"/>
    <w:autoRedefine/>
    <w:rsid w:val="0077522F"/>
    <w:pPr>
      <w:tabs>
        <w:tab w:val="left" w:pos="357"/>
        <w:tab w:val="left" w:pos="720"/>
        <w:tab w:val="num" w:pos="1152"/>
      </w:tabs>
      <w:spacing w:before="240" w:after="60"/>
      <w:ind w:left="1152" w:hanging="1152"/>
      <w:outlineLvl w:val="5"/>
    </w:pPr>
    <w:rPr>
      <w:rFonts w:ascii="Arial" w:hAnsi="Arial"/>
      <w:b/>
      <w:bCs/>
      <w:szCs w:val="20"/>
    </w:rPr>
  </w:style>
  <w:style w:type="paragraph" w:styleId="Heading7">
    <w:name w:val="heading 7"/>
    <w:basedOn w:val="Normal"/>
    <w:next w:val="Normal"/>
    <w:link w:val="Heading7Char"/>
    <w:autoRedefine/>
    <w:rsid w:val="0077522F"/>
    <w:pPr>
      <w:tabs>
        <w:tab w:val="left" w:pos="357"/>
        <w:tab w:val="left" w:pos="720"/>
        <w:tab w:val="num" w:pos="1296"/>
      </w:tabs>
      <w:spacing w:before="240" w:after="60"/>
      <w:ind w:left="1296" w:hanging="1296"/>
      <w:outlineLvl w:val="6"/>
    </w:pPr>
    <w:rPr>
      <w:rFonts w:ascii="Arial" w:hAnsi="Arial"/>
    </w:rPr>
  </w:style>
  <w:style w:type="paragraph" w:styleId="Heading8">
    <w:name w:val="heading 8"/>
    <w:basedOn w:val="Normal"/>
    <w:next w:val="Normal"/>
    <w:link w:val="Heading8Char"/>
    <w:autoRedefine/>
    <w:rsid w:val="0077522F"/>
    <w:pPr>
      <w:tabs>
        <w:tab w:val="left" w:pos="357"/>
        <w:tab w:val="left" w:pos="720"/>
        <w:tab w:val="num" w:pos="1440"/>
      </w:tabs>
      <w:spacing w:before="240" w:after="60"/>
      <w:ind w:left="1440" w:hanging="1440"/>
      <w:outlineLvl w:val="7"/>
    </w:pPr>
    <w:rPr>
      <w:rFonts w:ascii="Arial" w:hAnsi="Arial"/>
      <w:i/>
      <w:iCs/>
    </w:rPr>
  </w:style>
  <w:style w:type="paragraph" w:styleId="Heading9">
    <w:name w:val="heading 9"/>
    <w:basedOn w:val="Normal"/>
    <w:next w:val="Normal"/>
    <w:link w:val="Heading9Char"/>
    <w:autoRedefine/>
    <w:rsid w:val="0077522F"/>
    <w:pPr>
      <w:tabs>
        <w:tab w:val="left" w:pos="357"/>
        <w:tab w:val="left" w:pos="720"/>
        <w:tab w:val="num" w:pos="1584"/>
      </w:tabs>
      <w:spacing w:before="240" w:after="60"/>
      <w:ind w:left="1584" w:hanging="1584"/>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781B02"/>
    <w:rPr>
      <w:rFonts w:cs="Myriad Pro"/>
      <w:b/>
      <w:bCs/>
      <w:sz w:val="28"/>
      <w:szCs w:val="28"/>
      <w:u w:val="single"/>
    </w:rPr>
  </w:style>
  <w:style w:type="character" w:customStyle="1" w:styleId="Heading2Char">
    <w:name w:val="Heading 2 Char"/>
    <w:link w:val="Heading2"/>
    <w:uiPriority w:val="1"/>
    <w:locked/>
    <w:rsid w:val="00F43808"/>
    <w:rPr>
      <w:rFonts w:cs="Myriad Pro"/>
      <w:b/>
      <w:bCs/>
      <w:sz w:val="28"/>
      <w:szCs w:val="24"/>
      <w:u w:val="single"/>
    </w:rPr>
  </w:style>
  <w:style w:type="paragraph" w:styleId="BodyText">
    <w:name w:val="Body Text"/>
    <w:basedOn w:val="Normal"/>
    <w:link w:val="BodyTextChar"/>
    <w:uiPriority w:val="1"/>
    <w:qFormat/>
    <w:rsid w:val="00291EE3"/>
    <w:pPr>
      <w:ind w:left="356"/>
    </w:pPr>
  </w:style>
  <w:style w:type="character" w:customStyle="1" w:styleId="BodyTextChar">
    <w:name w:val="Body Text Char"/>
    <w:link w:val="BodyText"/>
    <w:uiPriority w:val="1"/>
    <w:locked/>
    <w:rsid w:val="00291EE3"/>
    <w:rPr>
      <w:rFonts w:ascii="Times New Roman" w:hAnsi="Times New Roman" w:cs="Times New Roman"/>
      <w:sz w:val="24"/>
      <w:szCs w:val="24"/>
    </w:rPr>
  </w:style>
  <w:style w:type="paragraph" w:styleId="ListParagraph">
    <w:name w:val="List Paragraph"/>
    <w:aliases w:val="Style Bullet"/>
    <w:basedOn w:val="Normal"/>
    <w:link w:val="ListParagraphChar"/>
    <w:uiPriority w:val="1"/>
    <w:qFormat/>
    <w:rsid w:val="00291EE3"/>
  </w:style>
  <w:style w:type="paragraph" w:customStyle="1" w:styleId="TableParagraph">
    <w:name w:val="Table Paragraph"/>
    <w:basedOn w:val="Normal"/>
    <w:uiPriority w:val="1"/>
    <w:qFormat/>
    <w:rsid w:val="00291EE3"/>
  </w:style>
  <w:style w:type="character" w:styleId="CommentReference">
    <w:name w:val="annotation reference"/>
    <w:unhideWhenUsed/>
    <w:rsid w:val="00E1686F"/>
    <w:rPr>
      <w:rFonts w:cs="Times New Roman"/>
      <w:sz w:val="16"/>
      <w:szCs w:val="16"/>
    </w:rPr>
  </w:style>
  <w:style w:type="paragraph" w:styleId="CommentText">
    <w:name w:val="annotation text"/>
    <w:basedOn w:val="Normal"/>
    <w:link w:val="CommentTextChar"/>
    <w:unhideWhenUsed/>
    <w:rsid w:val="00E1686F"/>
    <w:rPr>
      <w:sz w:val="20"/>
      <w:szCs w:val="20"/>
    </w:rPr>
  </w:style>
  <w:style w:type="character" w:customStyle="1" w:styleId="CommentTextChar">
    <w:name w:val="Comment Text Char"/>
    <w:link w:val="CommentText"/>
    <w:locked/>
    <w:rsid w:val="00E1686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1686F"/>
    <w:rPr>
      <w:b/>
      <w:bCs/>
    </w:rPr>
  </w:style>
  <w:style w:type="character" w:customStyle="1" w:styleId="CommentSubjectChar">
    <w:name w:val="Comment Subject Char"/>
    <w:link w:val="CommentSubject"/>
    <w:uiPriority w:val="99"/>
    <w:locked/>
    <w:rsid w:val="00E1686F"/>
    <w:rPr>
      <w:rFonts w:ascii="Times New Roman" w:hAnsi="Times New Roman" w:cs="Times New Roman"/>
      <w:b/>
      <w:bCs/>
      <w:sz w:val="20"/>
      <w:szCs w:val="20"/>
    </w:rPr>
  </w:style>
  <w:style w:type="paragraph" w:styleId="BalloonText">
    <w:name w:val="Balloon Text"/>
    <w:basedOn w:val="Normal"/>
    <w:link w:val="BalloonTextChar"/>
    <w:uiPriority w:val="99"/>
    <w:unhideWhenUsed/>
    <w:rsid w:val="00E1686F"/>
    <w:rPr>
      <w:rFonts w:ascii="Segoe UI" w:hAnsi="Segoe UI"/>
      <w:sz w:val="18"/>
      <w:szCs w:val="18"/>
    </w:rPr>
  </w:style>
  <w:style w:type="character" w:customStyle="1" w:styleId="BalloonTextChar">
    <w:name w:val="Balloon Text Char"/>
    <w:link w:val="BalloonText"/>
    <w:uiPriority w:val="99"/>
    <w:locked/>
    <w:rsid w:val="00E1686F"/>
    <w:rPr>
      <w:rFonts w:ascii="Segoe UI" w:hAnsi="Segoe UI" w:cs="Segoe UI"/>
      <w:sz w:val="18"/>
      <w:szCs w:val="18"/>
    </w:rPr>
  </w:style>
  <w:style w:type="paragraph" w:customStyle="1" w:styleId="Default">
    <w:name w:val="Default"/>
    <w:rsid w:val="00E1686F"/>
    <w:pPr>
      <w:autoSpaceDE w:val="0"/>
      <w:autoSpaceDN w:val="0"/>
      <w:adjustRightInd w:val="0"/>
    </w:pPr>
    <w:rPr>
      <w:rFonts w:ascii="Myriad Pro" w:hAnsi="Myriad Pro" w:cs="Myriad Pro"/>
      <w:color w:val="000000"/>
      <w:sz w:val="24"/>
      <w:szCs w:val="24"/>
      <w:lang w:eastAsia="en-US"/>
    </w:rPr>
  </w:style>
  <w:style w:type="paragraph" w:styleId="Header">
    <w:name w:val="header"/>
    <w:basedOn w:val="Normal"/>
    <w:link w:val="HeaderChar"/>
    <w:uiPriority w:val="99"/>
    <w:unhideWhenUsed/>
    <w:rsid w:val="00E1686F"/>
    <w:pPr>
      <w:tabs>
        <w:tab w:val="center" w:pos="4513"/>
        <w:tab w:val="right" w:pos="9026"/>
      </w:tabs>
    </w:pPr>
  </w:style>
  <w:style w:type="character" w:customStyle="1" w:styleId="HeaderChar">
    <w:name w:val="Header Char"/>
    <w:link w:val="Header"/>
    <w:uiPriority w:val="99"/>
    <w:locked/>
    <w:rsid w:val="00E1686F"/>
    <w:rPr>
      <w:rFonts w:ascii="Times New Roman" w:hAnsi="Times New Roman" w:cs="Times New Roman"/>
      <w:sz w:val="24"/>
      <w:szCs w:val="24"/>
    </w:rPr>
  </w:style>
  <w:style w:type="paragraph" w:styleId="Footer">
    <w:name w:val="footer"/>
    <w:basedOn w:val="Normal"/>
    <w:link w:val="FooterChar"/>
    <w:uiPriority w:val="99"/>
    <w:unhideWhenUsed/>
    <w:rsid w:val="00E1686F"/>
    <w:pPr>
      <w:tabs>
        <w:tab w:val="center" w:pos="4513"/>
        <w:tab w:val="right" w:pos="9026"/>
      </w:tabs>
    </w:pPr>
  </w:style>
  <w:style w:type="character" w:customStyle="1" w:styleId="FooterChar">
    <w:name w:val="Footer Char"/>
    <w:link w:val="Footer"/>
    <w:uiPriority w:val="99"/>
    <w:locked/>
    <w:rsid w:val="00E1686F"/>
    <w:rPr>
      <w:rFonts w:ascii="Times New Roman" w:hAnsi="Times New Roman" w:cs="Times New Roman"/>
      <w:sz w:val="24"/>
      <w:szCs w:val="24"/>
    </w:rPr>
  </w:style>
  <w:style w:type="character" w:customStyle="1" w:styleId="Heading3Char">
    <w:name w:val="Heading 3 Char"/>
    <w:link w:val="Heading3"/>
    <w:rsid w:val="006911A0"/>
    <w:rPr>
      <w:rFonts w:cs="Myriad Pro"/>
      <w:b/>
      <w:bCs/>
      <w:sz w:val="24"/>
      <w:szCs w:val="24"/>
      <w:u w:val="single"/>
    </w:rPr>
  </w:style>
  <w:style w:type="character" w:customStyle="1" w:styleId="Heading4Char">
    <w:name w:val="Heading 4 Char"/>
    <w:link w:val="Heading4"/>
    <w:rsid w:val="0077522F"/>
    <w:rPr>
      <w:rFonts w:ascii="Arial" w:eastAsia="Times New Roman" w:hAnsi="Arial" w:cs="Arial"/>
      <w:b/>
      <w:bCs/>
      <w:noProof/>
      <w:color w:val="A5A5A5"/>
      <w:sz w:val="24"/>
      <w:szCs w:val="28"/>
    </w:rPr>
  </w:style>
  <w:style w:type="character" w:customStyle="1" w:styleId="Heading5Char">
    <w:name w:val="Heading 5 Char"/>
    <w:link w:val="Heading5"/>
    <w:uiPriority w:val="9"/>
    <w:rsid w:val="0077522F"/>
    <w:rPr>
      <w:rFonts w:ascii="Arial" w:eastAsia="Times New Roman" w:hAnsi="Arial" w:cs="Arial"/>
      <w:b/>
      <w:color w:val="A5A5A5"/>
    </w:rPr>
  </w:style>
  <w:style w:type="character" w:customStyle="1" w:styleId="Heading6Char">
    <w:name w:val="Heading 6 Char"/>
    <w:link w:val="Heading6"/>
    <w:rsid w:val="0077522F"/>
    <w:rPr>
      <w:rFonts w:eastAsia="Times New Roman" w:cs="Arial"/>
      <w:b/>
      <w:bCs/>
      <w:sz w:val="24"/>
    </w:rPr>
  </w:style>
  <w:style w:type="character" w:customStyle="1" w:styleId="Heading7Char">
    <w:name w:val="Heading 7 Char"/>
    <w:link w:val="Heading7"/>
    <w:rsid w:val="0077522F"/>
    <w:rPr>
      <w:rFonts w:eastAsia="Times New Roman" w:cs="Arial"/>
      <w:sz w:val="24"/>
      <w:szCs w:val="24"/>
    </w:rPr>
  </w:style>
  <w:style w:type="character" w:customStyle="1" w:styleId="Heading8Char">
    <w:name w:val="Heading 8 Char"/>
    <w:link w:val="Heading8"/>
    <w:rsid w:val="0077522F"/>
    <w:rPr>
      <w:rFonts w:eastAsia="Times New Roman" w:cs="Arial"/>
      <w:i/>
      <w:iCs/>
      <w:sz w:val="24"/>
      <w:szCs w:val="24"/>
    </w:rPr>
  </w:style>
  <w:style w:type="character" w:customStyle="1" w:styleId="Heading9Char">
    <w:name w:val="Heading 9 Char"/>
    <w:link w:val="Heading9"/>
    <w:rsid w:val="0077522F"/>
    <w:rPr>
      <w:rFonts w:eastAsia="Times New Roman" w:cs="Arial"/>
      <w:sz w:val="24"/>
    </w:rPr>
  </w:style>
  <w:style w:type="character" w:styleId="PageNumber">
    <w:name w:val="page number"/>
    <w:rsid w:val="0077522F"/>
    <w:rPr>
      <w:rFonts w:ascii="Franklin Gothic Book" w:hAnsi="Franklin Gothic Book"/>
      <w:color w:val="808000"/>
    </w:rPr>
  </w:style>
  <w:style w:type="character" w:styleId="FollowedHyperlink">
    <w:name w:val="FollowedHyperlink"/>
    <w:rsid w:val="0077522F"/>
    <w:rPr>
      <w:rFonts w:ascii="Franklin Gothic Book" w:hAnsi="Franklin Gothic Book"/>
      <w:color w:val="800080"/>
      <w:u w:val="single"/>
    </w:rPr>
  </w:style>
  <w:style w:type="paragraph" w:customStyle="1" w:styleId="ExecSummHead1">
    <w:name w:val="Exec Summ Head 1"/>
    <w:basedOn w:val="Heading1"/>
    <w:next w:val="Normal"/>
    <w:qFormat/>
    <w:rsid w:val="0077522F"/>
    <w:pPr>
      <w:numPr>
        <w:numId w:val="1"/>
      </w:numPr>
      <w:tabs>
        <w:tab w:val="clear" w:pos="432"/>
      </w:tabs>
      <w:spacing w:before="120" w:after="120"/>
      <w:ind w:left="1134" w:hanging="1134"/>
    </w:pPr>
    <w:rPr>
      <w:rFonts w:cs="Arial"/>
      <w:bCs w:val="0"/>
      <w:color w:val="000000"/>
      <w:sz w:val="36"/>
      <w:szCs w:val="36"/>
      <w:lang w:eastAsia="en-US"/>
    </w:rPr>
  </w:style>
  <w:style w:type="paragraph" w:styleId="Caption">
    <w:name w:val="caption"/>
    <w:basedOn w:val="Normal"/>
    <w:next w:val="Normal"/>
    <w:qFormat/>
    <w:rsid w:val="00F16DC5"/>
    <w:pPr>
      <w:keepNext/>
      <w:tabs>
        <w:tab w:val="left" w:pos="357"/>
        <w:tab w:val="left" w:pos="720"/>
      </w:tabs>
      <w:spacing w:before="120" w:after="120"/>
    </w:pPr>
    <w:rPr>
      <w:rFonts w:ascii="Arial" w:hAnsi="Arial" w:cs="Arial"/>
      <w:b/>
      <w:bCs/>
      <w:color w:val="000000"/>
      <w:szCs w:val="20"/>
    </w:rPr>
  </w:style>
  <w:style w:type="paragraph" w:styleId="FootnoteText">
    <w:name w:val="footnote text"/>
    <w:basedOn w:val="Normal"/>
    <w:link w:val="FootnoteTextChar"/>
    <w:autoRedefine/>
    <w:semiHidden/>
    <w:qFormat/>
    <w:rsid w:val="0077522F"/>
    <w:pPr>
      <w:tabs>
        <w:tab w:val="left" w:pos="357"/>
        <w:tab w:val="left" w:pos="720"/>
      </w:tabs>
      <w:spacing w:before="120" w:after="120"/>
      <w:contextualSpacing/>
    </w:pPr>
    <w:rPr>
      <w:rFonts w:ascii="Arial" w:hAnsi="Arial"/>
      <w:sz w:val="20"/>
      <w:szCs w:val="20"/>
    </w:rPr>
  </w:style>
  <w:style w:type="character" w:customStyle="1" w:styleId="FootnoteTextChar">
    <w:name w:val="Footnote Text Char"/>
    <w:link w:val="FootnoteText"/>
    <w:semiHidden/>
    <w:rsid w:val="0077522F"/>
    <w:rPr>
      <w:rFonts w:eastAsia="Times New Roman" w:cs="Arial"/>
      <w:sz w:val="20"/>
      <w:szCs w:val="20"/>
    </w:rPr>
  </w:style>
  <w:style w:type="character" w:styleId="FootnoteReference">
    <w:name w:val="footnote reference"/>
    <w:semiHidden/>
    <w:qFormat/>
    <w:rsid w:val="0077522F"/>
    <w:rPr>
      <w:vertAlign w:val="superscript"/>
    </w:rPr>
  </w:style>
  <w:style w:type="paragraph" w:styleId="EndnoteText">
    <w:name w:val="endnote text"/>
    <w:basedOn w:val="Normal"/>
    <w:link w:val="EndnoteTextChar"/>
    <w:semiHidden/>
    <w:rsid w:val="0077522F"/>
    <w:pPr>
      <w:keepNext/>
      <w:tabs>
        <w:tab w:val="left" w:pos="357"/>
        <w:tab w:val="left" w:pos="720"/>
      </w:tabs>
      <w:spacing w:before="120" w:after="120"/>
    </w:pPr>
    <w:rPr>
      <w:rFonts w:ascii="Arial" w:hAnsi="Arial"/>
      <w:color w:val="808000"/>
      <w:szCs w:val="20"/>
    </w:rPr>
  </w:style>
  <w:style w:type="character" w:customStyle="1" w:styleId="EndnoteTextChar">
    <w:name w:val="Endnote Text Char"/>
    <w:link w:val="EndnoteText"/>
    <w:semiHidden/>
    <w:rsid w:val="0077522F"/>
    <w:rPr>
      <w:rFonts w:eastAsia="Times New Roman" w:cs="Arial"/>
      <w:color w:val="808000"/>
      <w:sz w:val="24"/>
      <w:szCs w:val="20"/>
    </w:rPr>
  </w:style>
  <w:style w:type="character" w:styleId="EndnoteReference">
    <w:name w:val="endnote reference"/>
    <w:semiHidden/>
    <w:rsid w:val="0077522F"/>
    <w:rPr>
      <w:vertAlign w:val="superscript"/>
    </w:rPr>
  </w:style>
  <w:style w:type="paragraph" w:customStyle="1" w:styleId="SectionHeading">
    <w:name w:val="Section Heading"/>
    <w:basedOn w:val="Normal"/>
    <w:next w:val="Normal"/>
    <w:autoRedefine/>
    <w:rsid w:val="0077522F"/>
    <w:pPr>
      <w:tabs>
        <w:tab w:val="left" w:pos="357"/>
        <w:tab w:val="left" w:pos="720"/>
      </w:tabs>
      <w:spacing w:before="5400" w:after="120"/>
    </w:pPr>
    <w:rPr>
      <w:rFonts w:ascii="Calibri" w:hAnsi="Calibri" w:cs="Arial"/>
      <w:color w:val="808000"/>
      <w:sz w:val="40"/>
    </w:rPr>
  </w:style>
  <w:style w:type="paragraph" w:styleId="TOC1">
    <w:name w:val="toc 1"/>
    <w:basedOn w:val="Normal"/>
    <w:next w:val="Normal"/>
    <w:autoRedefine/>
    <w:uiPriority w:val="39"/>
    <w:qFormat/>
    <w:rsid w:val="0077522F"/>
    <w:pPr>
      <w:spacing w:before="120"/>
    </w:pPr>
    <w:rPr>
      <w:rFonts w:ascii="Calibri" w:hAnsi="Calibri"/>
      <w:b/>
      <w:bCs/>
      <w:i/>
      <w:iCs/>
    </w:rPr>
  </w:style>
  <w:style w:type="paragraph" w:styleId="TOC2">
    <w:name w:val="toc 2"/>
    <w:basedOn w:val="Normal"/>
    <w:next w:val="Normal"/>
    <w:uiPriority w:val="39"/>
    <w:qFormat/>
    <w:rsid w:val="0077522F"/>
    <w:pPr>
      <w:spacing w:before="120"/>
      <w:ind w:left="240"/>
    </w:pPr>
    <w:rPr>
      <w:rFonts w:ascii="Calibri" w:hAnsi="Calibri"/>
      <w:b/>
      <w:bCs/>
      <w:sz w:val="22"/>
      <w:szCs w:val="22"/>
    </w:rPr>
  </w:style>
  <w:style w:type="paragraph" w:styleId="TOC3">
    <w:name w:val="toc 3"/>
    <w:basedOn w:val="Normal"/>
    <w:next w:val="Normal"/>
    <w:uiPriority w:val="39"/>
    <w:qFormat/>
    <w:rsid w:val="0077522F"/>
    <w:pPr>
      <w:ind w:left="480"/>
    </w:pPr>
    <w:rPr>
      <w:rFonts w:ascii="Calibri" w:hAnsi="Calibri"/>
      <w:sz w:val="20"/>
      <w:szCs w:val="20"/>
    </w:rPr>
  </w:style>
  <w:style w:type="paragraph" w:styleId="TOC4">
    <w:name w:val="toc 4"/>
    <w:basedOn w:val="EXECSUMM"/>
    <w:next w:val="Normal"/>
    <w:autoRedefine/>
    <w:uiPriority w:val="39"/>
    <w:rsid w:val="0077522F"/>
    <w:pPr>
      <w:pBdr>
        <w:bottom w:val="none" w:sz="0" w:space="0" w:color="auto"/>
      </w:pBdr>
      <w:tabs>
        <w:tab w:val="clear" w:pos="357"/>
        <w:tab w:val="clear" w:pos="720"/>
      </w:tabs>
      <w:spacing w:before="0" w:after="0" w:line="240" w:lineRule="auto"/>
      <w:ind w:left="720"/>
    </w:pPr>
    <w:rPr>
      <w:rFonts w:ascii="Calibri" w:hAnsi="Calibri"/>
      <w:b w:val="0"/>
      <w:bCs w:val="0"/>
      <w:color w:val="auto"/>
      <w:sz w:val="20"/>
    </w:rPr>
  </w:style>
  <w:style w:type="paragraph" w:styleId="TOC5">
    <w:name w:val="toc 5"/>
    <w:basedOn w:val="Normal"/>
    <w:next w:val="Normal"/>
    <w:autoRedefine/>
    <w:semiHidden/>
    <w:rsid w:val="0077522F"/>
    <w:pPr>
      <w:ind w:left="960"/>
    </w:pPr>
    <w:rPr>
      <w:rFonts w:ascii="Calibri" w:hAnsi="Calibri"/>
      <w:sz w:val="20"/>
      <w:szCs w:val="20"/>
    </w:rPr>
  </w:style>
  <w:style w:type="paragraph" w:styleId="TOC6">
    <w:name w:val="toc 6"/>
    <w:basedOn w:val="Normal"/>
    <w:next w:val="Normal"/>
    <w:autoRedefine/>
    <w:semiHidden/>
    <w:rsid w:val="0077522F"/>
    <w:pPr>
      <w:ind w:left="1200"/>
    </w:pPr>
    <w:rPr>
      <w:rFonts w:ascii="Calibri" w:hAnsi="Calibri"/>
      <w:sz w:val="20"/>
      <w:szCs w:val="20"/>
    </w:rPr>
  </w:style>
  <w:style w:type="paragraph" w:styleId="TOC7">
    <w:name w:val="toc 7"/>
    <w:basedOn w:val="Normal"/>
    <w:next w:val="Normal"/>
    <w:autoRedefine/>
    <w:semiHidden/>
    <w:rsid w:val="0077522F"/>
    <w:pPr>
      <w:ind w:left="1440"/>
    </w:pPr>
    <w:rPr>
      <w:rFonts w:ascii="Calibri" w:hAnsi="Calibri"/>
      <w:sz w:val="20"/>
      <w:szCs w:val="20"/>
    </w:rPr>
  </w:style>
  <w:style w:type="paragraph" w:styleId="TOC8">
    <w:name w:val="toc 8"/>
    <w:basedOn w:val="Normal"/>
    <w:next w:val="Normal"/>
    <w:autoRedefine/>
    <w:semiHidden/>
    <w:rsid w:val="0077522F"/>
    <w:pPr>
      <w:ind w:left="1680"/>
    </w:pPr>
    <w:rPr>
      <w:rFonts w:ascii="Calibri" w:hAnsi="Calibri"/>
      <w:sz w:val="20"/>
      <w:szCs w:val="20"/>
    </w:rPr>
  </w:style>
  <w:style w:type="paragraph" w:styleId="TOC9">
    <w:name w:val="toc 9"/>
    <w:basedOn w:val="Normal"/>
    <w:next w:val="Normal"/>
    <w:autoRedefine/>
    <w:semiHidden/>
    <w:rsid w:val="0077522F"/>
    <w:pPr>
      <w:ind w:left="1920"/>
    </w:pPr>
    <w:rPr>
      <w:rFonts w:ascii="Calibri" w:hAnsi="Calibri"/>
      <w:sz w:val="20"/>
      <w:szCs w:val="20"/>
    </w:rPr>
  </w:style>
  <w:style w:type="character" w:styleId="Hyperlink">
    <w:name w:val="Hyperlink"/>
    <w:uiPriority w:val="99"/>
    <w:rsid w:val="00987A4F"/>
    <w:rPr>
      <w:rFonts w:ascii="Arial" w:hAnsi="Arial"/>
      <w:color w:val="0000FF"/>
      <w:sz w:val="24"/>
      <w:u w:val="single"/>
    </w:rPr>
  </w:style>
  <w:style w:type="paragraph" w:customStyle="1" w:styleId="IntroHeading">
    <w:name w:val="Intro Heading"/>
    <w:basedOn w:val="Heading1"/>
    <w:next w:val="Normal"/>
    <w:autoRedefine/>
    <w:rsid w:val="0077522F"/>
    <w:pPr>
      <w:spacing w:before="120" w:after="120"/>
    </w:pPr>
    <w:rPr>
      <w:rFonts w:cs="Arial"/>
      <w:bCs w:val="0"/>
      <w:color w:val="000000"/>
      <w:szCs w:val="24"/>
      <w:lang w:eastAsia="en-US"/>
    </w:rPr>
  </w:style>
  <w:style w:type="paragraph" w:styleId="TableofFigures">
    <w:name w:val="table of figures"/>
    <w:basedOn w:val="Normal"/>
    <w:next w:val="Normal"/>
    <w:uiPriority w:val="99"/>
    <w:rsid w:val="0077522F"/>
    <w:pPr>
      <w:tabs>
        <w:tab w:val="left" w:pos="357"/>
        <w:tab w:val="left" w:pos="720"/>
      </w:tabs>
      <w:spacing w:before="120" w:after="120"/>
      <w:ind w:left="400" w:hanging="400"/>
    </w:pPr>
    <w:rPr>
      <w:rFonts w:ascii="Calibri" w:hAnsi="Calibri" w:cs="Arial"/>
    </w:rPr>
  </w:style>
  <w:style w:type="table" w:customStyle="1" w:styleId="EunomiaTable-Text">
    <w:name w:val="Eunomia Table - Text"/>
    <w:basedOn w:val="TableNormal"/>
    <w:uiPriority w:val="99"/>
    <w:rsid w:val="0077522F"/>
    <w:tblPr>
      <w:tblStyleRowBandSize w:val="1"/>
      <w:tblBorders>
        <w:insideV w:val="single" w:sz="4" w:space="0" w:color="A5A5A5"/>
      </w:tblBorders>
    </w:tblPr>
    <w:tblStylePr w:type="firstRow">
      <w:pPr>
        <w:jc w:val="center"/>
      </w:pPr>
      <w:rPr>
        <w:b/>
      </w:rPr>
      <w:tblPr/>
      <w:tcPr>
        <w:tcBorders>
          <w:top w:val="single" w:sz="4" w:space="0" w:color="A6A6A6"/>
        </w:tcBorders>
        <w:shd w:val="clear" w:color="auto" w:fill="BFBFBF"/>
      </w:tcPr>
    </w:tblStylePr>
    <w:tblStylePr w:type="lastRow">
      <w:tblPr/>
      <w:tcPr>
        <w:tcBorders>
          <w:top w:val="dotted" w:sz="4" w:space="0" w:color="A6A6A6"/>
          <w:bottom w:val="single" w:sz="4" w:space="0" w:color="A6A6A6"/>
        </w:tcBorders>
      </w:tcPr>
    </w:tblStylePr>
    <w:tblStylePr w:type="firstCol">
      <w:pPr>
        <w:jc w:val="left"/>
      </w:pPr>
      <w:rPr>
        <w:b/>
      </w:rPr>
      <w:tblPr/>
      <w:tcPr>
        <w:tcBorders>
          <w:left w:val="single" w:sz="4" w:space="0" w:color="A6A6A6"/>
        </w:tcBorders>
        <w:shd w:val="clear" w:color="auto" w:fill="F2F2F2"/>
        <w:vAlign w:val="center"/>
      </w:tcPr>
    </w:tblStylePr>
    <w:tblStylePr w:type="lastCol">
      <w:tblPr/>
      <w:tcPr>
        <w:tcBorders>
          <w:right w:val="single" w:sz="4" w:space="0" w:color="A6A6A6"/>
        </w:tcBorders>
      </w:tcPr>
    </w:tblStylePr>
    <w:tblStylePr w:type="band1Horz">
      <w:tblPr/>
      <w:tcPr>
        <w:tcBorders>
          <w:top w:val="dotted" w:sz="4" w:space="0" w:color="A6A6A6"/>
          <w:bottom w:val="dotted" w:sz="4" w:space="0" w:color="A6A6A6"/>
        </w:tcBorders>
      </w:tcPr>
    </w:tblStylePr>
    <w:tblStylePr w:type="nwCell">
      <w:pPr>
        <w:jc w:val="left"/>
      </w:pPr>
      <w:tblPr/>
      <w:tcPr>
        <w:vAlign w:val="top"/>
      </w:tcPr>
    </w:tblStylePr>
  </w:style>
  <w:style w:type="paragraph" w:customStyle="1" w:styleId="DocumentTitle">
    <w:name w:val="Document Title"/>
    <w:basedOn w:val="Normal"/>
    <w:link w:val="DocumentTitleChar"/>
    <w:autoRedefine/>
    <w:rsid w:val="0077522F"/>
    <w:pPr>
      <w:tabs>
        <w:tab w:val="left" w:pos="357"/>
        <w:tab w:val="left" w:pos="720"/>
      </w:tabs>
      <w:spacing w:before="120" w:after="120"/>
    </w:pPr>
    <w:rPr>
      <w:rFonts w:ascii="Arial" w:hAnsi="Arial"/>
      <w:b/>
      <w:color w:val="FFFFFF"/>
      <w:sz w:val="56"/>
      <w:szCs w:val="56"/>
    </w:rPr>
  </w:style>
  <w:style w:type="paragraph" w:customStyle="1" w:styleId="Documentrecipient">
    <w:name w:val="Document recipient"/>
    <w:basedOn w:val="IntroHeading"/>
    <w:autoRedefine/>
    <w:rsid w:val="0077522F"/>
  </w:style>
  <w:style w:type="paragraph" w:customStyle="1" w:styleId="preparedby">
    <w:name w:val="prepared by"/>
    <w:basedOn w:val="IntroHeading"/>
    <w:autoRedefine/>
    <w:rsid w:val="0077522F"/>
    <w:rPr>
      <w:sz w:val="32"/>
    </w:rPr>
  </w:style>
  <w:style w:type="paragraph" w:customStyle="1" w:styleId="ExecSummHead2">
    <w:name w:val="Exec Summ Head 2"/>
    <w:basedOn w:val="Heading2"/>
    <w:next w:val="Normal"/>
    <w:link w:val="ExecSummHead2Char"/>
    <w:qFormat/>
    <w:rsid w:val="0077522F"/>
    <w:pPr>
      <w:keepNext/>
      <w:tabs>
        <w:tab w:val="left" w:pos="357"/>
        <w:tab w:val="num" w:pos="432"/>
        <w:tab w:val="left" w:pos="720"/>
        <w:tab w:val="left" w:pos="1134"/>
      </w:tabs>
      <w:spacing w:before="240" w:after="120"/>
      <w:ind w:left="1134" w:hanging="1134"/>
    </w:pPr>
    <w:rPr>
      <w:iCs/>
      <w:color w:val="A5A5A5"/>
      <w:sz w:val="30"/>
    </w:rPr>
  </w:style>
  <w:style w:type="paragraph" w:customStyle="1" w:styleId="Reference">
    <w:name w:val="Reference"/>
    <w:basedOn w:val="Normal"/>
    <w:autoRedefine/>
    <w:rsid w:val="0077522F"/>
    <w:pPr>
      <w:tabs>
        <w:tab w:val="left" w:pos="357"/>
        <w:tab w:val="left" w:pos="720"/>
      </w:tabs>
      <w:spacing w:before="120" w:after="120"/>
    </w:pPr>
    <w:rPr>
      <w:rFonts w:ascii="Calibri" w:hAnsi="Calibri" w:cs="Arial"/>
    </w:rPr>
  </w:style>
  <w:style w:type="paragraph" w:customStyle="1" w:styleId="AppendixHeading1">
    <w:name w:val="Appendix Heading1"/>
    <w:basedOn w:val="Heading1"/>
    <w:next w:val="Normal"/>
    <w:qFormat/>
    <w:rsid w:val="0077522F"/>
    <w:pPr>
      <w:numPr>
        <w:numId w:val="3"/>
      </w:numPr>
      <w:spacing w:before="120" w:after="120"/>
      <w:ind w:left="1134" w:hanging="1134"/>
    </w:pPr>
    <w:rPr>
      <w:rFonts w:cs="Arial"/>
      <w:bCs w:val="0"/>
      <w:color w:val="000000"/>
      <w:szCs w:val="24"/>
      <w:lang w:eastAsia="en-US"/>
    </w:rPr>
  </w:style>
  <w:style w:type="numbering" w:customStyle="1" w:styleId="StyleBulleted">
    <w:name w:val="Style Bulleted"/>
    <w:basedOn w:val="NoList"/>
    <w:rsid w:val="0077522F"/>
    <w:pPr>
      <w:numPr>
        <w:numId w:val="2"/>
      </w:numPr>
    </w:pPr>
  </w:style>
  <w:style w:type="paragraph" w:customStyle="1" w:styleId="AppendixHeading3">
    <w:name w:val="Appendix Heading3"/>
    <w:basedOn w:val="TOC3"/>
    <w:next w:val="Normal"/>
    <w:qFormat/>
    <w:rsid w:val="000A0336"/>
    <w:pPr>
      <w:tabs>
        <w:tab w:val="left" w:pos="1200"/>
        <w:tab w:val="right" w:leader="dot" w:pos="9020"/>
      </w:tabs>
    </w:pPr>
    <w:rPr>
      <w:noProof/>
    </w:rPr>
  </w:style>
  <w:style w:type="paragraph" w:customStyle="1" w:styleId="AppendixHeading2">
    <w:name w:val="Appendix Heading2"/>
    <w:basedOn w:val="AppendixHeading1"/>
    <w:next w:val="Normal"/>
    <w:qFormat/>
    <w:rsid w:val="0077522F"/>
    <w:pPr>
      <w:numPr>
        <w:ilvl w:val="1"/>
      </w:numPr>
      <w:ind w:left="1134" w:hanging="1134"/>
    </w:pPr>
    <w:rPr>
      <w:sz w:val="30"/>
    </w:rPr>
  </w:style>
  <w:style w:type="numbering" w:customStyle="1" w:styleId="StyleNumbered">
    <w:name w:val="Style Numbered"/>
    <w:basedOn w:val="StyleBulleted"/>
    <w:rsid w:val="0077522F"/>
    <w:pPr>
      <w:numPr>
        <w:numId w:val="4"/>
      </w:numPr>
    </w:pPr>
  </w:style>
  <w:style w:type="paragraph" w:customStyle="1" w:styleId="NumberedParagraphs">
    <w:name w:val="Numbered Paragraphs"/>
    <w:basedOn w:val="Normal"/>
    <w:next w:val="Normal"/>
    <w:rsid w:val="0077522F"/>
    <w:pPr>
      <w:numPr>
        <w:numId w:val="5"/>
      </w:numPr>
      <w:tabs>
        <w:tab w:val="left" w:pos="357"/>
        <w:tab w:val="left" w:pos="397"/>
        <w:tab w:val="left" w:pos="720"/>
      </w:tabs>
      <w:spacing w:before="120" w:after="120"/>
    </w:pPr>
    <w:rPr>
      <w:rFonts w:ascii="Calibri" w:hAnsi="Calibri" w:cs="Arial"/>
    </w:rPr>
  </w:style>
  <w:style w:type="paragraph" w:customStyle="1" w:styleId="reference0">
    <w:name w:val="reference"/>
    <w:basedOn w:val="Normal"/>
    <w:rsid w:val="0077522F"/>
    <w:pPr>
      <w:tabs>
        <w:tab w:val="left" w:pos="357"/>
        <w:tab w:val="left" w:pos="720"/>
      </w:tabs>
      <w:spacing w:before="120" w:after="120"/>
    </w:pPr>
    <w:rPr>
      <w:rFonts w:ascii="Calibri" w:hAnsi="Calibri" w:cs="Arial"/>
      <w:sz w:val="20"/>
      <w:szCs w:val="20"/>
      <w:lang w:val="en-US" w:eastAsia="en-US" w:bidi="th-TH"/>
    </w:rPr>
  </w:style>
  <w:style w:type="paragraph" w:customStyle="1" w:styleId="EXECSUMM">
    <w:name w:val="EXEC SUMM"/>
    <w:basedOn w:val="StyleArial20ptBoldAccent3TopSinglesolidlineAccent"/>
    <w:next w:val="Normal"/>
    <w:link w:val="EXECSUMMChar"/>
    <w:qFormat/>
    <w:rsid w:val="0077522F"/>
    <w:pPr>
      <w:spacing w:before="480"/>
    </w:pPr>
  </w:style>
  <w:style w:type="paragraph" w:customStyle="1" w:styleId="CaptionNotes">
    <w:name w:val="Caption Notes"/>
    <w:basedOn w:val="Normal"/>
    <w:next w:val="Normal"/>
    <w:link w:val="CaptionNotesCharChar"/>
    <w:qFormat/>
    <w:rsid w:val="0077522F"/>
    <w:pPr>
      <w:tabs>
        <w:tab w:val="left" w:pos="357"/>
        <w:tab w:val="left" w:pos="720"/>
      </w:tabs>
      <w:spacing w:before="60" w:after="240"/>
    </w:pPr>
    <w:rPr>
      <w:rFonts w:ascii="Arial" w:hAnsi="Arial"/>
      <w:i/>
      <w:iCs/>
      <w:sz w:val="20"/>
      <w:szCs w:val="20"/>
    </w:rPr>
  </w:style>
  <w:style w:type="character" w:customStyle="1" w:styleId="CaptionNotesCharChar">
    <w:name w:val="Caption Notes Char Char"/>
    <w:link w:val="CaptionNotes"/>
    <w:rsid w:val="0077522F"/>
    <w:rPr>
      <w:rFonts w:eastAsia="Times New Roman" w:cs="Arial"/>
      <w:i/>
      <w:iCs/>
      <w:sz w:val="20"/>
      <w:szCs w:val="20"/>
    </w:rPr>
  </w:style>
  <w:style w:type="table" w:styleId="TableWeb1">
    <w:name w:val="Table Web 1"/>
    <w:basedOn w:val="TableNormal"/>
    <w:rsid w:val="0077522F"/>
    <w:pPr>
      <w:spacing w:before="120" w:after="120"/>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752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7522F"/>
    <w:pPr>
      <w:keepLines/>
      <w:spacing w:before="120" w:line="276" w:lineRule="auto"/>
      <w:outlineLvl w:val="9"/>
    </w:pPr>
    <w:rPr>
      <w:b w:val="0"/>
      <w:bCs w:val="0"/>
      <w:color w:val="000000"/>
      <w:lang w:val="en-US" w:eastAsia="ja-JP"/>
    </w:rPr>
  </w:style>
  <w:style w:type="paragraph" w:styleId="NoSpacing">
    <w:name w:val="No Spacing"/>
    <w:link w:val="NoSpacingChar"/>
    <w:uiPriority w:val="1"/>
    <w:qFormat/>
    <w:rsid w:val="0077522F"/>
    <w:rPr>
      <w:rFonts w:ascii="Franklin Gothic Book" w:hAnsi="Franklin Gothic Book"/>
      <w:sz w:val="24"/>
      <w:szCs w:val="24"/>
    </w:r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77522F"/>
    <w:pPr>
      <w:pBdr>
        <w:bottom w:val="thinThickLargeGap" w:sz="24" w:space="1" w:color="A5A5A5"/>
      </w:pBdr>
      <w:tabs>
        <w:tab w:val="left" w:pos="357"/>
        <w:tab w:val="left" w:pos="720"/>
      </w:tabs>
      <w:spacing w:before="120" w:after="120" w:line="300" w:lineRule="auto"/>
    </w:pPr>
    <w:rPr>
      <w:rFonts w:ascii="Arial" w:hAnsi="Arial"/>
      <w:b/>
      <w:bCs/>
      <w:color w:val="A5A5A5"/>
      <w:sz w:val="40"/>
      <w:szCs w:val="20"/>
    </w:rPr>
  </w:style>
  <w:style w:type="paragraph" w:customStyle="1" w:styleId="BoldNormalText">
    <w:name w:val="Bold Normal Text"/>
    <w:basedOn w:val="Normal"/>
    <w:link w:val="BoldNormalTextChar"/>
    <w:qFormat/>
    <w:rsid w:val="0077522F"/>
    <w:pPr>
      <w:tabs>
        <w:tab w:val="left" w:pos="357"/>
        <w:tab w:val="left" w:pos="720"/>
      </w:tabs>
      <w:spacing w:before="120" w:after="120"/>
    </w:pPr>
    <w:rPr>
      <w:rFonts w:ascii="Arial" w:hAnsi="Arial"/>
      <w:b/>
    </w:rPr>
  </w:style>
  <w:style w:type="paragraph" w:customStyle="1" w:styleId="Italicnormaltext">
    <w:name w:val="Italic normal text"/>
    <w:basedOn w:val="Normal"/>
    <w:link w:val="ItalicnormaltextChar"/>
    <w:qFormat/>
    <w:rsid w:val="0077522F"/>
    <w:pPr>
      <w:tabs>
        <w:tab w:val="left" w:pos="357"/>
        <w:tab w:val="left" w:pos="720"/>
      </w:tabs>
      <w:spacing w:before="120" w:after="120"/>
    </w:pPr>
    <w:rPr>
      <w:rFonts w:ascii="Arial" w:hAnsi="Arial"/>
      <w:i/>
    </w:rPr>
  </w:style>
  <w:style w:type="character" w:customStyle="1" w:styleId="BoldNormalTextChar">
    <w:name w:val="Bold Normal Text Char"/>
    <w:link w:val="BoldNormalText"/>
    <w:rsid w:val="0077522F"/>
    <w:rPr>
      <w:rFonts w:eastAsia="Times New Roman" w:cs="Arial"/>
      <w:b/>
      <w:sz w:val="24"/>
      <w:szCs w:val="24"/>
    </w:rPr>
  </w:style>
  <w:style w:type="paragraph" w:customStyle="1" w:styleId="StyleNumbering">
    <w:name w:val="Style Numbering"/>
    <w:basedOn w:val="ListParagraph"/>
    <w:link w:val="StyleNumberingChar"/>
    <w:qFormat/>
    <w:rsid w:val="0077522F"/>
    <w:pPr>
      <w:numPr>
        <w:numId w:val="7"/>
      </w:numPr>
      <w:tabs>
        <w:tab w:val="left" w:pos="357"/>
        <w:tab w:val="left" w:pos="720"/>
      </w:tabs>
      <w:spacing w:before="120" w:after="120"/>
      <w:contextualSpacing/>
    </w:pPr>
  </w:style>
  <w:style w:type="character" w:customStyle="1" w:styleId="ItalicnormaltextChar">
    <w:name w:val="Italic normal text Char"/>
    <w:link w:val="Italicnormaltext"/>
    <w:rsid w:val="0077522F"/>
    <w:rPr>
      <w:rFonts w:eastAsia="Times New Roman" w:cs="Arial"/>
      <w:i/>
      <w:sz w:val="24"/>
      <w:szCs w:val="24"/>
    </w:rPr>
  </w:style>
  <w:style w:type="paragraph" w:styleId="ListBullet">
    <w:name w:val="List Bullet"/>
    <w:basedOn w:val="Normal"/>
    <w:qFormat/>
    <w:rsid w:val="0077522F"/>
    <w:pPr>
      <w:numPr>
        <w:numId w:val="6"/>
      </w:numPr>
      <w:tabs>
        <w:tab w:val="left" w:pos="357"/>
        <w:tab w:val="left" w:pos="720"/>
      </w:tabs>
      <w:spacing w:before="120" w:after="120"/>
      <w:contextualSpacing/>
    </w:pPr>
    <w:rPr>
      <w:rFonts w:ascii="Calibri" w:hAnsi="Calibri" w:cs="Arial"/>
    </w:rPr>
  </w:style>
  <w:style w:type="character" w:customStyle="1" w:styleId="ListParagraphChar">
    <w:name w:val="List Paragraph Char"/>
    <w:aliases w:val="Style Bullet Char"/>
    <w:link w:val="ListParagraph"/>
    <w:uiPriority w:val="1"/>
    <w:rsid w:val="0077522F"/>
    <w:rPr>
      <w:rFonts w:ascii="Times New Roman" w:hAnsi="Times New Roman"/>
      <w:sz w:val="24"/>
      <w:szCs w:val="24"/>
    </w:rPr>
  </w:style>
  <w:style w:type="character" w:customStyle="1" w:styleId="StyleNumberingChar">
    <w:name w:val="Style Numbering Char"/>
    <w:link w:val="StyleNumbering"/>
    <w:rsid w:val="0077522F"/>
    <w:rPr>
      <w:rFonts w:ascii="Times New Roman" w:hAnsi="Times New Roman"/>
      <w:sz w:val="24"/>
      <w:szCs w:val="24"/>
    </w:rPr>
  </w:style>
  <w:style w:type="paragraph" w:styleId="ListBullet2">
    <w:name w:val="List Bullet 2"/>
    <w:basedOn w:val="Normal"/>
    <w:rsid w:val="0077522F"/>
    <w:pPr>
      <w:numPr>
        <w:numId w:val="8"/>
      </w:numPr>
      <w:tabs>
        <w:tab w:val="left" w:pos="357"/>
        <w:tab w:val="left" w:pos="720"/>
      </w:tabs>
      <w:spacing w:before="120" w:after="120"/>
      <w:contextualSpacing/>
    </w:pPr>
    <w:rPr>
      <w:rFonts w:ascii="Calibri" w:hAnsi="Calibri" w:cs="Arial"/>
    </w:rPr>
  </w:style>
  <w:style w:type="paragraph" w:styleId="List">
    <w:name w:val="List"/>
    <w:basedOn w:val="Normal"/>
    <w:rsid w:val="0077522F"/>
    <w:pPr>
      <w:tabs>
        <w:tab w:val="left" w:pos="357"/>
        <w:tab w:val="left" w:pos="720"/>
      </w:tabs>
      <w:spacing w:before="120" w:after="120"/>
      <w:ind w:left="283" w:hanging="283"/>
      <w:contextualSpacing/>
    </w:pPr>
    <w:rPr>
      <w:rFonts w:ascii="Calibri" w:hAnsi="Calibri" w:cs="Arial"/>
    </w:rPr>
  </w:style>
  <w:style w:type="character" w:customStyle="1" w:styleId="StyleFootnoteReferenceArial">
    <w:name w:val="Style Footnote Reference + Arial"/>
    <w:rsid w:val="0077522F"/>
    <w:rPr>
      <w:rFonts w:ascii="Calibri" w:hAnsi="Calibri"/>
      <w:sz w:val="20"/>
      <w:vertAlign w:val="superscript"/>
    </w:rPr>
  </w:style>
  <w:style w:type="paragraph" w:styleId="TOAHeading">
    <w:name w:val="toa heading"/>
    <w:basedOn w:val="Normal"/>
    <w:next w:val="Normal"/>
    <w:rsid w:val="0077522F"/>
    <w:pPr>
      <w:tabs>
        <w:tab w:val="left" w:pos="357"/>
        <w:tab w:val="left" w:pos="720"/>
      </w:tabs>
      <w:spacing w:before="120" w:after="120"/>
    </w:pPr>
    <w:rPr>
      <w:rFonts w:ascii="Calibri Light" w:hAnsi="Calibri Light"/>
      <w:b/>
      <w:bCs/>
    </w:rPr>
  </w:style>
  <w:style w:type="table" w:customStyle="1" w:styleId="Eunomia-Totals">
    <w:name w:val="Eunomia - Totals"/>
    <w:basedOn w:val="Eunomia-NoTotals"/>
    <w:uiPriority w:val="99"/>
    <w:rsid w:val="0077522F"/>
    <w:tblPr/>
    <w:tblStylePr w:type="firstRow">
      <w:rPr>
        <w:b/>
      </w:rPr>
      <w:tblPr/>
      <w:tcPr>
        <w:tcBorders>
          <w:top w:val="single" w:sz="4" w:space="0" w:color="808080"/>
        </w:tcBorders>
        <w:shd w:val="clear" w:color="auto" w:fill="BFBFBF"/>
      </w:tcPr>
    </w:tblStylePr>
    <w:tblStylePr w:type="lastRow">
      <w:tblPr/>
      <w:tcPr>
        <w:tcBorders>
          <w:bottom w:val="single" w:sz="4" w:space="0" w:color="808080"/>
        </w:tcBorders>
        <w:shd w:val="clear" w:color="auto" w:fill="F2F2F2"/>
      </w:tcPr>
    </w:tblStylePr>
    <w:tblStylePr w:type="firstCol">
      <w:pPr>
        <w:jc w:val="left"/>
      </w:pPr>
      <w:rPr>
        <w:b/>
      </w:rPr>
      <w:tblPr/>
      <w:tcPr>
        <w:tcBorders>
          <w:left w:val="single" w:sz="4" w:space="0" w:color="808080"/>
        </w:tcBorders>
        <w:shd w:val="clear" w:color="auto" w:fill="F2F2F2"/>
      </w:tcPr>
    </w:tblStylePr>
    <w:tblStylePr w:type="lastCol">
      <w:tblPr/>
      <w:tcPr>
        <w:tcBorders>
          <w:right w:val="single" w:sz="4" w:space="0" w:color="808080"/>
        </w:tcBorders>
        <w:shd w:val="clear" w:color="auto" w:fill="F2F2F2"/>
      </w:tcPr>
    </w:tblStylePr>
  </w:style>
  <w:style w:type="paragraph" w:customStyle="1" w:styleId="WhiteArial12ptBold">
    <w:name w:val="White Arial 12pt Bold"/>
    <w:basedOn w:val="Normal"/>
    <w:link w:val="WhiteArial12ptBoldChar"/>
    <w:qFormat/>
    <w:rsid w:val="0077522F"/>
    <w:pPr>
      <w:tabs>
        <w:tab w:val="left" w:pos="357"/>
        <w:tab w:val="left" w:pos="720"/>
      </w:tabs>
      <w:spacing w:before="120" w:after="120"/>
    </w:pPr>
    <w:rPr>
      <w:rFonts w:ascii="Arial" w:hAnsi="Arial"/>
      <w:b/>
      <w:color w:val="FFFFFF"/>
    </w:rPr>
  </w:style>
  <w:style w:type="paragraph" w:customStyle="1" w:styleId="Authors">
    <w:name w:val="Authors"/>
    <w:basedOn w:val="Normal"/>
    <w:link w:val="AuthorsChar"/>
    <w:qFormat/>
    <w:rsid w:val="0077522F"/>
    <w:pPr>
      <w:tabs>
        <w:tab w:val="left" w:pos="357"/>
        <w:tab w:val="left" w:pos="720"/>
      </w:tabs>
      <w:spacing w:before="120" w:after="120"/>
    </w:pPr>
    <w:rPr>
      <w:rFonts w:ascii="Arial" w:hAnsi="Arial"/>
      <w:b/>
      <w:color w:val="A5A5A5"/>
      <w:sz w:val="28"/>
      <w:szCs w:val="28"/>
    </w:rPr>
  </w:style>
  <w:style w:type="character" w:customStyle="1" w:styleId="WhiteArial12ptBoldChar">
    <w:name w:val="White Arial 12pt Bold Char"/>
    <w:link w:val="WhiteArial12ptBold"/>
    <w:rsid w:val="0077522F"/>
    <w:rPr>
      <w:rFonts w:ascii="Arial" w:eastAsia="Times New Roman" w:hAnsi="Arial" w:cs="Arial"/>
      <w:b/>
      <w:color w:val="FFFFFF"/>
      <w:sz w:val="24"/>
      <w:szCs w:val="24"/>
    </w:rPr>
  </w:style>
  <w:style w:type="paragraph" w:customStyle="1" w:styleId="DocumentMainDate">
    <w:name w:val="Document Main Date"/>
    <w:basedOn w:val="Authors"/>
    <w:rsid w:val="0077522F"/>
    <w:rPr>
      <w:bCs/>
      <w:sz w:val="24"/>
    </w:rPr>
  </w:style>
  <w:style w:type="character" w:customStyle="1" w:styleId="AuthorsChar">
    <w:name w:val="Authors Char"/>
    <w:link w:val="Authors"/>
    <w:rsid w:val="0077522F"/>
    <w:rPr>
      <w:rFonts w:ascii="Arial" w:eastAsia="Times New Roman" w:hAnsi="Arial" w:cs="Arial"/>
      <w:b/>
      <w:color w:val="A5A5A5"/>
      <w:sz w:val="28"/>
      <w:szCs w:val="28"/>
    </w:rPr>
  </w:style>
  <w:style w:type="paragraph" w:customStyle="1" w:styleId="DocumentSubtitle">
    <w:name w:val="Document Subtitle"/>
    <w:basedOn w:val="Normal"/>
    <w:link w:val="DocumentSubtitleChar"/>
    <w:qFormat/>
    <w:rsid w:val="0077522F"/>
    <w:pPr>
      <w:tabs>
        <w:tab w:val="left" w:pos="357"/>
        <w:tab w:val="left" w:pos="720"/>
      </w:tabs>
      <w:spacing w:before="120" w:after="120"/>
    </w:pPr>
    <w:rPr>
      <w:rFonts w:ascii="Arial" w:hAnsi="Arial"/>
      <w:color w:val="FFFFFF"/>
      <w:sz w:val="40"/>
      <w:szCs w:val="40"/>
    </w:rPr>
  </w:style>
  <w:style w:type="paragraph" w:customStyle="1" w:styleId="AppendixTitle">
    <w:name w:val="Appendix Title"/>
    <w:basedOn w:val="DocumentTitle"/>
    <w:link w:val="AppendixTitleChar"/>
    <w:qFormat/>
    <w:rsid w:val="0077522F"/>
    <w:pPr>
      <w:spacing w:before="3600"/>
    </w:pPr>
    <w:rPr>
      <w:color w:val="A5A5A5"/>
    </w:rPr>
  </w:style>
  <w:style w:type="character" w:customStyle="1" w:styleId="DocumentSubtitleChar">
    <w:name w:val="Document Subtitle Char"/>
    <w:link w:val="DocumentSubtitle"/>
    <w:rsid w:val="0077522F"/>
    <w:rPr>
      <w:rFonts w:ascii="Arial" w:eastAsia="Times New Roman" w:hAnsi="Arial" w:cs="Arial"/>
      <w:color w:val="FFFFFF"/>
      <w:sz w:val="40"/>
      <w:szCs w:val="40"/>
    </w:rPr>
  </w:style>
  <w:style w:type="paragraph" w:styleId="Quote">
    <w:name w:val="Quote"/>
    <w:basedOn w:val="Normal"/>
    <w:next w:val="Normal"/>
    <w:link w:val="QuoteChar"/>
    <w:uiPriority w:val="29"/>
    <w:qFormat/>
    <w:rsid w:val="0077522F"/>
    <w:pPr>
      <w:tabs>
        <w:tab w:val="left" w:pos="357"/>
        <w:tab w:val="left" w:pos="720"/>
      </w:tabs>
      <w:spacing w:before="120" w:after="120"/>
      <w:ind w:left="720"/>
    </w:pPr>
    <w:rPr>
      <w:rFonts w:ascii="Arial" w:hAnsi="Arial"/>
      <w:i/>
    </w:rPr>
  </w:style>
  <w:style w:type="character" w:customStyle="1" w:styleId="QuoteChar">
    <w:name w:val="Quote Char"/>
    <w:link w:val="Quote"/>
    <w:uiPriority w:val="29"/>
    <w:rsid w:val="0077522F"/>
    <w:rPr>
      <w:rFonts w:eastAsia="Times New Roman" w:cs="Arial"/>
      <w:i/>
      <w:sz w:val="24"/>
      <w:szCs w:val="24"/>
    </w:rPr>
  </w:style>
  <w:style w:type="character" w:customStyle="1" w:styleId="DocumentTitleChar">
    <w:name w:val="Document Title Char"/>
    <w:link w:val="DocumentTitle"/>
    <w:rsid w:val="0077522F"/>
    <w:rPr>
      <w:rFonts w:ascii="Arial" w:eastAsia="Times New Roman" w:hAnsi="Arial" w:cs="Arial"/>
      <w:b/>
      <w:color w:val="FFFFFF"/>
      <w:sz w:val="56"/>
      <w:szCs w:val="56"/>
    </w:rPr>
  </w:style>
  <w:style w:type="character" w:customStyle="1" w:styleId="AppendixTitleChar">
    <w:name w:val="Appendix Title Char"/>
    <w:link w:val="AppendixTitle"/>
    <w:rsid w:val="0077522F"/>
    <w:rPr>
      <w:rFonts w:ascii="Arial" w:eastAsia="Times New Roman" w:hAnsi="Arial" w:cs="Arial"/>
      <w:b/>
      <w:color w:val="A5A5A5"/>
      <w:sz w:val="56"/>
      <w:szCs w:val="56"/>
    </w:rPr>
  </w:style>
  <w:style w:type="paragraph" w:customStyle="1" w:styleId="CONTENTS">
    <w:name w:val="CONTENTS"/>
    <w:basedOn w:val="EXECSUMM"/>
    <w:link w:val="CONTENTSChar"/>
    <w:qFormat/>
    <w:rsid w:val="0077522F"/>
    <w:rPr>
      <w:sz w:val="36"/>
      <w:szCs w:val="36"/>
      <w:lang w:val="en-US" w:eastAsia="ja-JP"/>
    </w:rPr>
  </w:style>
  <w:style w:type="character" w:customStyle="1" w:styleId="StyleArial20ptBoldAccent3TopSinglesolidlineAccentChar">
    <w:name w:val="Style Arial 20 pt Bold Accent 3 Top: (Single solid line Accent... Char"/>
    <w:link w:val="StyleArial20ptBoldAccent3TopSinglesolidlineAccent"/>
    <w:rsid w:val="0077522F"/>
    <w:rPr>
      <w:rFonts w:ascii="Arial" w:eastAsia="Times New Roman" w:hAnsi="Arial" w:cs="Arial"/>
      <w:b/>
      <w:bCs/>
      <w:color w:val="A5A5A5"/>
      <w:sz w:val="40"/>
      <w:szCs w:val="20"/>
    </w:rPr>
  </w:style>
  <w:style w:type="character" w:customStyle="1" w:styleId="EXECSUMMChar">
    <w:name w:val="EXEC SUMM Char"/>
    <w:link w:val="EXECSUMM"/>
    <w:rsid w:val="0077522F"/>
    <w:rPr>
      <w:rFonts w:ascii="Arial" w:eastAsia="Times New Roman" w:hAnsi="Arial" w:cs="Arial"/>
      <w:b/>
      <w:bCs/>
      <w:color w:val="A5A5A5"/>
      <w:sz w:val="40"/>
      <w:szCs w:val="20"/>
    </w:rPr>
  </w:style>
  <w:style w:type="character" w:customStyle="1" w:styleId="CONTENTSChar">
    <w:name w:val="CONTENTS Char"/>
    <w:link w:val="CONTENTS"/>
    <w:rsid w:val="0077522F"/>
    <w:rPr>
      <w:rFonts w:ascii="Arial" w:eastAsia="Times New Roman" w:hAnsi="Arial" w:cs="Arial"/>
      <w:b/>
      <w:bCs/>
      <w:color w:val="A5A5A5"/>
      <w:sz w:val="36"/>
      <w:szCs w:val="36"/>
      <w:lang w:val="en-US" w:eastAsia="ja-JP"/>
    </w:rPr>
  </w:style>
  <w:style w:type="table" w:customStyle="1" w:styleId="Eunomia-NoTotals">
    <w:name w:val="Eunomia - No Totals"/>
    <w:basedOn w:val="TableNormal"/>
    <w:uiPriority w:val="99"/>
    <w:rsid w:val="0077522F"/>
    <w:pPr>
      <w:spacing w:before="60" w:after="60"/>
      <w:jc w:val="right"/>
    </w:pPr>
    <w:rPr>
      <w:rFonts w:ascii="Calibri" w:hAnsi="Calibri"/>
    </w:rPr>
    <w:tblPr>
      <w:tblBorders>
        <w:top w:val="single" w:sz="4" w:space="0" w:color="D9D9D9"/>
        <w:left w:val="single" w:sz="4" w:space="0" w:color="D9D9D9"/>
        <w:bottom w:val="single" w:sz="4" w:space="0" w:color="D9D9D9"/>
        <w:right w:val="single" w:sz="4" w:space="0" w:color="D9D9D9"/>
        <w:insideH w:val="dotted" w:sz="4" w:space="0" w:color="BFBFBF"/>
        <w:insideV w:val="single" w:sz="4" w:space="0" w:color="A5A5A5"/>
      </w:tblBorders>
    </w:tblPr>
    <w:trPr>
      <w:cantSplit/>
    </w:trPr>
    <w:tcPr>
      <w:vAlign w:val="center"/>
    </w:tcPr>
    <w:tblStylePr w:type="firstRow">
      <w:rPr>
        <w:b/>
      </w:rPr>
      <w:tblPr/>
      <w:tcPr>
        <w:tcBorders>
          <w:top w:val="single" w:sz="4" w:space="0" w:color="A6A6A6"/>
        </w:tcBorders>
        <w:shd w:val="clear" w:color="auto" w:fill="BFBFBF"/>
      </w:tcPr>
    </w:tblStylePr>
    <w:tblStylePr w:type="lastRow">
      <w:tblPr/>
      <w:tcPr>
        <w:tcBorders>
          <w:bottom w:val="single" w:sz="4" w:space="0" w:color="A6A6A6"/>
        </w:tcBorders>
      </w:tcPr>
    </w:tblStylePr>
    <w:tblStylePr w:type="firstCol">
      <w:pPr>
        <w:jc w:val="left"/>
      </w:pPr>
      <w:rPr>
        <w:b/>
      </w:rPr>
      <w:tblPr/>
      <w:tcPr>
        <w:tcBorders>
          <w:left w:val="single" w:sz="4" w:space="0" w:color="A6A6A6"/>
        </w:tcBorders>
        <w:shd w:val="clear" w:color="auto" w:fill="F2F2F2"/>
      </w:tcPr>
    </w:tblStylePr>
    <w:tblStylePr w:type="lastCol">
      <w:tblPr/>
      <w:tcPr>
        <w:tcBorders>
          <w:right w:val="single" w:sz="4" w:space="0" w:color="A6A6A6"/>
        </w:tcBorders>
      </w:tcPr>
    </w:tblStylePr>
  </w:style>
  <w:style w:type="paragraph" w:customStyle="1" w:styleId="ExecSummHead3">
    <w:name w:val="Exec Summ Head 3"/>
    <w:basedOn w:val="ExecSummHead2"/>
    <w:link w:val="ExecSummHead3Char"/>
    <w:qFormat/>
    <w:rsid w:val="0077522F"/>
    <w:pPr>
      <w:numPr>
        <w:ilvl w:val="2"/>
      </w:numPr>
      <w:tabs>
        <w:tab w:val="num" w:pos="432"/>
      </w:tabs>
      <w:ind w:left="1134" w:hanging="1134"/>
    </w:pPr>
    <w:rPr>
      <w:sz w:val="26"/>
    </w:rPr>
  </w:style>
  <w:style w:type="paragraph" w:customStyle="1" w:styleId="ExecSummHead4">
    <w:name w:val="Exec Summ Head 4"/>
    <w:basedOn w:val="ExecSummHead3"/>
    <w:link w:val="ExecSummHead4Char"/>
    <w:qFormat/>
    <w:rsid w:val="0077522F"/>
    <w:pPr>
      <w:numPr>
        <w:ilvl w:val="3"/>
      </w:numPr>
      <w:tabs>
        <w:tab w:val="num" w:pos="432"/>
      </w:tabs>
      <w:ind w:left="1134" w:hanging="1134"/>
    </w:pPr>
    <w:rPr>
      <w:sz w:val="24"/>
    </w:rPr>
  </w:style>
  <w:style w:type="character" w:customStyle="1" w:styleId="ExecSummHead2Char">
    <w:name w:val="Exec Summ Head 2 Char"/>
    <w:link w:val="ExecSummHead2"/>
    <w:rsid w:val="0077522F"/>
    <w:rPr>
      <w:rFonts w:cs="Arial"/>
      <w:b/>
      <w:bCs/>
      <w:iCs/>
      <w:color w:val="A5A5A5"/>
      <w:sz w:val="30"/>
      <w:szCs w:val="24"/>
      <w:u w:val="single"/>
    </w:rPr>
  </w:style>
  <w:style w:type="character" w:customStyle="1" w:styleId="ExecSummHead3Char">
    <w:name w:val="Exec Summ Head 3 Char"/>
    <w:link w:val="ExecSummHead3"/>
    <w:rsid w:val="0077522F"/>
    <w:rPr>
      <w:rFonts w:cs="Arial"/>
      <w:b/>
      <w:bCs/>
      <w:iCs/>
      <w:color w:val="A5A5A5"/>
      <w:sz w:val="26"/>
      <w:szCs w:val="24"/>
      <w:u w:val="single"/>
    </w:rPr>
  </w:style>
  <w:style w:type="paragraph" w:customStyle="1" w:styleId="Normal-11pt">
    <w:name w:val="Normal - 11pt"/>
    <w:basedOn w:val="Normal"/>
    <w:link w:val="Normal-11ptChar"/>
    <w:qFormat/>
    <w:rsid w:val="0077522F"/>
    <w:pPr>
      <w:tabs>
        <w:tab w:val="left" w:pos="357"/>
        <w:tab w:val="left" w:pos="720"/>
      </w:tabs>
      <w:spacing w:before="120" w:after="120"/>
    </w:pPr>
    <w:rPr>
      <w:rFonts w:ascii="Arial" w:hAnsi="Arial"/>
      <w:sz w:val="20"/>
      <w:szCs w:val="20"/>
    </w:rPr>
  </w:style>
  <w:style w:type="character" w:customStyle="1" w:styleId="ExecSummHead4Char">
    <w:name w:val="Exec Summ Head 4 Char"/>
    <w:link w:val="ExecSummHead4"/>
    <w:rsid w:val="0077522F"/>
    <w:rPr>
      <w:rFonts w:cs="Arial"/>
      <w:b/>
      <w:bCs/>
      <w:iCs/>
      <w:color w:val="A5A5A5"/>
      <w:sz w:val="24"/>
      <w:szCs w:val="24"/>
      <w:u w:val="single"/>
    </w:rPr>
  </w:style>
  <w:style w:type="paragraph" w:customStyle="1" w:styleId="Normal-11pt-table">
    <w:name w:val="Normal - 11pt - table"/>
    <w:basedOn w:val="Normal"/>
    <w:link w:val="Normal-11pt-tableChar"/>
    <w:qFormat/>
    <w:rsid w:val="0077522F"/>
    <w:pPr>
      <w:tabs>
        <w:tab w:val="left" w:pos="357"/>
        <w:tab w:val="left" w:pos="720"/>
      </w:tabs>
      <w:spacing w:before="60" w:after="60"/>
    </w:pPr>
    <w:rPr>
      <w:rFonts w:ascii="Arial" w:hAnsi="Arial"/>
      <w:sz w:val="20"/>
      <w:szCs w:val="20"/>
    </w:rPr>
  </w:style>
  <w:style w:type="character" w:customStyle="1" w:styleId="Normal-11ptChar">
    <w:name w:val="Normal - 11pt Char"/>
    <w:link w:val="Normal-11pt"/>
    <w:rsid w:val="0077522F"/>
    <w:rPr>
      <w:rFonts w:eastAsia="Times New Roman" w:cs="Arial"/>
    </w:rPr>
  </w:style>
  <w:style w:type="paragraph" w:customStyle="1" w:styleId="Normal-11pt-tableitalic">
    <w:name w:val="Normal - 11pt - table italic"/>
    <w:basedOn w:val="Normal"/>
    <w:link w:val="Normal-11pt-tableitalicChar"/>
    <w:qFormat/>
    <w:rsid w:val="0077522F"/>
    <w:pPr>
      <w:tabs>
        <w:tab w:val="left" w:pos="357"/>
        <w:tab w:val="left" w:pos="720"/>
      </w:tabs>
      <w:spacing w:before="60" w:after="60"/>
    </w:pPr>
    <w:rPr>
      <w:rFonts w:ascii="Arial" w:hAnsi="Arial"/>
      <w:i/>
      <w:sz w:val="20"/>
      <w:szCs w:val="20"/>
    </w:rPr>
  </w:style>
  <w:style w:type="character" w:customStyle="1" w:styleId="Normal-11pt-tableChar">
    <w:name w:val="Normal - 11pt - table Char"/>
    <w:link w:val="Normal-11pt-table"/>
    <w:rsid w:val="0077522F"/>
    <w:rPr>
      <w:rFonts w:eastAsia="Times New Roman" w:cs="Arial"/>
    </w:rPr>
  </w:style>
  <w:style w:type="paragraph" w:customStyle="1" w:styleId="Normal-11pt-TableBold">
    <w:name w:val="Normal - 11pt - Table Bold"/>
    <w:basedOn w:val="Normal"/>
    <w:link w:val="Normal-11pt-TableBoldChar"/>
    <w:qFormat/>
    <w:rsid w:val="0077522F"/>
    <w:pPr>
      <w:tabs>
        <w:tab w:val="left" w:pos="357"/>
        <w:tab w:val="left" w:pos="720"/>
      </w:tabs>
      <w:spacing w:before="60" w:after="60"/>
    </w:pPr>
    <w:rPr>
      <w:rFonts w:ascii="Arial" w:hAnsi="Arial"/>
      <w:b/>
      <w:sz w:val="20"/>
      <w:szCs w:val="20"/>
    </w:rPr>
  </w:style>
  <w:style w:type="character" w:customStyle="1" w:styleId="Normal-11pt-tableitalicChar">
    <w:name w:val="Normal - 11pt - table italic Char"/>
    <w:link w:val="Normal-11pt-tableitalic"/>
    <w:rsid w:val="0077522F"/>
    <w:rPr>
      <w:rFonts w:eastAsia="Times New Roman" w:cs="Arial"/>
      <w:i/>
    </w:rPr>
  </w:style>
  <w:style w:type="paragraph" w:customStyle="1" w:styleId="Normal-10pt-TableBold">
    <w:name w:val="Normal - 10pt - Table Bold"/>
    <w:basedOn w:val="Normal-11pt-TableBold"/>
    <w:link w:val="Normal-10pt-TableBoldChar"/>
    <w:qFormat/>
    <w:rsid w:val="0077522F"/>
  </w:style>
  <w:style w:type="character" w:customStyle="1" w:styleId="Normal-11pt-TableBoldChar">
    <w:name w:val="Normal - 11pt - Table Bold Char"/>
    <w:link w:val="Normal-11pt-TableBold"/>
    <w:rsid w:val="0077522F"/>
    <w:rPr>
      <w:rFonts w:eastAsia="Times New Roman" w:cs="Arial"/>
      <w:b/>
    </w:rPr>
  </w:style>
  <w:style w:type="paragraph" w:customStyle="1" w:styleId="Normal-10pt-TableItalic">
    <w:name w:val="Normal - 10pt - Table Italic"/>
    <w:basedOn w:val="Normal-11pt-tableitalic"/>
    <w:link w:val="Normal-10pt-TableItalicChar"/>
    <w:qFormat/>
    <w:rsid w:val="0077522F"/>
  </w:style>
  <w:style w:type="character" w:customStyle="1" w:styleId="Normal-10pt-TableBoldChar">
    <w:name w:val="Normal - 10pt - Table Bold Char"/>
    <w:link w:val="Normal-10pt-TableBold"/>
    <w:rsid w:val="0077522F"/>
    <w:rPr>
      <w:rFonts w:eastAsia="Times New Roman" w:cs="Arial"/>
      <w:b/>
      <w:sz w:val="20"/>
    </w:rPr>
  </w:style>
  <w:style w:type="paragraph" w:customStyle="1" w:styleId="Normal-10pt-Table">
    <w:name w:val="Normal - 10pt - Table"/>
    <w:basedOn w:val="Normal-11pt-table"/>
    <w:link w:val="Normal-10pt-TableChar"/>
    <w:qFormat/>
    <w:rsid w:val="0077522F"/>
  </w:style>
  <w:style w:type="character" w:customStyle="1" w:styleId="Normal-10pt-TableItalicChar">
    <w:name w:val="Normal - 10pt - Table Italic Char"/>
    <w:link w:val="Normal-10pt-TableItalic"/>
    <w:rsid w:val="0077522F"/>
    <w:rPr>
      <w:rFonts w:eastAsia="Times New Roman" w:cs="Arial"/>
      <w:i/>
      <w:sz w:val="20"/>
    </w:rPr>
  </w:style>
  <w:style w:type="paragraph" w:customStyle="1" w:styleId="Normal-Table">
    <w:name w:val="Normal - Table"/>
    <w:basedOn w:val="Normal"/>
    <w:link w:val="Normal-TableChar"/>
    <w:qFormat/>
    <w:rsid w:val="0077522F"/>
    <w:pPr>
      <w:tabs>
        <w:tab w:val="left" w:pos="357"/>
        <w:tab w:val="left" w:pos="720"/>
      </w:tabs>
      <w:spacing w:before="60" w:after="60"/>
    </w:pPr>
    <w:rPr>
      <w:rFonts w:ascii="Arial" w:hAnsi="Arial"/>
    </w:rPr>
  </w:style>
  <w:style w:type="character" w:customStyle="1" w:styleId="Normal-10pt-TableChar">
    <w:name w:val="Normal - 10pt - Table Char"/>
    <w:link w:val="Normal-10pt-Table"/>
    <w:rsid w:val="0077522F"/>
    <w:rPr>
      <w:rFonts w:eastAsia="Times New Roman" w:cs="Arial"/>
      <w:sz w:val="20"/>
    </w:rPr>
  </w:style>
  <w:style w:type="character" w:customStyle="1" w:styleId="Normal-TableChar">
    <w:name w:val="Normal - Table Char"/>
    <w:link w:val="Normal-Table"/>
    <w:rsid w:val="0077522F"/>
    <w:rPr>
      <w:rFonts w:eastAsia="Times New Roman" w:cs="Arial"/>
      <w:sz w:val="24"/>
      <w:szCs w:val="24"/>
    </w:rPr>
  </w:style>
  <w:style w:type="numbering" w:customStyle="1" w:styleId="Style1">
    <w:name w:val="Style1"/>
    <w:uiPriority w:val="99"/>
    <w:rsid w:val="0077522F"/>
    <w:pPr>
      <w:numPr>
        <w:numId w:val="9"/>
      </w:numPr>
    </w:pPr>
  </w:style>
  <w:style w:type="numbering" w:customStyle="1" w:styleId="StyleEunomiaBullets">
    <w:name w:val="Style Eunomia Bullets"/>
    <w:uiPriority w:val="99"/>
    <w:rsid w:val="0077522F"/>
    <w:pPr>
      <w:numPr>
        <w:numId w:val="10"/>
      </w:numPr>
    </w:pPr>
  </w:style>
  <w:style w:type="numbering" w:customStyle="1" w:styleId="EunomiaStyleBullets">
    <w:name w:val="Eunomia Style Bullets"/>
    <w:uiPriority w:val="99"/>
    <w:rsid w:val="0077522F"/>
    <w:pPr>
      <w:numPr>
        <w:numId w:val="11"/>
      </w:numPr>
    </w:pPr>
  </w:style>
  <w:style w:type="table" w:customStyle="1" w:styleId="TableGrid1">
    <w:name w:val="Table Grid1"/>
    <w:basedOn w:val="TableNormal"/>
    <w:next w:val="TableGrid"/>
    <w:rsid w:val="00EE3E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4B5C"/>
    <w:pPr>
      <w:widowControl/>
      <w:autoSpaceDE/>
      <w:autoSpaceDN/>
      <w:adjustRightInd/>
      <w:spacing w:before="100" w:beforeAutospacing="1" w:after="100" w:afterAutospacing="1"/>
    </w:pPr>
    <w:rPr>
      <w:rFonts w:eastAsia="Calibri"/>
    </w:rPr>
  </w:style>
  <w:style w:type="table" w:customStyle="1" w:styleId="TableGrid2">
    <w:name w:val="Table Grid2"/>
    <w:basedOn w:val="TableNormal"/>
    <w:next w:val="TableGrid"/>
    <w:rsid w:val="00574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74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74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BodyText"/>
    <w:uiPriority w:val="1"/>
    <w:qFormat/>
    <w:rsid w:val="00574B5C"/>
    <w:pPr>
      <w:kinsoku w:val="0"/>
      <w:overflowPunct w:val="0"/>
      <w:ind w:left="0"/>
    </w:pPr>
    <w:rPr>
      <w:rFonts w:ascii="Arial" w:hAnsi="Arial" w:cs="Arial"/>
      <w:bCs/>
    </w:rPr>
  </w:style>
  <w:style w:type="paragraph" w:customStyle="1" w:styleId="Standardtext-bold">
    <w:name w:val="Standard text- bold"/>
    <w:basedOn w:val="Standardtext"/>
    <w:uiPriority w:val="1"/>
    <w:qFormat/>
    <w:rsid w:val="00574B5C"/>
    <w:rPr>
      <w:b/>
    </w:rPr>
  </w:style>
  <w:style w:type="paragraph" w:styleId="Title">
    <w:name w:val="Title"/>
    <w:aliases w:val="Title- Form"/>
    <w:basedOn w:val="Normal"/>
    <w:next w:val="Normal"/>
    <w:link w:val="TitleChar"/>
    <w:uiPriority w:val="10"/>
    <w:qFormat/>
    <w:rsid w:val="00574B5C"/>
    <w:pPr>
      <w:spacing w:before="120" w:after="120"/>
      <w:jc w:val="center"/>
      <w:outlineLvl w:val="0"/>
    </w:pPr>
    <w:rPr>
      <w:rFonts w:ascii="Arial" w:hAnsi="Arial"/>
      <w:b/>
      <w:bCs/>
      <w:kern w:val="28"/>
      <w:sz w:val="28"/>
      <w:szCs w:val="32"/>
    </w:rPr>
  </w:style>
  <w:style w:type="character" w:customStyle="1" w:styleId="TitleChar">
    <w:name w:val="Title Char"/>
    <w:aliases w:val="Title- Form Char"/>
    <w:link w:val="Title"/>
    <w:uiPriority w:val="10"/>
    <w:rsid w:val="00574B5C"/>
    <w:rPr>
      <w:rFonts w:eastAsia="Times New Roman" w:cs="Times New Roman"/>
      <w:b/>
      <w:bCs/>
      <w:kern w:val="28"/>
      <w:sz w:val="28"/>
      <w:szCs w:val="32"/>
    </w:rPr>
  </w:style>
  <w:style w:type="paragraph" w:customStyle="1" w:styleId="Title-Part">
    <w:name w:val="Title- Part"/>
    <w:basedOn w:val="Title"/>
    <w:uiPriority w:val="1"/>
    <w:qFormat/>
    <w:rsid w:val="00574B5C"/>
    <w:pPr>
      <w:jc w:val="left"/>
    </w:pPr>
    <w:rPr>
      <w:sz w:val="24"/>
    </w:rPr>
  </w:style>
  <w:style w:type="character" w:customStyle="1" w:styleId="def">
    <w:name w:val="def"/>
    <w:rsid w:val="00DF71B1"/>
  </w:style>
  <w:style w:type="character" w:styleId="HTMLAcronym">
    <w:name w:val="HTML Acronym"/>
    <w:uiPriority w:val="99"/>
    <w:semiHidden/>
    <w:unhideWhenUsed/>
    <w:rsid w:val="00DF71B1"/>
  </w:style>
  <w:style w:type="paragraph" w:styleId="Revision">
    <w:name w:val="Revision"/>
    <w:hidden/>
    <w:uiPriority w:val="99"/>
    <w:semiHidden/>
    <w:rsid w:val="00DF71B1"/>
    <w:rPr>
      <w:rFonts w:ascii="Times New Roman" w:hAnsi="Times New Roman"/>
      <w:sz w:val="24"/>
      <w:szCs w:val="24"/>
    </w:rPr>
  </w:style>
  <w:style w:type="character" w:styleId="PlaceholderText">
    <w:name w:val="Placeholder Text"/>
    <w:uiPriority w:val="99"/>
    <w:semiHidden/>
    <w:rsid w:val="00DF71B1"/>
    <w:rPr>
      <w:color w:val="808080"/>
    </w:rPr>
  </w:style>
  <w:style w:type="character" w:customStyle="1" w:styleId="NoSpacingChar">
    <w:name w:val="No Spacing Char"/>
    <w:link w:val="NoSpacing"/>
    <w:uiPriority w:val="1"/>
    <w:rsid w:val="00DF71B1"/>
    <w:rPr>
      <w:rFonts w:ascii="Franklin Gothic Book" w:hAnsi="Franklin Gothic Book"/>
      <w:sz w:val="24"/>
      <w:szCs w:val="24"/>
      <w:lang w:bidi="ar-SA"/>
    </w:rPr>
  </w:style>
  <w:style w:type="paragraph" w:customStyle="1" w:styleId="Standardtextbulletlevel1">
    <w:name w:val="Standard text bullet level 1"/>
    <w:basedOn w:val="Caption"/>
    <w:uiPriority w:val="1"/>
    <w:qFormat/>
    <w:rsid w:val="007A1B4F"/>
    <w:pPr>
      <w:widowControl/>
      <w:autoSpaceDE/>
      <w:autoSpaceDN/>
      <w:adjustRightInd/>
      <w:spacing w:before="0" w:after="0"/>
    </w:pPr>
    <w:rPr>
      <w:b w:val="0"/>
      <w:color w:val="auto"/>
    </w:rPr>
  </w:style>
  <w:style w:type="paragraph" w:customStyle="1" w:styleId="Standardtextbulletlevel2">
    <w:name w:val="Standard text bullet level 2"/>
    <w:basedOn w:val="Standardtext"/>
    <w:uiPriority w:val="1"/>
    <w:qFormat/>
    <w:rsid w:val="007A1B4F"/>
    <w:pPr>
      <w:numPr>
        <w:numId w:val="12"/>
      </w:numPr>
    </w:pPr>
  </w:style>
  <w:style w:type="paragraph" w:customStyle="1" w:styleId="Standardtextbulletlevel3">
    <w:name w:val="Standard text bullet level 3"/>
    <w:basedOn w:val="Standardtext"/>
    <w:uiPriority w:val="1"/>
    <w:qFormat/>
    <w:rsid w:val="00072AC7"/>
    <w:pPr>
      <w:numPr>
        <w:numId w:val="14"/>
      </w:numPr>
      <w:ind w:left="1701" w:firstLine="0"/>
    </w:pPr>
  </w:style>
  <w:style w:type="character" w:styleId="Emphasis">
    <w:name w:val="Emphasis"/>
    <w:uiPriority w:val="20"/>
    <w:qFormat/>
    <w:rsid w:val="00F82157"/>
    <w:rPr>
      <w:b/>
      <w:bCs/>
      <w:i w:val="0"/>
      <w:iCs w:val="0"/>
    </w:rPr>
  </w:style>
  <w:style w:type="character" w:customStyle="1" w:styleId="st1">
    <w:name w:val="st1"/>
    <w:rsid w:val="00F8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3205">
      <w:bodyDiv w:val="1"/>
      <w:marLeft w:val="0"/>
      <w:marRight w:val="0"/>
      <w:marTop w:val="0"/>
      <w:marBottom w:val="0"/>
      <w:divBdr>
        <w:top w:val="none" w:sz="0" w:space="0" w:color="auto"/>
        <w:left w:val="none" w:sz="0" w:space="0" w:color="auto"/>
        <w:bottom w:val="none" w:sz="0" w:space="0" w:color="auto"/>
        <w:right w:val="none" w:sz="0" w:space="0" w:color="auto"/>
      </w:divBdr>
    </w:div>
    <w:div w:id="246698982">
      <w:bodyDiv w:val="1"/>
      <w:marLeft w:val="0"/>
      <w:marRight w:val="0"/>
      <w:marTop w:val="0"/>
      <w:marBottom w:val="0"/>
      <w:divBdr>
        <w:top w:val="none" w:sz="0" w:space="0" w:color="auto"/>
        <w:left w:val="none" w:sz="0" w:space="0" w:color="auto"/>
        <w:bottom w:val="none" w:sz="0" w:space="0" w:color="auto"/>
        <w:right w:val="none" w:sz="0" w:space="0" w:color="auto"/>
      </w:divBdr>
    </w:div>
    <w:div w:id="297498918">
      <w:bodyDiv w:val="1"/>
      <w:marLeft w:val="0"/>
      <w:marRight w:val="0"/>
      <w:marTop w:val="0"/>
      <w:marBottom w:val="0"/>
      <w:divBdr>
        <w:top w:val="none" w:sz="0" w:space="0" w:color="auto"/>
        <w:left w:val="none" w:sz="0" w:space="0" w:color="auto"/>
        <w:bottom w:val="none" w:sz="0" w:space="0" w:color="auto"/>
        <w:right w:val="none" w:sz="0" w:space="0" w:color="auto"/>
      </w:divBdr>
    </w:div>
    <w:div w:id="332951179">
      <w:bodyDiv w:val="1"/>
      <w:marLeft w:val="0"/>
      <w:marRight w:val="0"/>
      <w:marTop w:val="0"/>
      <w:marBottom w:val="0"/>
      <w:divBdr>
        <w:top w:val="none" w:sz="0" w:space="0" w:color="auto"/>
        <w:left w:val="none" w:sz="0" w:space="0" w:color="auto"/>
        <w:bottom w:val="none" w:sz="0" w:space="0" w:color="auto"/>
        <w:right w:val="none" w:sz="0" w:space="0" w:color="auto"/>
      </w:divBdr>
    </w:div>
    <w:div w:id="370693588">
      <w:bodyDiv w:val="1"/>
      <w:marLeft w:val="0"/>
      <w:marRight w:val="0"/>
      <w:marTop w:val="0"/>
      <w:marBottom w:val="0"/>
      <w:divBdr>
        <w:top w:val="none" w:sz="0" w:space="0" w:color="auto"/>
        <w:left w:val="none" w:sz="0" w:space="0" w:color="auto"/>
        <w:bottom w:val="none" w:sz="0" w:space="0" w:color="auto"/>
        <w:right w:val="none" w:sz="0" w:space="0" w:color="auto"/>
      </w:divBdr>
    </w:div>
    <w:div w:id="423573376">
      <w:bodyDiv w:val="1"/>
      <w:marLeft w:val="0"/>
      <w:marRight w:val="0"/>
      <w:marTop w:val="0"/>
      <w:marBottom w:val="0"/>
      <w:divBdr>
        <w:top w:val="none" w:sz="0" w:space="0" w:color="auto"/>
        <w:left w:val="none" w:sz="0" w:space="0" w:color="auto"/>
        <w:bottom w:val="none" w:sz="0" w:space="0" w:color="auto"/>
        <w:right w:val="none" w:sz="0" w:space="0" w:color="auto"/>
      </w:divBdr>
    </w:div>
    <w:div w:id="522743058">
      <w:bodyDiv w:val="1"/>
      <w:marLeft w:val="0"/>
      <w:marRight w:val="0"/>
      <w:marTop w:val="0"/>
      <w:marBottom w:val="0"/>
      <w:divBdr>
        <w:top w:val="none" w:sz="0" w:space="0" w:color="auto"/>
        <w:left w:val="none" w:sz="0" w:space="0" w:color="auto"/>
        <w:bottom w:val="none" w:sz="0" w:space="0" w:color="auto"/>
        <w:right w:val="none" w:sz="0" w:space="0" w:color="auto"/>
      </w:divBdr>
    </w:div>
    <w:div w:id="599531168">
      <w:bodyDiv w:val="1"/>
      <w:marLeft w:val="0"/>
      <w:marRight w:val="0"/>
      <w:marTop w:val="0"/>
      <w:marBottom w:val="0"/>
      <w:divBdr>
        <w:top w:val="none" w:sz="0" w:space="0" w:color="auto"/>
        <w:left w:val="none" w:sz="0" w:space="0" w:color="auto"/>
        <w:bottom w:val="none" w:sz="0" w:space="0" w:color="auto"/>
        <w:right w:val="none" w:sz="0" w:space="0" w:color="auto"/>
      </w:divBdr>
    </w:div>
    <w:div w:id="795024347">
      <w:bodyDiv w:val="1"/>
      <w:marLeft w:val="0"/>
      <w:marRight w:val="0"/>
      <w:marTop w:val="0"/>
      <w:marBottom w:val="0"/>
      <w:divBdr>
        <w:top w:val="none" w:sz="0" w:space="0" w:color="auto"/>
        <w:left w:val="none" w:sz="0" w:space="0" w:color="auto"/>
        <w:bottom w:val="none" w:sz="0" w:space="0" w:color="auto"/>
        <w:right w:val="none" w:sz="0" w:space="0" w:color="auto"/>
      </w:divBdr>
    </w:div>
    <w:div w:id="983461672">
      <w:bodyDiv w:val="1"/>
      <w:marLeft w:val="0"/>
      <w:marRight w:val="0"/>
      <w:marTop w:val="0"/>
      <w:marBottom w:val="0"/>
      <w:divBdr>
        <w:top w:val="none" w:sz="0" w:space="0" w:color="auto"/>
        <w:left w:val="none" w:sz="0" w:space="0" w:color="auto"/>
        <w:bottom w:val="none" w:sz="0" w:space="0" w:color="auto"/>
        <w:right w:val="none" w:sz="0" w:space="0" w:color="auto"/>
      </w:divBdr>
    </w:div>
    <w:div w:id="1238855248">
      <w:bodyDiv w:val="1"/>
      <w:marLeft w:val="0"/>
      <w:marRight w:val="0"/>
      <w:marTop w:val="0"/>
      <w:marBottom w:val="0"/>
      <w:divBdr>
        <w:top w:val="none" w:sz="0" w:space="0" w:color="auto"/>
        <w:left w:val="none" w:sz="0" w:space="0" w:color="auto"/>
        <w:bottom w:val="none" w:sz="0" w:space="0" w:color="auto"/>
        <w:right w:val="none" w:sz="0" w:space="0" w:color="auto"/>
      </w:divBdr>
    </w:div>
    <w:div w:id="1364667702">
      <w:bodyDiv w:val="1"/>
      <w:marLeft w:val="0"/>
      <w:marRight w:val="0"/>
      <w:marTop w:val="0"/>
      <w:marBottom w:val="0"/>
      <w:divBdr>
        <w:top w:val="none" w:sz="0" w:space="0" w:color="auto"/>
        <w:left w:val="none" w:sz="0" w:space="0" w:color="auto"/>
        <w:bottom w:val="none" w:sz="0" w:space="0" w:color="auto"/>
        <w:right w:val="none" w:sz="0" w:space="0" w:color="auto"/>
      </w:divBdr>
    </w:div>
    <w:div w:id="1380977092">
      <w:bodyDiv w:val="1"/>
      <w:marLeft w:val="0"/>
      <w:marRight w:val="0"/>
      <w:marTop w:val="0"/>
      <w:marBottom w:val="0"/>
      <w:divBdr>
        <w:top w:val="none" w:sz="0" w:space="0" w:color="auto"/>
        <w:left w:val="none" w:sz="0" w:space="0" w:color="auto"/>
        <w:bottom w:val="none" w:sz="0" w:space="0" w:color="auto"/>
        <w:right w:val="none" w:sz="0" w:space="0" w:color="auto"/>
      </w:divBdr>
    </w:div>
    <w:div w:id="1551266749">
      <w:marLeft w:val="0"/>
      <w:marRight w:val="0"/>
      <w:marTop w:val="0"/>
      <w:marBottom w:val="0"/>
      <w:divBdr>
        <w:top w:val="none" w:sz="0" w:space="0" w:color="auto"/>
        <w:left w:val="none" w:sz="0" w:space="0" w:color="auto"/>
        <w:bottom w:val="none" w:sz="0" w:space="0" w:color="auto"/>
        <w:right w:val="none" w:sz="0" w:space="0" w:color="auto"/>
      </w:divBdr>
    </w:div>
    <w:div w:id="1557357330">
      <w:bodyDiv w:val="1"/>
      <w:marLeft w:val="0"/>
      <w:marRight w:val="0"/>
      <w:marTop w:val="0"/>
      <w:marBottom w:val="0"/>
      <w:divBdr>
        <w:top w:val="none" w:sz="0" w:space="0" w:color="auto"/>
        <w:left w:val="none" w:sz="0" w:space="0" w:color="auto"/>
        <w:bottom w:val="none" w:sz="0" w:space="0" w:color="auto"/>
        <w:right w:val="none" w:sz="0" w:space="0" w:color="auto"/>
      </w:divBdr>
    </w:div>
    <w:div w:id="2066754067">
      <w:bodyDiv w:val="1"/>
      <w:marLeft w:val="0"/>
      <w:marRight w:val="0"/>
      <w:marTop w:val="0"/>
      <w:marBottom w:val="0"/>
      <w:divBdr>
        <w:top w:val="none" w:sz="0" w:space="0" w:color="auto"/>
        <w:left w:val="none" w:sz="0" w:space="0" w:color="auto"/>
        <w:bottom w:val="none" w:sz="0" w:space="0" w:color="auto"/>
        <w:right w:val="none" w:sz="0" w:space="0" w:color="auto"/>
      </w:divBdr>
    </w:div>
    <w:div w:id="2076125977">
      <w:bodyDiv w:val="1"/>
      <w:marLeft w:val="0"/>
      <w:marRight w:val="0"/>
      <w:marTop w:val="0"/>
      <w:marBottom w:val="0"/>
      <w:divBdr>
        <w:top w:val="none" w:sz="0" w:space="0" w:color="auto"/>
        <w:left w:val="none" w:sz="0" w:space="0" w:color="auto"/>
        <w:bottom w:val="none" w:sz="0" w:space="0" w:color="auto"/>
        <w:right w:val="none" w:sz="0" w:space="0" w:color="auto"/>
      </w:divBdr>
    </w:div>
    <w:div w:id="20830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F.queries@daera-ni.gov.uk" TargetMode="External"/><Relationship Id="rId4" Type="http://schemas.openxmlformats.org/officeDocument/2006/relationships/settings" Target="settings.xml"/><Relationship Id="rId9" Type="http://schemas.openxmlformats.org/officeDocument/2006/relationships/hyperlink" Target="https://mffs.marinemanagement.org.uk/MFFS/Public/Login.aspx?ReturnUrl=%2fMFFS%2fApplications%2fApplicationAction.aspx%3fctxid%3d&amp;ctx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MMO%20-%20EMFF%20Product%20Development\3.%20WP1-Applications%20Forms%20and%20Guidance\EMFF%20Guidance%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C475-0B16-4247-AA5C-69876A36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EMFF Guidance Note Template</Template>
  <TotalTime>0</TotalTime>
  <Pages>25</Pages>
  <Words>7654</Words>
  <Characters>39342</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46903</CharactersWithSpaces>
  <SharedDoc>false</SharedDoc>
  <HLinks>
    <vt:vector size="12" baseType="variant">
      <vt:variant>
        <vt:i4>589867</vt:i4>
      </vt:variant>
      <vt:variant>
        <vt:i4>3</vt:i4>
      </vt:variant>
      <vt:variant>
        <vt:i4>0</vt:i4>
      </vt:variant>
      <vt:variant>
        <vt:i4>5</vt:i4>
      </vt:variant>
      <vt:variant>
        <vt:lpwstr>mailto:EMFF.queries@marinemanagement.org.uk</vt:lpwstr>
      </vt:variant>
      <vt:variant>
        <vt:lpwstr/>
      </vt:variant>
      <vt:variant>
        <vt:i4>3735586</vt:i4>
      </vt:variant>
      <vt:variant>
        <vt:i4>0</vt:i4>
      </vt:variant>
      <vt:variant>
        <vt:i4>0</vt:i4>
      </vt:variant>
      <vt:variant>
        <vt:i4>5</vt:i4>
      </vt:variant>
      <vt:variant>
        <vt:lpwstr>http://eur-lex.europa.eu/legal-content/EN/TXT/PDF/?uri=CELEX:32014R0508&amp;from=EN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Ledingham</dc:creator>
  <cp:keywords/>
  <cp:lastModifiedBy>Tate, Gary</cp:lastModifiedBy>
  <cp:revision>2</cp:revision>
  <dcterms:created xsi:type="dcterms:W3CDTF">2021-08-03T11:12:00Z</dcterms:created>
  <dcterms:modified xsi:type="dcterms:W3CDTF">2021-08-03T11:12:00Z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8.0</vt:lpwstr>
  </property>
</Properties>
</file>