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F" w:rsidRPr="00AC49DA" w:rsidRDefault="00AC49DA">
      <w:pPr>
        <w:rPr>
          <w:sz w:val="40"/>
          <w:szCs w:val="40"/>
        </w:rPr>
      </w:pPr>
      <w:r>
        <w:rPr>
          <w:sz w:val="40"/>
          <w:szCs w:val="40"/>
        </w:rPr>
        <w:t>There are currently no notices of vehicle seizures.</w:t>
      </w:r>
    </w:p>
    <w:sectPr w:rsidR="00935D2F" w:rsidRPr="00AC4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DA"/>
    <w:rsid w:val="00935D2F"/>
    <w:rsid w:val="00A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EC0D4C7-3105-459F-8533-5254E69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Wright</dc:creator>
  <cp:keywords/>
  <dc:description/>
  <cp:lastModifiedBy/>
  <cp:revision>1</cp:revision>
  <dcterms:created xsi:type="dcterms:W3CDTF">2018-07-09T11:31:00Z</dcterms:created>
</cp:coreProperties>
</file>